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992" w:rsidRPr="005848E0" w:rsidRDefault="00E06B75">
      <w:pPr>
        <w:pBdr>
          <w:top w:val="nil"/>
          <w:left w:val="nil"/>
          <w:bottom w:val="nil"/>
          <w:right w:val="nil"/>
          <w:between w:val="nil"/>
        </w:pBdr>
        <w:jc w:val="center"/>
        <w:rPr>
          <w:rFonts w:ascii="Times New Roman" w:eastAsia="Times New Roman" w:hAnsi="Times New Roman"/>
          <w:b/>
        </w:rPr>
      </w:pPr>
      <w:r w:rsidRPr="005848E0">
        <w:rPr>
          <w:rFonts w:ascii="Times New Roman" w:eastAsia="Times New Roman" w:hAnsi="Times New Roman"/>
          <w:b/>
        </w:rPr>
        <w:t>ДИГИТАЛИЗАЦИЈА ПОСТУПКА ПРОМЕНЕ СТАТУСА ПОЉОПРИВРЕДНОГ ГАЗДИНСТВА У РПГ-У</w:t>
      </w:r>
    </w:p>
    <w:p w:rsidR="00A52992" w:rsidRPr="005848E0" w:rsidRDefault="00A52992">
      <w:pPr>
        <w:pBdr>
          <w:top w:val="nil"/>
          <w:left w:val="nil"/>
          <w:bottom w:val="nil"/>
          <w:right w:val="nil"/>
          <w:between w:val="nil"/>
        </w:pBdr>
        <w:jc w:val="center"/>
        <w:rPr>
          <w:rFonts w:ascii="Times New Roman" w:eastAsia="Times New Roman" w:hAnsi="Times New Roman"/>
          <w:b/>
        </w:rPr>
      </w:pPr>
    </w:p>
    <w:tbl>
      <w:tblPr>
        <w:tblStyle w:val="a"/>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6371"/>
      </w:tblGrid>
      <w:tr w:rsidR="005848E0" w:rsidRPr="005848E0">
        <w:trPr>
          <w:trHeight w:val="888"/>
        </w:trPr>
        <w:tc>
          <w:tcPr>
            <w:tcW w:w="2689" w:type="dxa"/>
            <w:shd w:val="clear" w:color="auto" w:fill="DBE5F1"/>
            <w:vAlign w:val="center"/>
          </w:tcPr>
          <w:p w:rsidR="00A52992" w:rsidRPr="005848E0" w:rsidRDefault="00E06B75">
            <w:pPr>
              <w:jc w:val="left"/>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 xml:space="preserve">Назив административног поступка  </w:t>
            </w:r>
          </w:p>
        </w:tc>
        <w:tc>
          <w:tcPr>
            <w:tcW w:w="6371" w:type="dxa"/>
            <w:vAlign w:val="center"/>
          </w:tcPr>
          <w:p w:rsidR="00A52992" w:rsidRPr="005848E0" w:rsidRDefault="00E06B75">
            <w:pPr>
              <w:pBdr>
                <w:top w:val="nil"/>
                <w:left w:val="nil"/>
                <w:bottom w:val="nil"/>
                <w:right w:val="nil"/>
                <w:between w:val="nil"/>
              </w:pBdr>
              <w:spacing w:before="120" w:after="120"/>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Промена статуса пољопривредног газдинства у Регистру (активан/пасиван)</w:t>
            </w:r>
          </w:p>
        </w:tc>
      </w:tr>
      <w:tr w:rsidR="005848E0" w:rsidRPr="005848E0">
        <w:trPr>
          <w:trHeight w:val="418"/>
        </w:trPr>
        <w:tc>
          <w:tcPr>
            <w:tcW w:w="2689" w:type="dxa"/>
            <w:shd w:val="clear" w:color="auto" w:fill="DBE5F1"/>
            <w:vAlign w:val="center"/>
          </w:tcPr>
          <w:p w:rsidR="00A52992" w:rsidRPr="005848E0" w:rsidRDefault="00E06B75">
            <w:pPr>
              <w:pBdr>
                <w:top w:val="nil"/>
                <w:left w:val="nil"/>
                <w:bottom w:val="nil"/>
                <w:right w:val="nil"/>
                <w:between w:val="nil"/>
              </w:pBdr>
              <w:jc w:val="left"/>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Шифра поступка</w:t>
            </w:r>
          </w:p>
        </w:tc>
        <w:tc>
          <w:tcPr>
            <w:tcW w:w="6371" w:type="dxa"/>
            <w:vAlign w:val="center"/>
          </w:tcPr>
          <w:p w:rsidR="00A52992" w:rsidRPr="005848E0" w:rsidRDefault="00E06B75">
            <w:pPr>
              <w:pBdr>
                <w:top w:val="nil"/>
                <w:left w:val="nil"/>
                <w:bottom w:val="nil"/>
                <w:right w:val="nil"/>
                <w:between w:val="nil"/>
              </w:pBdr>
              <w:spacing w:before="120" w:after="120"/>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01.03.0019</w:t>
            </w:r>
          </w:p>
        </w:tc>
      </w:tr>
      <w:tr w:rsidR="005848E0" w:rsidRPr="005848E0">
        <w:tc>
          <w:tcPr>
            <w:tcW w:w="2689" w:type="dxa"/>
            <w:shd w:val="clear" w:color="auto" w:fill="DBE5F1"/>
            <w:vAlign w:val="center"/>
          </w:tcPr>
          <w:p w:rsidR="00A52992" w:rsidRPr="005848E0" w:rsidRDefault="00E06B75">
            <w:pPr>
              <w:pBdr>
                <w:top w:val="nil"/>
                <w:left w:val="nil"/>
                <w:bottom w:val="nil"/>
                <w:right w:val="nil"/>
                <w:between w:val="nil"/>
              </w:pBdr>
              <w:jc w:val="left"/>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Регулаторно тело</w:t>
            </w:r>
          </w:p>
          <w:p w:rsidR="00A52992" w:rsidRPr="005848E0" w:rsidRDefault="00E06B75">
            <w:pPr>
              <w:pBdr>
                <w:top w:val="nil"/>
                <w:left w:val="nil"/>
                <w:bottom w:val="nil"/>
                <w:right w:val="nil"/>
                <w:between w:val="nil"/>
              </w:pBdr>
              <w:jc w:val="left"/>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(надлежно за спровођење препоруке)</w:t>
            </w:r>
          </w:p>
        </w:tc>
        <w:tc>
          <w:tcPr>
            <w:tcW w:w="6371" w:type="dxa"/>
            <w:vAlign w:val="center"/>
          </w:tcPr>
          <w:p w:rsidR="00A52992" w:rsidRPr="005848E0" w:rsidRDefault="00E06B75">
            <w:pPr>
              <w:pBdr>
                <w:top w:val="nil"/>
                <w:left w:val="nil"/>
                <w:bottom w:val="nil"/>
                <w:right w:val="nil"/>
                <w:between w:val="nil"/>
              </w:pBdr>
              <w:spacing w:before="120" w:after="120"/>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Министарство пољопривреде, водопривреде и шумарства (МПВШ)</w:t>
            </w:r>
          </w:p>
          <w:p w:rsidR="00A52992" w:rsidRPr="005848E0" w:rsidRDefault="00E06B75">
            <w:pPr>
              <w:pBdr>
                <w:top w:val="nil"/>
                <w:left w:val="nil"/>
                <w:bottom w:val="nil"/>
                <w:right w:val="nil"/>
                <w:between w:val="nil"/>
              </w:pBdr>
              <w:spacing w:before="120" w:after="120"/>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Управа за аграрна плаћања (УАП)</w:t>
            </w:r>
          </w:p>
        </w:tc>
      </w:tr>
      <w:tr w:rsidR="005848E0" w:rsidRPr="005848E0">
        <w:tc>
          <w:tcPr>
            <w:tcW w:w="2689" w:type="dxa"/>
            <w:shd w:val="clear" w:color="auto" w:fill="DBE5F1"/>
            <w:vAlign w:val="center"/>
          </w:tcPr>
          <w:p w:rsidR="00A52992" w:rsidRPr="005848E0" w:rsidRDefault="00E06B75">
            <w:pPr>
              <w:pBdr>
                <w:top w:val="nil"/>
                <w:left w:val="nil"/>
                <w:bottom w:val="nil"/>
                <w:right w:val="nil"/>
                <w:between w:val="nil"/>
              </w:pBdr>
              <w:jc w:val="left"/>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Правни оквир којим је уређен административни поступак</w:t>
            </w:r>
          </w:p>
        </w:tc>
        <w:tc>
          <w:tcPr>
            <w:tcW w:w="6371" w:type="dxa"/>
            <w:vAlign w:val="center"/>
          </w:tcPr>
          <w:p w:rsidR="00A52992" w:rsidRPr="005848E0" w:rsidRDefault="00E06B75">
            <w:pPr>
              <w:numPr>
                <w:ilvl w:val="0"/>
                <w:numId w:val="1"/>
              </w:numPr>
              <w:pBdr>
                <w:top w:val="nil"/>
                <w:left w:val="nil"/>
                <w:bottom w:val="nil"/>
                <w:right w:val="nil"/>
                <w:between w:val="nil"/>
              </w:pBdr>
              <w:spacing w:before="120"/>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Закон о пољопривреди и руралном развоју "Службени гласник РС", бр. 41/2009, 10/2013 (други пропис), 101/2016 </w:t>
            </w:r>
          </w:p>
          <w:p w:rsidR="00A52992" w:rsidRPr="005848E0" w:rsidRDefault="00E06B75">
            <w:pPr>
              <w:numPr>
                <w:ilvl w:val="0"/>
                <w:numId w:val="1"/>
              </w:numPr>
              <w:pBdr>
                <w:top w:val="nil"/>
                <w:left w:val="nil"/>
                <w:bottom w:val="nil"/>
                <w:right w:val="nil"/>
                <w:between w:val="nil"/>
              </w:pBd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Правилник о упису у Регистар пољопривредних газдинстава и обнови регистрације, као и о условима за пасиван статус пољопривредног газдинства "Службени гласник РС", бр. 17/2013, 102/2015, 6/2016, 46/2017 </w:t>
            </w:r>
          </w:p>
          <w:p w:rsidR="00A52992" w:rsidRPr="005848E0" w:rsidRDefault="00E06B75">
            <w:pPr>
              <w:numPr>
                <w:ilvl w:val="0"/>
                <w:numId w:val="1"/>
              </w:numPr>
              <w:pBdr>
                <w:top w:val="nil"/>
                <w:left w:val="nil"/>
                <w:bottom w:val="nil"/>
                <w:right w:val="nil"/>
                <w:between w:val="nil"/>
              </w:pBd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Споразум о поверавању послова вођења Регистра пољопривредних газдинстава, закљученог између Министарства пољопривреде и заштите животне Средине </w:t>
            </w:r>
            <w:proofErr w:type="gramStart"/>
            <w:r w:rsidRPr="005848E0">
              <w:rPr>
                <w:rFonts w:ascii="Times New Roman" w:eastAsia="Times New Roman" w:hAnsi="Times New Roman"/>
                <w:color w:val="auto"/>
                <w:sz w:val="22"/>
                <w:szCs w:val="22"/>
              </w:rPr>
              <w:t>број  32</w:t>
            </w:r>
            <w:proofErr w:type="gramEnd"/>
            <w:r w:rsidRPr="005848E0">
              <w:rPr>
                <w:rFonts w:ascii="Times New Roman" w:eastAsia="Times New Roman" w:hAnsi="Times New Roman"/>
                <w:color w:val="auto"/>
                <w:sz w:val="22"/>
                <w:szCs w:val="22"/>
              </w:rPr>
              <w:t xml:space="preserve">-00-7/2014-09 од 06.11.2014. </w:t>
            </w:r>
            <w:proofErr w:type="gramStart"/>
            <w:r w:rsidRPr="005848E0">
              <w:rPr>
                <w:rFonts w:ascii="Times New Roman" w:eastAsia="Times New Roman" w:hAnsi="Times New Roman"/>
                <w:color w:val="auto"/>
                <w:sz w:val="22"/>
                <w:szCs w:val="22"/>
              </w:rPr>
              <w:t>године</w:t>
            </w:r>
            <w:proofErr w:type="gramEnd"/>
            <w:r w:rsidRPr="005848E0">
              <w:rPr>
                <w:rFonts w:ascii="Times New Roman" w:eastAsia="Times New Roman" w:hAnsi="Times New Roman"/>
                <w:color w:val="auto"/>
                <w:sz w:val="22"/>
                <w:szCs w:val="22"/>
              </w:rPr>
              <w:t xml:space="preserve"> и Министарства финансија број: 320-01-3/2014-01 од 06.11.2014. године;</w:t>
            </w:r>
          </w:p>
          <w:p w:rsidR="00A52992" w:rsidRPr="005848E0" w:rsidRDefault="00E06B75">
            <w:pPr>
              <w:numPr>
                <w:ilvl w:val="0"/>
                <w:numId w:val="1"/>
              </w:numPr>
              <w:pBdr>
                <w:top w:val="nil"/>
                <w:left w:val="nil"/>
                <w:bottom w:val="nil"/>
                <w:right w:val="nil"/>
                <w:between w:val="nil"/>
              </w:pBdr>
              <w:spacing w:after="120"/>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Уговор о поверавању послова између Управе за аграрна плаћања и Управе за трезор број: 320-00-161/16-001-005 од 26.02.2016. </w:t>
            </w:r>
            <w:proofErr w:type="gramStart"/>
            <w:r w:rsidRPr="005848E0">
              <w:rPr>
                <w:rFonts w:ascii="Times New Roman" w:eastAsia="Times New Roman" w:hAnsi="Times New Roman"/>
                <w:color w:val="auto"/>
                <w:sz w:val="22"/>
                <w:szCs w:val="22"/>
              </w:rPr>
              <w:t>године</w:t>
            </w:r>
            <w:proofErr w:type="gramEnd"/>
            <w:r w:rsidRPr="005848E0">
              <w:rPr>
                <w:rFonts w:ascii="Times New Roman" w:eastAsia="Times New Roman" w:hAnsi="Times New Roman"/>
                <w:color w:val="auto"/>
                <w:sz w:val="22"/>
                <w:szCs w:val="22"/>
              </w:rPr>
              <w:t xml:space="preserve"> и број: 404-01-5/2016-07 од 26.02.2016. године</w:t>
            </w:r>
          </w:p>
        </w:tc>
      </w:tr>
      <w:tr w:rsidR="005848E0" w:rsidRPr="005848E0">
        <w:tc>
          <w:tcPr>
            <w:tcW w:w="2689" w:type="dxa"/>
            <w:shd w:val="clear" w:color="auto" w:fill="DBE5F1"/>
            <w:vAlign w:val="center"/>
          </w:tcPr>
          <w:p w:rsidR="00A52992" w:rsidRPr="005848E0" w:rsidRDefault="00E06B75">
            <w:pPr>
              <w:pBdr>
                <w:top w:val="nil"/>
                <w:left w:val="nil"/>
                <w:bottom w:val="nil"/>
                <w:right w:val="nil"/>
                <w:between w:val="nil"/>
              </w:pBdr>
              <w:jc w:val="left"/>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Прописи које треба променити /донети/укинути да би се спровеле препоруке</w:t>
            </w:r>
          </w:p>
        </w:tc>
        <w:tc>
          <w:tcPr>
            <w:tcW w:w="6371" w:type="dxa"/>
            <w:vAlign w:val="center"/>
          </w:tcPr>
          <w:p w:rsidR="00A52992" w:rsidRPr="005848E0" w:rsidRDefault="00E06B75">
            <w:pPr>
              <w:numPr>
                <w:ilvl w:val="0"/>
                <w:numId w:val="3"/>
              </w:numPr>
              <w:pBdr>
                <w:top w:val="nil"/>
                <w:left w:val="nil"/>
                <w:bottom w:val="nil"/>
                <w:right w:val="nil"/>
                <w:between w:val="nil"/>
              </w:pBdr>
              <w:spacing w:after="120"/>
              <w:ind w:left="371"/>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Правилник о упису у Регистар пољопривредних газдинстава и обнови регистрације, као и о условима за пасиван статус пољопривредног газдинства ("Службени гласник РС", бр. 17/13, 102/15, 6/16, 46/17, 44/18, 102/18, 6/19)</w:t>
            </w:r>
          </w:p>
        </w:tc>
      </w:tr>
      <w:tr w:rsidR="005848E0" w:rsidRPr="005848E0">
        <w:tc>
          <w:tcPr>
            <w:tcW w:w="2689" w:type="dxa"/>
            <w:shd w:val="clear" w:color="auto" w:fill="DBE5F1"/>
            <w:vAlign w:val="center"/>
          </w:tcPr>
          <w:p w:rsidR="00A52992" w:rsidRPr="005848E0" w:rsidRDefault="00E06B75">
            <w:pPr>
              <w:pBdr>
                <w:top w:val="nil"/>
                <w:left w:val="nil"/>
                <w:bottom w:val="nil"/>
                <w:right w:val="nil"/>
                <w:between w:val="nil"/>
              </w:pBdr>
              <w:jc w:val="left"/>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Рок за спровођење препорука</w:t>
            </w:r>
          </w:p>
        </w:tc>
        <w:tc>
          <w:tcPr>
            <w:tcW w:w="6371" w:type="dxa"/>
            <w:vAlign w:val="center"/>
          </w:tcPr>
          <w:p w:rsidR="003C7B79" w:rsidRPr="003C7B79" w:rsidRDefault="003C7B79" w:rsidP="003C7B79">
            <w:pPr>
              <w:pStyle w:val="NormalWeb"/>
              <w:spacing w:before="120" w:beforeAutospacing="0" w:after="120" w:afterAutospacing="0"/>
              <w:rPr>
                <w:color w:val="auto"/>
                <w:sz w:val="22"/>
                <w:szCs w:val="22"/>
                <w:lang w:val="sr-Latn-RS"/>
              </w:rPr>
            </w:pPr>
            <w:bookmarkStart w:id="0" w:name="_GoBack"/>
            <w:r w:rsidRPr="003C7B79">
              <w:rPr>
                <w:color w:val="auto"/>
                <w:sz w:val="22"/>
                <w:szCs w:val="22"/>
                <w:lang w:val="sr-Cyrl-RS"/>
              </w:rPr>
              <w:t>Успостављање портала еАграра у складу са роком из Акционог плана за спровођење Програма развоја електронске управе у Републици Србији за период од 2020. до 2022. године</w:t>
            </w:r>
            <w:r w:rsidRPr="003C7B79">
              <w:rPr>
                <w:color w:val="auto"/>
                <w:sz w:val="22"/>
                <w:szCs w:val="22"/>
                <w:lang w:val="sr-Latn-RS"/>
              </w:rPr>
              <w:t>.</w:t>
            </w:r>
          </w:p>
          <w:p w:rsidR="00A52992" w:rsidRPr="003C7B79" w:rsidRDefault="003C7B79" w:rsidP="003C7B79">
            <w:pPr>
              <w:pStyle w:val="NormalWeb"/>
              <w:spacing w:before="120" w:beforeAutospacing="0" w:after="120" w:afterAutospacing="0"/>
              <w:rPr>
                <w:sz w:val="22"/>
                <w:szCs w:val="22"/>
                <w:lang w:val="sr-Latn-RS"/>
              </w:rPr>
            </w:pPr>
            <w:r w:rsidRPr="003C7B79">
              <w:rPr>
                <w:color w:val="auto"/>
                <w:sz w:val="22"/>
                <w:szCs w:val="22"/>
                <w:lang w:val="sr-Cyrl-RS"/>
              </w:rPr>
              <w:t xml:space="preserve">Остале препоруке четврти </w:t>
            </w:r>
            <w:r w:rsidRPr="003C7B79">
              <w:rPr>
                <w:color w:val="auto"/>
                <w:sz w:val="22"/>
                <w:szCs w:val="22"/>
              </w:rPr>
              <w:t>квартал 2021. године</w:t>
            </w:r>
            <w:bookmarkEnd w:id="0"/>
          </w:p>
        </w:tc>
      </w:tr>
      <w:tr w:rsidR="005848E0" w:rsidRPr="005848E0">
        <w:trPr>
          <w:trHeight w:val="409"/>
        </w:trPr>
        <w:tc>
          <w:tcPr>
            <w:tcW w:w="9060" w:type="dxa"/>
            <w:gridSpan w:val="2"/>
            <w:shd w:val="clear" w:color="auto" w:fill="DBE5F1"/>
            <w:vAlign w:val="center"/>
          </w:tcPr>
          <w:p w:rsidR="00A52992" w:rsidRPr="005848E0" w:rsidRDefault="00E06B75">
            <w:pPr>
              <w:numPr>
                <w:ilvl w:val="0"/>
                <w:numId w:val="2"/>
              </w:numPr>
              <w:pBdr>
                <w:top w:val="nil"/>
                <w:left w:val="nil"/>
                <w:bottom w:val="nil"/>
                <w:right w:val="nil"/>
                <w:between w:val="nil"/>
              </w:pBdr>
              <w:spacing w:before="120" w:after="120"/>
              <w:jc w:val="center"/>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КРАТАК ОПИС ПРОБЛЕМА</w:t>
            </w:r>
          </w:p>
        </w:tc>
      </w:tr>
      <w:tr w:rsidR="005848E0" w:rsidRPr="005848E0">
        <w:tc>
          <w:tcPr>
            <w:tcW w:w="9060" w:type="dxa"/>
            <w:gridSpan w:val="2"/>
          </w:tcPr>
          <w:p w:rsidR="00A52992" w:rsidRPr="005848E0" w:rsidRDefault="00E06B75">
            <w:pPr>
              <w:spacing w:before="120" w:after="120"/>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Сви пољопривредници који желе да конкуришу за националне подстицаје у пољопривреди према Закону о пољопривреди и руралном развоју морају бити уписани у Регистар пољопривредних газдинстава (РПГ). У складу са Законом, пољопривредна газдинства (ПГ) у РПГ-у могу бити у активном или пасивном статусу. У случају да је ПГ у пасивном статусу оно не остварује право на подстицаје.</w:t>
            </w:r>
          </w:p>
          <w:p w:rsidR="00A52992" w:rsidRPr="005848E0" w:rsidRDefault="00E06B75">
            <w:pPr>
              <w:spacing w:before="120" w:after="120"/>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Правилником су прописани услови, као и трајање пасивног статуса. Чланом 17. </w:t>
            </w:r>
            <w:proofErr w:type="gramStart"/>
            <w:r w:rsidRPr="005848E0">
              <w:rPr>
                <w:rFonts w:ascii="Times New Roman" w:eastAsia="Times New Roman" w:hAnsi="Times New Roman"/>
                <w:color w:val="auto"/>
                <w:sz w:val="22"/>
                <w:szCs w:val="22"/>
              </w:rPr>
              <w:t>предвиђено</w:t>
            </w:r>
            <w:proofErr w:type="gramEnd"/>
            <w:r w:rsidRPr="005848E0">
              <w:rPr>
                <w:rFonts w:ascii="Times New Roman" w:eastAsia="Times New Roman" w:hAnsi="Times New Roman"/>
                <w:color w:val="auto"/>
                <w:sz w:val="22"/>
                <w:szCs w:val="22"/>
              </w:rPr>
              <w:t xml:space="preserve"> је да ПГ може да по истеку половине трајања пасивног статуса поднети захтев за превремени престанак пасивног статуса и обнову активног статуса. </w:t>
            </w:r>
          </w:p>
          <w:p w:rsidR="00A52992" w:rsidRPr="005848E0" w:rsidRDefault="00E06B75">
            <w:pPr>
              <w:spacing w:before="120" w:after="120"/>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У складу са одлуком надлежног органа и министарства да поступке у вези са РПГ-ом дигитализује, потребно је и поступак слања захтева за превремени престанак пасивног статуса дигитализује. </w:t>
            </w:r>
          </w:p>
        </w:tc>
      </w:tr>
      <w:tr w:rsidR="005848E0" w:rsidRPr="005848E0">
        <w:trPr>
          <w:trHeight w:val="454"/>
        </w:trPr>
        <w:tc>
          <w:tcPr>
            <w:tcW w:w="9060" w:type="dxa"/>
            <w:gridSpan w:val="2"/>
            <w:tcBorders>
              <w:bottom w:val="single" w:sz="4" w:space="0" w:color="000000"/>
            </w:tcBorders>
            <w:shd w:val="clear" w:color="auto" w:fill="DBE5F1"/>
            <w:vAlign w:val="center"/>
          </w:tcPr>
          <w:p w:rsidR="00A52992" w:rsidRPr="005848E0" w:rsidRDefault="00E06B75">
            <w:pPr>
              <w:numPr>
                <w:ilvl w:val="0"/>
                <w:numId w:val="2"/>
              </w:numPr>
              <w:pBdr>
                <w:top w:val="nil"/>
                <w:left w:val="nil"/>
                <w:bottom w:val="nil"/>
                <w:right w:val="nil"/>
                <w:between w:val="nil"/>
              </w:pBdr>
              <w:spacing w:before="120" w:after="120"/>
              <w:jc w:val="center"/>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lastRenderedPageBreak/>
              <w:t>САЖЕТАК ПРЕПОРУКА</w:t>
            </w:r>
          </w:p>
        </w:tc>
      </w:tr>
      <w:tr w:rsidR="005848E0" w:rsidRPr="005848E0">
        <w:trPr>
          <w:trHeight w:val="454"/>
        </w:trPr>
        <w:tc>
          <w:tcPr>
            <w:tcW w:w="9060" w:type="dxa"/>
            <w:gridSpan w:val="2"/>
            <w:tcBorders>
              <w:bottom w:val="nil"/>
            </w:tcBorders>
            <w:shd w:val="clear" w:color="auto" w:fill="FFFFFF"/>
            <w:vAlign w:val="center"/>
          </w:tcPr>
          <w:p w:rsidR="00A52992" w:rsidRPr="005848E0" w:rsidRDefault="00A52992">
            <w:pPr>
              <w:widowControl w:val="0"/>
              <w:pBdr>
                <w:top w:val="nil"/>
                <w:left w:val="nil"/>
                <w:bottom w:val="nil"/>
                <w:right w:val="nil"/>
                <w:between w:val="nil"/>
              </w:pBdr>
              <w:spacing w:line="276" w:lineRule="auto"/>
              <w:jc w:val="left"/>
              <w:rPr>
                <w:rFonts w:ascii="Times New Roman" w:eastAsia="Times New Roman" w:hAnsi="Times New Roman"/>
                <w:b/>
                <w:color w:val="auto"/>
                <w:sz w:val="22"/>
                <w:szCs w:val="22"/>
              </w:rPr>
            </w:pPr>
          </w:p>
          <w:tbl>
            <w:tblPr>
              <w:tblStyle w:val="a0"/>
              <w:tblW w:w="8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65"/>
              <w:gridCol w:w="1261"/>
              <w:gridCol w:w="1709"/>
              <w:gridCol w:w="1893"/>
            </w:tblGrid>
            <w:tr w:rsidR="005848E0" w:rsidRPr="005848E0">
              <w:trPr>
                <w:trHeight w:val="749"/>
              </w:trPr>
              <w:tc>
                <w:tcPr>
                  <w:tcW w:w="3865" w:type="dxa"/>
                  <w:vMerge w:val="restart"/>
                  <w:shd w:val="clear" w:color="auto" w:fill="F2F2F2"/>
                  <w:vAlign w:val="center"/>
                </w:tcPr>
                <w:p w:rsidR="00A52992" w:rsidRPr="005848E0" w:rsidRDefault="00E06B75">
                  <w:pPr>
                    <w:jc w:val="center"/>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ПРЕПОРУКА</w:t>
                  </w:r>
                </w:p>
              </w:tc>
              <w:tc>
                <w:tcPr>
                  <w:tcW w:w="2970" w:type="dxa"/>
                  <w:gridSpan w:val="2"/>
                  <w:shd w:val="clear" w:color="auto" w:fill="F2F2F2"/>
                  <w:vAlign w:val="center"/>
                </w:tcPr>
                <w:p w:rsidR="00A52992" w:rsidRPr="005848E0" w:rsidRDefault="00E06B75">
                  <w:pPr>
                    <w:jc w:val="center"/>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ПОТРЕБНА ИЗМЕНА/УКИДАЊЕ</w:t>
                  </w:r>
                  <w:r w:rsidRPr="005848E0">
                    <w:rPr>
                      <w:rFonts w:ascii="Times New Roman" w:eastAsia="Times New Roman" w:hAnsi="Times New Roman"/>
                      <w:b/>
                      <w:color w:val="auto"/>
                      <w:sz w:val="22"/>
                      <w:szCs w:val="22"/>
                    </w:rPr>
                    <w:br/>
                    <w:t xml:space="preserve">  ДОНОШЕЊЕ ПРОПИСА</w:t>
                  </w:r>
                </w:p>
              </w:tc>
              <w:tc>
                <w:tcPr>
                  <w:tcW w:w="1893" w:type="dxa"/>
                  <w:vMerge w:val="restart"/>
                  <w:shd w:val="clear" w:color="auto" w:fill="F2F2F2"/>
                  <w:vAlign w:val="center"/>
                </w:tcPr>
                <w:p w:rsidR="00A52992" w:rsidRPr="005848E0" w:rsidRDefault="00E06B75">
                  <w:pPr>
                    <w:jc w:val="center"/>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УКОЛИКО ЈЕ ОДГОВОР ДА, КОЈИХ</w:t>
                  </w:r>
                </w:p>
              </w:tc>
            </w:tr>
            <w:tr w:rsidR="005848E0" w:rsidRPr="005848E0">
              <w:trPr>
                <w:trHeight w:val="260"/>
              </w:trPr>
              <w:tc>
                <w:tcPr>
                  <w:tcW w:w="3865" w:type="dxa"/>
                  <w:vMerge/>
                  <w:shd w:val="clear" w:color="auto" w:fill="F2F2F2"/>
                  <w:vAlign w:val="center"/>
                </w:tcPr>
                <w:p w:rsidR="00A52992" w:rsidRPr="005848E0" w:rsidRDefault="00A52992">
                  <w:pPr>
                    <w:widowControl w:val="0"/>
                    <w:pBdr>
                      <w:top w:val="nil"/>
                      <w:left w:val="nil"/>
                      <w:bottom w:val="nil"/>
                      <w:right w:val="nil"/>
                      <w:between w:val="nil"/>
                    </w:pBdr>
                    <w:spacing w:line="276" w:lineRule="auto"/>
                    <w:jc w:val="left"/>
                    <w:rPr>
                      <w:rFonts w:ascii="Times New Roman" w:eastAsia="Times New Roman" w:hAnsi="Times New Roman"/>
                      <w:b/>
                      <w:color w:val="auto"/>
                      <w:sz w:val="22"/>
                      <w:szCs w:val="22"/>
                    </w:rPr>
                  </w:pPr>
                </w:p>
              </w:tc>
              <w:tc>
                <w:tcPr>
                  <w:tcW w:w="1261" w:type="dxa"/>
                  <w:shd w:val="clear" w:color="auto" w:fill="F2F2F2"/>
                </w:tcPr>
                <w:p w:rsidR="00A52992" w:rsidRPr="005848E0" w:rsidRDefault="00E06B75">
                  <w:pPr>
                    <w:jc w:val="center"/>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Да</w:t>
                  </w:r>
                </w:p>
              </w:tc>
              <w:tc>
                <w:tcPr>
                  <w:tcW w:w="1709" w:type="dxa"/>
                  <w:shd w:val="clear" w:color="auto" w:fill="F2F2F2"/>
                </w:tcPr>
                <w:p w:rsidR="00A52992" w:rsidRPr="005848E0" w:rsidRDefault="00E06B75">
                  <w:pPr>
                    <w:jc w:val="center"/>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Не</w:t>
                  </w:r>
                </w:p>
              </w:tc>
              <w:tc>
                <w:tcPr>
                  <w:tcW w:w="1893" w:type="dxa"/>
                  <w:vMerge/>
                  <w:shd w:val="clear" w:color="auto" w:fill="F2F2F2"/>
                  <w:vAlign w:val="center"/>
                </w:tcPr>
                <w:p w:rsidR="00A52992" w:rsidRPr="005848E0" w:rsidRDefault="00A52992">
                  <w:pPr>
                    <w:widowControl w:val="0"/>
                    <w:pBdr>
                      <w:top w:val="nil"/>
                      <w:left w:val="nil"/>
                      <w:bottom w:val="nil"/>
                      <w:right w:val="nil"/>
                      <w:between w:val="nil"/>
                    </w:pBdr>
                    <w:spacing w:line="276" w:lineRule="auto"/>
                    <w:jc w:val="left"/>
                    <w:rPr>
                      <w:rFonts w:ascii="Times New Roman" w:eastAsia="Times New Roman" w:hAnsi="Times New Roman"/>
                      <w:b/>
                      <w:color w:val="auto"/>
                      <w:sz w:val="22"/>
                      <w:szCs w:val="22"/>
                    </w:rPr>
                  </w:pPr>
                </w:p>
              </w:tc>
            </w:tr>
            <w:tr w:rsidR="005848E0" w:rsidRPr="005848E0">
              <w:trPr>
                <w:trHeight w:val="489"/>
              </w:trPr>
              <w:tc>
                <w:tcPr>
                  <w:tcW w:w="3865" w:type="dxa"/>
                  <w:vAlign w:val="center"/>
                </w:tcPr>
                <w:p w:rsidR="00A52992" w:rsidRPr="005848E0" w:rsidRDefault="00E06B75">
                  <w:pPr>
                    <w:jc w:val="left"/>
                    <w:rPr>
                      <w:rFonts w:ascii="Times New Roman" w:eastAsia="Times New Roman" w:hAnsi="Times New Roman"/>
                      <w:b/>
                      <w:color w:val="auto"/>
                    </w:rPr>
                  </w:pPr>
                  <w:r w:rsidRPr="005848E0">
                    <w:rPr>
                      <w:rFonts w:ascii="Times New Roman" w:eastAsia="Times New Roman" w:hAnsi="Times New Roman"/>
                      <w:b/>
                      <w:color w:val="auto"/>
                      <w:sz w:val="22"/>
                      <w:szCs w:val="22"/>
                    </w:rPr>
                    <w:t>Обезбедити директно спровођење надлежности од стране УАП</w:t>
                  </w:r>
                </w:p>
              </w:tc>
              <w:tc>
                <w:tcPr>
                  <w:tcW w:w="1261" w:type="dxa"/>
                  <w:vAlign w:val="center"/>
                </w:tcPr>
                <w:p w:rsidR="00A52992" w:rsidRPr="005848E0" w:rsidRDefault="00A52992">
                  <w:pPr>
                    <w:jc w:val="center"/>
                    <w:rPr>
                      <w:rFonts w:ascii="Times New Roman" w:eastAsia="Times New Roman" w:hAnsi="Times New Roman"/>
                      <w:b/>
                      <w:color w:val="auto"/>
                    </w:rPr>
                  </w:pPr>
                </w:p>
              </w:tc>
              <w:tc>
                <w:tcPr>
                  <w:tcW w:w="1709" w:type="dxa"/>
                  <w:vAlign w:val="center"/>
                </w:tcPr>
                <w:p w:rsidR="00A52992" w:rsidRPr="005848E0" w:rsidRDefault="00E06B75">
                  <w:pPr>
                    <w:jc w:val="center"/>
                    <w:rPr>
                      <w:rFonts w:ascii="Times New Roman" w:eastAsia="Times New Roman" w:hAnsi="Times New Roman"/>
                      <w:b/>
                      <w:color w:val="auto"/>
                    </w:rPr>
                  </w:pPr>
                  <w:r w:rsidRPr="005848E0">
                    <w:rPr>
                      <w:rFonts w:ascii="Times New Roman" w:eastAsia="Times New Roman" w:hAnsi="Times New Roman"/>
                      <w:b/>
                      <w:color w:val="auto"/>
                      <w:sz w:val="22"/>
                      <w:szCs w:val="22"/>
                    </w:rPr>
                    <w:t>Х</w:t>
                  </w:r>
                </w:p>
              </w:tc>
              <w:tc>
                <w:tcPr>
                  <w:tcW w:w="1893" w:type="dxa"/>
                  <w:vAlign w:val="center"/>
                </w:tcPr>
                <w:p w:rsidR="00A52992" w:rsidRPr="005848E0" w:rsidRDefault="00A52992">
                  <w:pPr>
                    <w:jc w:val="center"/>
                    <w:rPr>
                      <w:rFonts w:ascii="Times New Roman" w:eastAsia="Times New Roman" w:hAnsi="Times New Roman"/>
                      <w:b/>
                      <w:color w:val="auto"/>
                    </w:rPr>
                  </w:pPr>
                </w:p>
              </w:tc>
            </w:tr>
            <w:tr w:rsidR="005848E0" w:rsidRPr="005848E0">
              <w:trPr>
                <w:trHeight w:val="489"/>
              </w:trPr>
              <w:tc>
                <w:tcPr>
                  <w:tcW w:w="3865" w:type="dxa"/>
                  <w:vAlign w:val="center"/>
                </w:tcPr>
                <w:p w:rsidR="00A52992" w:rsidRPr="005848E0" w:rsidRDefault="00E06B75">
                  <w:pPr>
                    <w:jc w:val="left"/>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 xml:space="preserve">Дигитализација подношења захтева за превремени престанак пасивног статуса </w:t>
                  </w:r>
                </w:p>
              </w:tc>
              <w:tc>
                <w:tcPr>
                  <w:tcW w:w="1261" w:type="dxa"/>
                  <w:vAlign w:val="center"/>
                </w:tcPr>
                <w:p w:rsidR="00A52992" w:rsidRPr="005848E0" w:rsidRDefault="00E06B75">
                  <w:pPr>
                    <w:jc w:val="center"/>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Х</w:t>
                  </w:r>
                </w:p>
              </w:tc>
              <w:tc>
                <w:tcPr>
                  <w:tcW w:w="1709" w:type="dxa"/>
                  <w:vAlign w:val="center"/>
                </w:tcPr>
                <w:p w:rsidR="00A52992" w:rsidRPr="005848E0" w:rsidRDefault="00A52992">
                  <w:pPr>
                    <w:jc w:val="center"/>
                    <w:rPr>
                      <w:rFonts w:ascii="Times New Roman" w:eastAsia="Times New Roman" w:hAnsi="Times New Roman"/>
                      <w:b/>
                      <w:color w:val="auto"/>
                      <w:sz w:val="22"/>
                      <w:szCs w:val="22"/>
                    </w:rPr>
                  </w:pPr>
                </w:p>
              </w:tc>
              <w:tc>
                <w:tcPr>
                  <w:tcW w:w="1893" w:type="dxa"/>
                  <w:vAlign w:val="center"/>
                </w:tcPr>
                <w:p w:rsidR="00A52992" w:rsidRPr="005848E0" w:rsidRDefault="00E06B75">
                  <w:pPr>
                    <w:jc w:val="center"/>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2</w:t>
                  </w:r>
                </w:p>
              </w:tc>
            </w:tr>
          </w:tbl>
          <w:p w:rsidR="00A52992" w:rsidRPr="005848E0" w:rsidRDefault="00A52992">
            <w:pPr>
              <w:pBdr>
                <w:top w:val="nil"/>
                <w:left w:val="nil"/>
                <w:bottom w:val="nil"/>
                <w:right w:val="nil"/>
                <w:between w:val="nil"/>
              </w:pBdr>
              <w:spacing w:before="120" w:after="120"/>
              <w:jc w:val="left"/>
              <w:rPr>
                <w:rFonts w:ascii="Times New Roman" w:eastAsia="Times New Roman" w:hAnsi="Times New Roman"/>
                <w:b/>
                <w:color w:val="auto"/>
                <w:sz w:val="22"/>
                <w:szCs w:val="22"/>
              </w:rPr>
            </w:pPr>
          </w:p>
        </w:tc>
      </w:tr>
      <w:tr w:rsidR="005848E0" w:rsidRPr="005848E0">
        <w:trPr>
          <w:trHeight w:val="454"/>
        </w:trPr>
        <w:tc>
          <w:tcPr>
            <w:tcW w:w="9060" w:type="dxa"/>
            <w:gridSpan w:val="2"/>
            <w:tcBorders>
              <w:top w:val="nil"/>
            </w:tcBorders>
            <w:shd w:val="clear" w:color="auto" w:fill="auto"/>
            <w:vAlign w:val="center"/>
          </w:tcPr>
          <w:p w:rsidR="00A52992" w:rsidRPr="005848E0" w:rsidRDefault="00A52992">
            <w:pPr>
              <w:pBdr>
                <w:top w:val="nil"/>
                <w:left w:val="nil"/>
                <w:bottom w:val="nil"/>
                <w:right w:val="nil"/>
                <w:between w:val="nil"/>
              </w:pBdr>
              <w:spacing w:before="120" w:after="120"/>
              <w:rPr>
                <w:rFonts w:ascii="Times New Roman" w:eastAsia="Times New Roman" w:hAnsi="Times New Roman"/>
                <w:b/>
                <w:color w:val="auto"/>
                <w:sz w:val="22"/>
                <w:szCs w:val="22"/>
              </w:rPr>
            </w:pPr>
          </w:p>
        </w:tc>
      </w:tr>
      <w:tr w:rsidR="005848E0" w:rsidRPr="005848E0">
        <w:trPr>
          <w:trHeight w:val="454"/>
        </w:trPr>
        <w:tc>
          <w:tcPr>
            <w:tcW w:w="9060" w:type="dxa"/>
            <w:gridSpan w:val="2"/>
            <w:shd w:val="clear" w:color="auto" w:fill="DBE5F1"/>
            <w:vAlign w:val="center"/>
          </w:tcPr>
          <w:p w:rsidR="00A52992" w:rsidRPr="005848E0" w:rsidRDefault="00E06B75">
            <w:pPr>
              <w:numPr>
                <w:ilvl w:val="0"/>
                <w:numId w:val="2"/>
              </w:numPr>
              <w:pBdr>
                <w:top w:val="nil"/>
                <w:left w:val="nil"/>
                <w:bottom w:val="nil"/>
                <w:right w:val="nil"/>
                <w:between w:val="nil"/>
              </w:pBdr>
              <w:spacing w:before="120" w:after="120"/>
              <w:jc w:val="center"/>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ОБРАЗЛОЖЕЊЕ</w:t>
            </w:r>
          </w:p>
        </w:tc>
      </w:tr>
      <w:tr w:rsidR="005848E0" w:rsidRPr="005848E0">
        <w:trPr>
          <w:trHeight w:val="454"/>
        </w:trPr>
        <w:tc>
          <w:tcPr>
            <w:tcW w:w="9060" w:type="dxa"/>
            <w:gridSpan w:val="2"/>
            <w:shd w:val="clear" w:color="auto" w:fill="auto"/>
          </w:tcPr>
          <w:p w:rsidR="00A52992" w:rsidRPr="005848E0" w:rsidRDefault="00E06B75">
            <w:pPr>
              <w:pBdr>
                <w:top w:val="nil"/>
                <w:left w:val="nil"/>
                <w:bottom w:val="nil"/>
                <w:right w:val="nil"/>
                <w:between w:val="nil"/>
              </w:pBdr>
              <w:rPr>
                <w:rFonts w:ascii="Times New Roman" w:eastAsia="Times New Roman" w:hAnsi="Times New Roman"/>
                <w:color w:val="auto"/>
                <w:sz w:val="22"/>
                <w:szCs w:val="22"/>
                <w:highlight w:val="white"/>
              </w:rPr>
            </w:pPr>
            <w:r w:rsidRPr="005848E0">
              <w:rPr>
                <w:rFonts w:ascii="Times New Roman" w:eastAsia="Times New Roman" w:hAnsi="Times New Roman"/>
                <w:color w:val="auto"/>
                <w:sz w:val="22"/>
                <w:szCs w:val="22"/>
                <w:highlight w:val="white"/>
              </w:rPr>
              <w:t xml:space="preserve">Ресорно министартво је планирало средства за дигитализацију овог административног поступка, кроз изградњу информационог система еАграр, чиме ће се омогућити електронско подношење захтева, електронска обрада података, слање аката електронским путем, као и преузимање података из више јавних регистара. Увођење електронске процедура ће омогућити спровођење ове процедуре у складу са чланом 9. </w:t>
            </w:r>
            <w:proofErr w:type="gramStart"/>
            <w:r w:rsidRPr="005848E0">
              <w:rPr>
                <w:rFonts w:ascii="Times New Roman" w:eastAsia="Times New Roman" w:hAnsi="Times New Roman"/>
                <w:color w:val="auto"/>
                <w:sz w:val="22"/>
                <w:szCs w:val="22"/>
                <w:highlight w:val="white"/>
              </w:rPr>
              <w:t>и</w:t>
            </w:r>
            <w:proofErr w:type="gramEnd"/>
            <w:r w:rsidRPr="005848E0">
              <w:rPr>
                <w:rFonts w:ascii="Times New Roman" w:eastAsia="Times New Roman" w:hAnsi="Times New Roman"/>
                <w:color w:val="auto"/>
                <w:sz w:val="22"/>
                <w:szCs w:val="22"/>
                <w:highlight w:val="white"/>
              </w:rPr>
              <w:t xml:space="preserve"> 103. Закона о опшем управном поступку и чланом 18. Закона о електронској управи.</w:t>
            </w:r>
          </w:p>
          <w:p w:rsidR="00A52992" w:rsidRPr="005848E0" w:rsidRDefault="00A52992">
            <w:pPr>
              <w:pBdr>
                <w:top w:val="nil"/>
                <w:left w:val="nil"/>
                <w:bottom w:val="nil"/>
                <w:right w:val="nil"/>
                <w:between w:val="nil"/>
              </w:pBdr>
              <w:rPr>
                <w:rFonts w:ascii="Times New Roman" w:eastAsia="Times New Roman" w:hAnsi="Times New Roman"/>
                <w:color w:val="auto"/>
                <w:sz w:val="22"/>
                <w:szCs w:val="22"/>
                <w:highlight w:val="white"/>
              </w:rPr>
            </w:pPr>
          </w:p>
          <w:p w:rsidR="00A52992" w:rsidRPr="005848E0" w:rsidRDefault="00E06B75">
            <w:pPr>
              <w:pBdr>
                <w:top w:val="nil"/>
                <w:left w:val="nil"/>
                <w:bottom w:val="nil"/>
                <w:right w:val="nil"/>
                <w:between w:val="nil"/>
              </w:pBdr>
              <w:rPr>
                <w:rFonts w:ascii="Times New Roman" w:eastAsia="Times New Roman" w:hAnsi="Times New Roman"/>
                <w:color w:val="auto"/>
                <w:sz w:val="22"/>
                <w:szCs w:val="22"/>
                <w:highlight w:val="white"/>
              </w:rPr>
            </w:pPr>
            <w:r w:rsidRPr="005848E0">
              <w:rPr>
                <w:rFonts w:ascii="Times New Roman" w:eastAsia="Times New Roman" w:hAnsi="Times New Roman"/>
                <w:color w:val="auto"/>
                <w:sz w:val="22"/>
                <w:szCs w:val="22"/>
                <w:highlight w:val="white"/>
              </w:rPr>
              <w:t>До израде информационог система еАграр спровођење процедуре ће се спроводити у складу са тренутним прописима.</w:t>
            </w:r>
          </w:p>
          <w:p w:rsidR="00A52992" w:rsidRPr="005848E0" w:rsidRDefault="00A52992">
            <w:pPr>
              <w:jc w:val="left"/>
              <w:rPr>
                <w:rFonts w:ascii="Times New Roman" w:eastAsia="Times New Roman" w:hAnsi="Times New Roman"/>
                <w:b/>
                <w:color w:val="auto"/>
                <w:sz w:val="22"/>
                <w:szCs w:val="22"/>
              </w:rPr>
            </w:pPr>
          </w:p>
          <w:p w:rsidR="00A52992" w:rsidRPr="005848E0" w:rsidRDefault="00E06B75">
            <w:pPr>
              <w:spacing w:line="276" w:lineRule="auto"/>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 xml:space="preserve">3.1. Обезбедити директно спровођење надлежности од стране УАП </w:t>
            </w:r>
          </w:p>
          <w:p w:rsidR="00A52992" w:rsidRPr="005848E0" w:rsidRDefault="00A52992">
            <w:pPr>
              <w:spacing w:line="276" w:lineRule="auto"/>
              <w:rPr>
                <w:rFonts w:ascii="Times New Roman" w:eastAsia="Times New Roman" w:hAnsi="Times New Roman"/>
                <w:b/>
                <w:color w:val="auto"/>
                <w:sz w:val="22"/>
                <w:szCs w:val="22"/>
              </w:rPr>
            </w:pPr>
          </w:p>
          <w:p w:rsidR="00A52992" w:rsidRPr="005848E0" w:rsidRDefault="00E06B75">
            <w:pP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Закон о пољопривреди и руралном развоју препознаје само УАП као институцију надлежну за вођење РПГ-а. Споразумом између МПВШ и Министарства финансија, овај посао је поверен Управи за трезор – УТ. Основни разлог поверавања послова вођења РПГ-а УТ јесте непостојање експозитура УАП-а на локалу, имајући у виду да се захтеве тренутно носилац ПГ мора лично поднети у папиру на шалтеру. Узимајући у обзир да ће овај поступак бити дигитализован, односно да за подношење захтева неће бити потребан одлазак на шалтер, оствара се могућност да се спровођење поступка у свом пуном обиму врати УАП-у. </w:t>
            </w:r>
          </w:p>
          <w:p w:rsidR="00A52992" w:rsidRPr="005848E0" w:rsidRDefault="00A52992">
            <w:pPr>
              <w:rPr>
                <w:rFonts w:ascii="Times New Roman" w:eastAsia="Times New Roman" w:hAnsi="Times New Roman"/>
                <w:color w:val="auto"/>
                <w:sz w:val="22"/>
                <w:szCs w:val="22"/>
              </w:rPr>
            </w:pPr>
          </w:p>
          <w:p w:rsidR="00A52992" w:rsidRPr="005848E0" w:rsidRDefault="00E06B75">
            <w:pP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Више о начину враћања спровођења надлежности УАП-у се може наћи у обрасцу процедуре 01.03.0011.</w:t>
            </w:r>
          </w:p>
          <w:p w:rsidR="00A52992" w:rsidRPr="005848E0" w:rsidRDefault="00A52992">
            <w:pPr>
              <w:rPr>
                <w:rFonts w:ascii="Times New Roman" w:eastAsia="Times New Roman" w:hAnsi="Times New Roman"/>
                <w:color w:val="auto"/>
                <w:sz w:val="22"/>
                <w:szCs w:val="22"/>
              </w:rPr>
            </w:pPr>
          </w:p>
          <w:p w:rsidR="00A52992" w:rsidRPr="005848E0" w:rsidRDefault="00E06B75">
            <w:pPr>
              <w:jc w:val="right"/>
              <w:rPr>
                <w:rFonts w:ascii="Times New Roman" w:eastAsia="Times New Roman" w:hAnsi="Times New Roman"/>
                <w:b/>
                <w:i/>
                <w:color w:val="auto"/>
                <w:sz w:val="22"/>
                <w:szCs w:val="22"/>
              </w:rPr>
            </w:pPr>
            <w:r w:rsidRPr="005848E0">
              <w:rPr>
                <w:rFonts w:ascii="Times New Roman" w:eastAsia="Times New Roman" w:hAnsi="Times New Roman"/>
                <w:b/>
                <w:i/>
                <w:color w:val="auto"/>
                <w:sz w:val="22"/>
                <w:szCs w:val="22"/>
              </w:rPr>
              <w:t>За потребе спровођења ове препоруке није потребна измена прописа, с обзиром да нема промене надлежности у спровођењу процедуре, већ УАП треба да почне да поступке спроводи директно.</w:t>
            </w:r>
          </w:p>
          <w:p w:rsidR="00A52992" w:rsidRPr="005848E0" w:rsidRDefault="00A52992">
            <w:pPr>
              <w:spacing w:line="276" w:lineRule="auto"/>
              <w:rPr>
                <w:rFonts w:ascii="Times New Roman" w:eastAsia="Times New Roman" w:hAnsi="Times New Roman"/>
                <w:color w:val="auto"/>
                <w:sz w:val="22"/>
                <w:szCs w:val="22"/>
              </w:rPr>
            </w:pPr>
          </w:p>
          <w:p w:rsidR="00A52992" w:rsidRPr="005848E0" w:rsidRDefault="00E06B75">
            <w:pPr>
              <w:spacing w:line="276" w:lineRule="auto"/>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3.2. Дигитализација подношења захтева за превремени престанак пасивног статуса</w:t>
            </w:r>
          </w:p>
          <w:p w:rsidR="00A52992" w:rsidRPr="005848E0" w:rsidRDefault="00A52992">
            <w:pPr>
              <w:spacing w:line="276" w:lineRule="auto"/>
              <w:rPr>
                <w:rFonts w:ascii="Times New Roman" w:eastAsia="Times New Roman" w:hAnsi="Times New Roman"/>
                <w:color w:val="auto"/>
                <w:sz w:val="22"/>
                <w:szCs w:val="22"/>
              </w:rPr>
            </w:pPr>
          </w:p>
          <w:p w:rsidR="00A52992" w:rsidRPr="005848E0" w:rsidRDefault="00E06B75">
            <w:pPr>
              <w:spacing w:line="276" w:lineRule="auto"/>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Имајући у виду да је ресорно министарство и надлежна институција за спровођење процедуре планирала дигитализацију свих поступака који се тичу РПГ-а (више у обрасцу за процедуру 01.03.0011), потребно је омогућити електронско подношење и захтева за превремени престанак пасивног статуса. Захтев за превремени престанак пасивног статуса би био део портала еАграр за које је Министарство пољопривреде, водопривреде и шумарства определило финансијска средства. </w:t>
            </w:r>
          </w:p>
          <w:p w:rsidR="00A52992" w:rsidRPr="005848E0" w:rsidRDefault="00A52992">
            <w:pPr>
              <w:spacing w:line="276" w:lineRule="auto"/>
              <w:rPr>
                <w:rFonts w:ascii="Times New Roman" w:eastAsia="Times New Roman" w:hAnsi="Times New Roman"/>
                <w:color w:val="auto"/>
                <w:sz w:val="22"/>
                <w:szCs w:val="22"/>
              </w:rPr>
            </w:pPr>
          </w:p>
          <w:p w:rsidR="00A52992" w:rsidRPr="005848E0" w:rsidRDefault="00E06B75">
            <w:pPr>
              <w:spacing w:line="276" w:lineRule="auto"/>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Подаци који ће бити садржани у захтеву, структура захтева и начин уноса података приказани су у табели испод.</w:t>
            </w:r>
          </w:p>
          <w:p w:rsidR="00A52992" w:rsidRPr="005848E0" w:rsidRDefault="00A52992">
            <w:pPr>
              <w:spacing w:line="276" w:lineRule="auto"/>
              <w:rPr>
                <w:rFonts w:ascii="Times New Roman" w:eastAsia="Times New Roman" w:hAnsi="Times New Roman"/>
                <w:color w:val="auto"/>
                <w:sz w:val="22"/>
                <w:szCs w:val="22"/>
              </w:rPr>
            </w:pPr>
          </w:p>
          <w:tbl>
            <w:tblPr>
              <w:tblStyle w:val="a1"/>
              <w:tblW w:w="89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27"/>
              <w:gridCol w:w="2827"/>
              <w:gridCol w:w="2457"/>
              <w:gridCol w:w="1836"/>
            </w:tblGrid>
            <w:tr w:rsidR="005848E0" w:rsidRPr="005848E0">
              <w:tc>
                <w:tcPr>
                  <w:tcW w:w="1827" w:type="dxa"/>
                  <w:tcBorders>
                    <w:top w:val="single" w:sz="4" w:space="0" w:color="000000"/>
                    <w:left w:val="single" w:sz="4" w:space="0" w:color="000000"/>
                    <w:bottom w:val="single" w:sz="4" w:space="0" w:color="000000"/>
                    <w:right w:val="single" w:sz="4" w:space="0" w:color="000000"/>
                  </w:tcBorders>
                  <w:shd w:val="clear" w:color="auto" w:fill="366091"/>
                </w:tcPr>
                <w:p w:rsidR="00A52992" w:rsidRPr="005848E0" w:rsidRDefault="00E06B75">
                  <w:pPr>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Део обрасца захтева</w:t>
                  </w:r>
                </w:p>
              </w:tc>
              <w:tc>
                <w:tcPr>
                  <w:tcW w:w="2827" w:type="dxa"/>
                  <w:tcBorders>
                    <w:top w:val="single" w:sz="4" w:space="0" w:color="000000"/>
                    <w:left w:val="single" w:sz="4" w:space="0" w:color="000000"/>
                    <w:bottom w:val="single" w:sz="4" w:space="0" w:color="000000"/>
                    <w:right w:val="single" w:sz="4" w:space="0" w:color="000000"/>
                  </w:tcBorders>
                  <w:shd w:val="clear" w:color="auto" w:fill="366091"/>
                </w:tcPr>
                <w:p w:rsidR="00A52992" w:rsidRPr="005848E0" w:rsidRDefault="00E06B75">
                  <w:pPr>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Податак</w:t>
                  </w:r>
                </w:p>
              </w:tc>
              <w:tc>
                <w:tcPr>
                  <w:tcW w:w="2457" w:type="dxa"/>
                  <w:tcBorders>
                    <w:top w:val="single" w:sz="4" w:space="0" w:color="000000"/>
                    <w:left w:val="single" w:sz="4" w:space="0" w:color="000000"/>
                    <w:bottom w:val="single" w:sz="4" w:space="0" w:color="000000"/>
                    <w:right w:val="single" w:sz="4" w:space="0" w:color="000000"/>
                  </w:tcBorders>
                  <w:shd w:val="clear" w:color="auto" w:fill="366091"/>
                </w:tcPr>
                <w:p w:rsidR="00A52992" w:rsidRPr="005848E0" w:rsidRDefault="00E06B75">
                  <w:pPr>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Начин уписа</w:t>
                  </w:r>
                </w:p>
              </w:tc>
              <w:tc>
                <w:tcPr>
                  <w:tcW w:w="1836" w:type="dxa"/>
                  <w:tcBorders>
                    <w:top w:val="single" w:sz="4" w:space="0" w:color="000000"/>
                    <w:left w:val="single" w:sz="4" w:space="0" w:color="000000"/>
                    <w:bottom w:val="single" w:sz="4" w:space="0" w:color="000000"/>
                    <w:right w:val="single" w:sz="4" w:space="0" w:color="000000"/>
                  </w:tcBorders>
                  <w:shd w:val="clear" w:color="auto" w:fill="366091"/>
                </w:tcPr>
                <w:p w:rsidR="00A52992" w:rsidRPr="005848E0" w:rsidRDefault="00E06B75">
                  <w:pPr>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Напомена</w:t>
                  </w:r>
                </w:p>
              </w:tc>
            </w:tr>
            <w:tr w:rsidR="005848E0" w:rsidRPr="005848E0">
              <w:tc>
                <w:tcPr>
                  <w:tcW w:w="1827" w:type="dxa"/>
                  <w:vMerge w:val="restart"/>
                  <w:tcBorders>
                    <w:top w:val="single" w:sz="4" w:space="0" w:color="000000"/>
                    <w:left w:val="single" w:sz="4" w:space="0" w:color="000000"/>
                    <w:right w:val="single" w:sz="4" w:space="0" w:color="000000"/>
                  </w:tcBorders>
                </w:tcPr>
                <w:p w:rsidR="00A52992" w:rsidRPr="005848E0" w:rsidRDefault="00E06B75">
                  <w:pP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Заглавље захтева</w:t>
                  </w:r>
                </w:p>
              </w:tc>
              <w:tc>
                <w:tcPr>
                  <w:tcW w:w="2827" w:type="dxa"/>
                  <w:tcBorders>
                    <w:top w:val="single" w:sz="4" w:space="0" w:color="000000"/>
                    <w:left w:val="single" w:sz="4" w:space="0" w:color="000000"/>
                    <w:bottom w:val="single" w:sz="4" w:space="0" w:color="000000"/>
                    <w:right w:val="single" w:sz="4" w:space="0" w:color="000000"/>
                  </w:tcBorders>
                </w:tcPr>
                <w:p w:rsidR="00A52992" w:rsidRPr="005848E0" w:rsidRDefault="00E06B75">
                  <w:pP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БПГ</w:t>
                  </w:r>
                </w:p>
              </w:tc>
              <w:tc>
                <w:tcPr>
                  <w:tcW w:w="2457" w:type="dxa"/>
                  <w:tcBorders>
                    <w:top w:val="single" w:sz="4" w:space="0" w:color="000000"/>
                    <w:left w:val="single" w:sz="4" w:space="0" w:color="000000"/>
                    <w:bottom w:val="single" w:sz="4" w:space="0" w:color="000000"/>
                    <w:right w:val="single" w:sz="4" w:space="0" w:color="000000"/>
                  </w:tcBorders>
                </w:tcPr>
                <w:p w:rsidR="00A52992" w:rsidRPr="005848E0" w:rsidRDefault="00E06B75">
                  <w:pP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Аутоматски</w:t>
                  </w:r>
                </w:p>
              </w:tc>
              <w:tc>
                <w:tcPr>
                  <w:tcW w:w="1836" w:type="dxa"/>
                  <w:vMerge w:val="restart"/>
                  <w:tcBorders>
                    <w:top w:val="single" w:sz="4" w:space="0" w:color="000000"/>
                    <w:left w:val="single" w:sz="4" w:space="0" w:color="000000"/>
                    <w:right w:val="single" w:sz="4" w:space="0" w:color="000000"/>
                  </w:tcBorders>
                </w:tcPr>
                <w:p w:rsidR="00A52992" w:rsidRPr="005848E0" w:rsidRDefault="00E06B75">
                  <w:pP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Након слања захтева</w:t>
                  </w:r>
                </w:p>
              </w:tc>
            </w:tr>
            <w:tr w:rsidR="005848E0" w:rsidRPr="005848E0">
              <w:tc>
                <w:tcPr>
                  <w:tcW w:w="1827" w:type="dxa"/>
                  <w:vMerge/>
                  <w:tcBorders>
                    <w:top w:val="single" w:sz="4" w:space="0" w:color="000000"/>
                    <w:left w:val="single" w:sz="4" w:space="0" w:color="000000"/>
                    <w:right w:val="single" w:sz="4" w:space="0" w:color="000000"/>
                  </w:tcBorders>
                </w:tcPr>
                <w:p w:rsidR="00A52992" w:rsidRPr="005848E0" w:rsidRDefault="00A52992">
                  <w:pPr>
                    <w:widowControl w:val="0"/>
                    <w:pBdr>
                      <w:top w:val="nil"/>
                      <w:left w:val="nil"/>
                      <w:bottom w:val="nil"/>
                      <w:right w:val="nil"/>
                      <w:between w:val="nil"/>
                    </w:pBdr>
                    <w:spacing w:line="276" w:lineRule="auto"/>
                    <w:jc w:val="left"/>
                    <w:rPr>
                      <w:rFonts w:ascii="Times New Roman" w:eastAsia="Times New Roman" w:hAnsi="Times New Roman"/>
                      <w:color w:val="auto"/>
                      <w:sz w:val="22"/>
                      <w:szCs w:val="22"/>
                    </w:rPr>
                  </w:pPr>
                </w:p>
              </w:tc>
              <w:tc>
                <w:tcPr>
                  <w:tcW w:w="2827" w:type="dxa"/>
                  <w:tcBorders>
                    <w:top w:val="single" w:sz="4" w:space="0" w:color="000000"/>
                    <w:left w:val="single" w:sz="4" w:space="0" w:color="000000"/>
                    <w:bottom w:val="single" w:sz="4" w:space="0" w:color="000000"/>
                    <w:right w:val="single" w:sz="4" w:space="0" w:color="000000"/>
                  </w:tcBorders>
                </w:tcPr>
                <w:p w:rsidR="00A52992" w:rsidRPr="005848E0" w:rsidRDefault="00E06B75">
                  <w:pP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Број захтева</w:t>
                  </w:r>
                </w:p>
              </w:tc>
              <w:tc>
                <w:tcPr>
                  <w:tcW w:w="2457" w:type="dxa"/>
                  <w:tcBorders>
                    <w:top w:val="single" w:sz="4" w:space="0" w:color="000000"/>
                    <w:left w:val="single" w:sz="4" w:space="0" w:color="000000"/>
                    <w:bottom w:val="single" w:sz="4" w:space="0" w:color="000000"/>
                    <w:right w:val="single" w:sz="4" w:space="0" w:color="000000"/>
                  </w:tcBorders>
                </w:tcPr>
                <w:p w:rsidR="00A52992" w:rsidRPr="005848E0" w:rsidRDefault="00E06B75">
                  <w:pP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Аутоматски</w:t>
                  </w:r>
                </w:p>
              </w:tc>
              <w:tc>
                <w:tcPr>
                  <w:tcW w:w="1836" w:type="dxa"/>
                  <w:vMerge/>
                  <w:tcBorders>
                    <w:top w:val="single" w:sz="4" w:space="0" w:color="000000"/>
                    <w:left w:val="single" w:sz="4" w:space="0" w:color="000000"/>
                    <w:right w:val="single" w:sz="4" w:space="0" w:color="000000"/>
                  </w:tcBorders>
                </w:tcPr>
                <w:p w:rsidR="00A52992" w:rsidRPr="005848E0" w:rsidRDefault="00A52992">
                  <w:pPr>
                    <w:widowControl w:val="0"/>
                    <w:pBdr>
                      <w:top w:val="nil"/>
                      <w:left w:val="nil"/>
                      <w:bottom w:val="nil"/>
                      <w:right w:val="nil"/>
                      <w:between w:val="nil"/>
                    </w:pBdr>
                    <w:spacing w:line="276" w:lineRule="auto"/>
                    <w:jc w:val="left"/>
                    <w:rPr>
                      <w:rFonts w:ascii="Times New Roman" w:eastAsia="Times New Roman" w:hAnsi="Times New Roman"/>
                      <w:color w:val="auto"/>
                      <w:sz w:val="22"/>
                      <w:szCs w:val="22"/>
                    </w:rPr>
                  </w:pPr>
                </w:p>
              </w:tc>
            </w:tr>
            <w:tr w:rsidR="005848E0" w:rsidRPr="005848E0">
              <w:tc>
                <w:tcPr>
                  <w:tcW w:w="1827" w:type="dxa"/>
                  <w:vMerge/>
                  <w:tcBorders>
                    <w:top w:val="single" w:sz="4" w:space="0" w:color="000000"/>
                    <w:left w:val="single" w:sz="4" w:space="0" w:color="000000"/>
                    <w:right w:val="single" w:sz="4" w:space="0" w:color="000000"/>
                  </w:tcBorders>
                </w:tcPr>
                <w:p w:rsidR="00A52992" w:rsidRPr="005848E0" w:rsidRDefault="00A52992">
                  <w:pPr>
                    <w:widowControl w:val="0"/>
                    <w:pBdr>
                      <w:top w:val="nil"/>
                      <w:left w:val="nil"/>
                      <w:bottom w:val="nil"/>
                      <w:right w:val="nil"/>
                      <w:between w:val="nil"/>
                    </w:pBdr>
                    <w:spacing w:line="276" w:lineRule="auto"/>
                    <w:jc w:val="left"/>
                    <w:rPr>
                      <w:rFonts w:ascii="Times New Roman" w:eastAsia="Times New Roman" w:hAnsi="Times New Roman"/>
                      <w:color w:val="auto"/>
                      <w:sz w:val="22"/>
                      <w:szCs w:val="22"/>
                    </w:rPr>
                  </w:pPr>
                </w:p>
              </w:tc>
              <w:tc>
                <w:tcPr>
                  <w:tcW w:w="2827" w:type="dxa"/>
                  <w:tcBorders>
                    <w:top w:val="single" w:sz="4" w:space="0" w:color="000000"/>
                    <w:left w:val="single" w:sz="4" w:space="0" w:color="000000"/>
                    <w:bottom w:val="single" w:sz="4" w:space="0" w:color="000000"/>
                    <w:right w:val="single" w:sz="4" w:space="0" w:color="000000"/>
                  </w:tcBorders>
                </w:tcPr>
                <w:p w:rsidR="00A52992" w:rsidRPr="005848E0" w:rsidRDefault="00E06B75">
                  <w:pP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Датум слања захтева</w:t>
                  </w:r>
                </w:p>
              </w:tc>
              <w:tc>
                <w:tcPr>
                  <w:tcW w:w="2457" w:type="dxa"/>
                  <w:tcBorders>
                    <w:top w:val="single" w:sz="4" w:space="0" w:color="000000"/>
                    <w:left w:val="single" w:sz="4" w:space="0" w:color="000000"/>
                    <w:bottom w:val="single" w:sz="4" w:space="0" w:color="000000"/>
                    <w:right w:val="single" w:sz="4" w:space="0" w:color="000000"/>
                  </w:tcBorders>
                </w:tcPr>
                <w:p w:rsidR="00A52992" w:rsidRPr="005848E0" w:rsidRDefault="00E06B75">
                  <w:pP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Аутоматски</w:t>
                  </w:r>
                </w:p>
              </w:tc>
              <w:tc>
                <w:tcPr>
                  <w:tcW w:w="1836" w:type="dxa"/>
                  <w:vMerge/>
                  <w:tcBorders>
                    <w:top w:val="single" w:sz="4" w:space="0" w:color="000000"/>
                    <w:left w:val="single" w:sz="4" w:space="0" w:color="000000"/>
                    <w:right w:val="single" w:sz="4" w:space="0" w:color="000000"/>
                  </w:tcBorders>
                </w:tcPr>
                <w:p w:rsidR="00A52992" w:rsidRPr="005848E0" w:rsidRDefault="00A52992">
                  <w:pPr>
                    <w:widowControl w:val="0"/>
                    <w:pBdr>
                      <w:top w:val="nil"/>
                      <w:left w:val="nil"/>
                      <w:bottom w:val="nil"/>
                      <w:right w:val="nil"/>
                      <w:between w:val="nil"/>
                    </w:pBdr>
                    <w:spacing w:line="276" w:lineRule="auto"/>
                    <w:jc w:val="left"/>
                    <w:rPr>
                      <w:rFonts w:ascii="Times New Roman" w:eastAsia="Times New Roman" w:hAnsi="Times New Roman"/>
                      <w:color w:val="auto"/>
                      <w:sz w:val="22"/>
                      <w:szCs w:val="22"/>
                    </w:rPr>
                  </w:pPr>
                </w:p>
              </w:tc>
            </w:tr>
            <w:tr w:rsidR="005848E0" w:rsidRPr="005848E0">
              <w:tc>
                <w:tcPr>
                  <w:tcW w:w="1827" w:type="dxa"/>
                  <w:vMerge w:val="restart"/>
                  <w:tcBorders>
                    <w:top w:val="single" w:sz="4" w:space="0" w:color="000000"/>
                    <w:left w:val="single" w:sz="4" w:space="0" w:color="000000"/>
                    <w:right w:val="single" w:sz="4" w:space="0" w:color="000000"/>
                  </w:tcBorders>
                </w:tcPr>
                <w:p w:rsidR="00A52992" w:rsidRPr="005848E0" w:rsidRDefault="00E06B75">
                  <w:pP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Подаци о ПГ</w:t>
                  </w:r>
                </w:p>
              </w:tc>
              <w:tc>
                <w:tcPr>
                  <w:tcW w:w="2827" w:type="dxa"/>
                  <w:tcBorders>
                    <w:top w:val="single" w:sz="4" w:space="0" w:color="000000"/>
                    <w:left w:val="single" w:sz="4" w:space="0" w:color="000000"/>
                    <w:bottom w:val="single" w:sz="4" w:space="0" w:color="000000"/>
                    <w:right w:val="single" w:sz="4" w:space="0" w:color="000000"/>
                  </w:tcBorders>
                </w:tcPr>
                <w:p w:rsidR="00A52992" w:rsidRPr="005848E0" w:rsidRDefault="00E06B75">
                  <w:pP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Датум прве регистрације</w:t>
                  </w:r>
                </w:p>
              </w:tc>
              <w:tc>
                <w:tcPr>
                  <w:tcW w:w="2457" w:type="dxa"/>
                  <w:tcBorders>
                    <w:top w:val="single" w:sz="4" w:space="0" w:color="000000"/>
                    <w:left w:val="single" w:sz="4" w:space="0" w:color="000000"/>
                    <w:bottom w:val="single" w:sz="4" w:space="0" w:color="000000"/>
                    <w:right w:val="single" w:sz="4" w:space="0" w:color="000000"/>
                  </w:tcBorders>
                </w:tcPr>
                <w:p w:rsidR="00A52992" w:rsidRPr="005848E0" w:rsidRDefault="00E06B75">
                  <w:pP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Преузима се из РПГ-а</w:t>
                  </w:r>
                </w:p>
              </w:tc>
              <w:tc>
                <w:tcPr>
                  <w:tcW w:w="1836" w:type="dxa"/>
                  <w:tcBorders>
                    <w:top w:val="single" w:sz="4" w:space="0" w:color="000000"/>
                    <w:left w:val="single" w:sz="4" w:space="0" w:color="000000"/>
                    <w:bottom w:val="single" w:sz="4" w:space="0" w:color="000000"/>
                    <w:right w:val="single" w:sz="4" w:space="0" w:color="000000"/>
                  </w:tcBorders>
                </w:tcPr>
                <w:p w:rsidR="00A52992" w:rsidRPr="005848E0" w:rsidRDefault="00A52992">
                  <w:pPr>
                    <w:rPr>
                      <w:rFonts w:ascii="Times New Roman" w:eastAsia="Times New Roman" w:hAnsi="Times New Roman"/>
                      <w:color w:val="auto"/>
                      <w:sz w:val="22"/>
                      <w:szCs w:val="22"/>
                    </w:rPr>
                  </w:pPr>
                </w:p>
              </w:tc>
            </w:tr>
            <w:tr w:rsidR="005848E0" w:rsidRPr="005848E0">
              <w:tc>
                <w:tcPr>
                  <w:tcW w:w="1827" w:type="dxa"/>
                  <w:vMerge/>
                  <w:tcBorders>
                    <w:top w:val="single" w:sz="4" w:space="0" w:color="000000"/>
                    <w:left w:val="single" w:sz="4" w:space="0" w:color="000000"/>
                    <w:right w:val="single" w:sz="4" w:space="0" w:color="000000"/>
                  </w:tcBorders>
                </w:tcPr>
                <w:p w:rsidR="00A52992" w:rsidRPr="005848E0" w:rsidRDefault="00A52992">
                  <w:pPr>
                    <w:widowControl w:val="0"/>
                    <w:pBdr>
                      <w:top w:val="nil"/>
                      <w:left w:val="nil"/>
                      <w:bottom w:val="nil"/>
                      <w:right w:val="nil"/>
                      <w:between w:val="nil"/>
                    </w:pBdr>
                    <w:spacing w:line="276" w:lineRule="auto"/>
                    <w:jc w:val="left"/>
                    <w:rPr>
                      <w:rFonts w:ascii="Times New Roman" w:eastAsia="Times New Roman" w:hAnsi="Times New Roman"/>
                      <w:color w:val="auto"/>
                      <w:sz w:val="22"/>
                      <w:szCs w:val="22"/>
                    </w:rPr>
                  </w:pPr>
                </w:p>
              </w:tc>
              <w:tc>
                <w:tcPr>
                  <w:tcW w:w="2827" w:type="dxa"/>
                  <w:tcBorders>
                    <w:top w:val="single" w:sz="4" w:space="0" w:color="000000"/>
                    <w:left w:val="single" w:sz="4" w:space="0" w:color="000000"/>
                    <w:bottom w:val="single" w:sz="4" w:space="0" w:color="000000"/>
                    <w:right w:val="single" w:sz="4" w:space="0" w:color="000000"/>
                  </w:tcBorders>
                </w:tcPr>
                <w:p w:rsidR="00A52992" w:rsidRPr="005848E0" w:rsidRDefault="00E06B75">
                  <w:pP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Датум преласка у пасивни статус</w:t>
                  </w:r>
                </w:p>
              </w:tc>
              <w:tc>
                <w:tcPr>
                  <w:tcW w:w="2457" w:type="dxa"/>
                  <w:tcBorders>
                    <w:top w:val="single" w:sz="4" w:space="0" w:color="000000"/>
                    <w:left w:val="single" w:sz="4" w:space="0" w:color="000000"/>
                    <w:bottom w:val="single" w:sz="4" w:space="0" w:color="000000"/>
                    <w:right w:val="single" w:sz="4" w:space="0" w:color="000000"/>
                  </w:tcBorders>
                </w:tcPr>
                <w:p w:rsidR="00A52992" w:rsidRPr="005848E0" w:rsidRDefault="00E06B75">
                  <w:pP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Преузима се из РПГ-а</w:t>
                  </w:r>
                </w:p>
              </w:tc>
              <w:tc>
                <w:tcPr>
                  <w:tcW w:w="1836" w:type="dxa"/>
                  <w:tcBorders>
                    <w:top w:val="single" w:sz="4" w:space="0" w:color="000000"/>
                    <w:left w:val="single" w:sz="4" w:space="0" w:color="000000"/>
                    <w:bottom w:val="single" w:sz="4" w:space="0" w:color="000000"/>
                    <w:right w:val="single" w:sz="4" w:space="0" w:color="000000"/>
                  </w:tcBorders>
                </w:tcPr>
                <w:p w:rsidR="00A52992" w:rsidRPr="005848E0" w:rsidRDefault="00A52992">
                  <w:pPr>
                    <w:rPr>
                      <w:rFonts w:ascii="Times New Roman" w:eastAsia="Times New Roman" w:hAnsi="Times New Roman"/>
                      <w:color w:val="auto"/>
                      <w:sz w:val="22"/>
                      <w:szCs w:val="22"/>
                    </w:rPr>
                  </w:pPr>
                </w:p>
              </w:tc>
            </w:tr>
            <w:tr w:rsidR="005848E0" w:rsidRPr="005848E0">
              <w:tc>
                <w:tcPr>
                  <w:tcW w:w="1827" w:type="dxa"/>
                  <w:vMerge/>
                  <w:tcBorders>
                    <w:top w:val="single" w:sz="4" w:space="0" w:color="000000"/>
                    <w:left w:val="single" w:sz="4" w:space="0" w:color="000000"/>
                    <w:right w:val="single" w:sz="4" w:space="0" w:color="000000"/>
                  </w:tcBorders>
                </w:tcPr>
                <w:p w:rsidR="00A52992" w:rsidRPr="005848E0" w:rsidRDefault="00A52992">
                  <w:pPr>
                    <w:widowControl w:val="0"/>
                    <w:pBdr>
                      <w:top w:val="nil"/>
                      <w:left w:val="nil"/>
                      <w:bottom w:val="nil"/>
                      <w:right w:val="nil"/>
                      <w:between w:val="nil"/>
                    </w:pBdr>
                    <w:spacing w:line="276" w:lineRule="auto"/>
                    <w:jc w:val="left"/>
                    <w:rPr>
                      <w:rFonts w:ascii="Times New Roman" w:eastAsia="Times New Roman" w:hAnsi="Times New Roman"/>
                      <w:color w:val="auto"/>
                      <w:sz w:val="22"/>
                      <w:szCs w:val="22"/>
                    </w:rPr>
                  </w:pPr>
                </w:p>
              </w:tc>
              <w:tc>
                <w:tcPr>
                  <w:tcW w:w="2827" w:type="dxa"/>
                  <w:tcBorders>
                    <w:top w:val="single" w:sz="4" w:space="0" w:color="000000"/>
                    <w:left w:val="single" w:sz="4" w:space="0" w:color="000000"/>
                    <w:bottom w:val="single" w:sz="4" w:space="0" w:color="000000"/>
                    <w:right w:val="single" w:sz="4" w:space="0" w:color="000000"/>
                  </w:tcBorders>
                </w:tcPr>
                <w:p w:rsidR="00A52992" w:rsidRPr="005848E0" w:rsidRDefault="00E06B75">
                  <w:pP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Разлог преласка у пасивни статус</w:t>
                  </w:r>
                </w:p>
              </w:tc>
              <w:tc>
                <w:tcPr>
                  <w:tcW w:w="2457" w:type="dxa"/>
                  <w:tcBorders>
                    <w:top w:val="single" w:sz="4" w:space="0" w:color="000000"/>
                    <w:left w:val="single" w:sz="4" w:space="0" w:color="000000"/>
                    <w:bottom w:val="single" w:sz="4" w:space="0" w:color="000000"/>
                    <w:right w:val="single" w:sz="4" w:space="0" w:color="000000"/>
                  </w:tcBorders>
                </w:tcPr>
                <w:p w:rsidR="00A52992" w:rsidRPr="005848E0" w:rsidRDefault="00E06B75">
                  <w:pP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Преузима се из РПГ-а</w:t>
                  </w:r>
                </w:p>
              </w:tc>
              <w:tc>
                <w:tcPr>
                  <w:tcW w:w="1836" w:type="dxa"/>
                  <w:tcBorders>
                    <w:top w:val="single" w:sz="4" w:space="0" w:color="000000"/>
                    <w:left w:val="single" w:sz="4" w:space="0" w:color="000000"/>
                    <w:bottom w:val="single" w:sz="4" w:space="0" w:color="000000"/>
                    <w:right w:val="single" w:sz="4" w:space="0" w:color="000000"/>
                  </w:tcBorders>
                </w:tcPr>
                <w:p w:rsidR="00A52992" w:rsidRPr="005848E0" w:rsidRDefault="00A52992">
                  <w:pPr>
                    <w:rPr>
                      <w:rFonts w:ascii="Times New Roman" w:eastAsia="Times New Roman" w:hAnsi="Times New Roman"/>
                      <w:color w:val="auto"/>
                      <w:sz w:val="22"/>
                      <w:szCs w:val="22"/>
                    </w:rPr>
                  </w:pPr>
                </w:p>
              </w:tc>
            </w:tr>
            <w:tr w:rsidR="005848E0" w:rsidRPr="005848E0">
              <w:tc>
                <w:tcPr>
                  <w:tcW w:w="4654" w:type="dxa"/>
                  <w:gridSpan w:val="2"/>
                  <w:tcBorders>
                    <w:top w:val="single" w:sz="4" w:space="0" w:color="000000"/>
                    <w:left w:val="single" w:sz="4" w:space="0" w:color="000000"/>
                    <w:right w:val="single" w:sz="4" w:space="0" w:color="000000"/>
                  </w:tcBorders>
                </w:tcPr>
                <w:p w:rsidR="00A52992" w:rsidRPr="005848E0" w:rsidRDefault="00E06B75">
                  <w:pPr>
                    <w:rPr>
                      <w:rFonts w:ascii="Times New Roman" w:eastAsia="Times New Roman" w:hAnsi="Times New Roman"/>
                      <w:b/>
                      <w:i/>
                      <w:color w:val="auto"/>
                      <w:sz w:val="22"/>
                      <w:szCs w:val="22"/>
                    </w:rPr>
                  </w:pPr>
                  <w:r w:rsidRPr="005848E0">
                    <w:rPr>
                      <w:rFonts w:ascii="Times New Roman" w:eastAsia="Times New Roman" w:hAnsi="Times New Roman"/>
                      <w:b/>
                      <w:color w:val="auto"/>
                      <w:sz w:val="22"/>
                      <w:szCs w:val="22"/>
                    </w:rPr>
                    <w:t>Образложење за превремени прекид пасивног статуса</w:t>
                  </w:r>
                </w:p>
              </w:tc>
              <w:tc>
                <w:tcPr>
                  <w:tcW w:w="2457" w:type="dxa"/>
                  <w:tcBorders>
                    <w:top w:val="single" w:sz="4" w:space="0" w:color="000000"/>
                    <w:left w:val="single" w:sz="4" w:space="0" w:color="000000"/>
                    <w:bottom w:val="single" w:sz="4" w:space="0" w:color="000000"/>
                    <w:right w:val="single" w:sz="4" w:space="0" w:color="000000"/>
                  </w:tcBorders>
                </w:tcPr>
                <w:p w:rsidR="00A52992" w:rsidRPr="005848E0" w:rsidRDefault="00E06B75">
                  <w:pPr>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Уноси подносилац</w:t>
                  </w:r>
                </w:p>
              </w:tc>
              <w:tc>
                <w:tcPr>
                  <w:tcW w:w="1836" w:type="dxa"/>
                  <w:tcBorders>
                    <w:top w:val="single" w:sz="4" w:space="0" w:color="000000"/>
                    <w:left w:val="single" w:sz="4" w:space="0" w:color="000000"/>
                    <w:bottom w:val="single" w:sz="4" w:space="0" w:color="000000"/>
                    <w:right w:val="single" w:sz="4" w:space="0" w:color="000000"/>
                  </w:tcBorders>
                </w:tcPr>
                <w:p w:rsidR="00A52992" w:rsidRPr="005848E0" w:rsidRDefault="00A52992">
                  <w:pPr>
                    <w:rPr>
                      <w:rFonts w:ascii="Times New Roman" w:eastAsia="Times New Roman" w:hAnsi="Times New Roman"/>
                      <w:color w:val="auto"/>
                      <w:sz w:val="22"/>
                      <w:szCs w:val="22"/>
                    </w:rPr>
                  </w:pPr>
                </w:p>
              </w:tc>
            </w:tr>
          </w:tbl>
          <w:p w:rsidR="00A52992" w:rsidRPr="005848E0" w:rsidRDefault="00A52992">
            <w:pPr>
              <w:spacing w:line="276" w:lineRule="auto"/>
              <w:rPr>
                <w:rFonts w:ascii="Times New Roman" w:eastAsia="Times New Roman" w:hAnsi="Times New Roman"/>
                <w:color w:val="auto"/>
                <w:sz w:val="22"/>
                <w:szCs w:val="22"/>
              </w:rPr>
            </w:pPr>
          </w:p>
          <w:p w:rsidR="00A52992" w:rsidRPr="005848E0" w:rsidRDefault="00E06B75">
            <w:pPr>
              <w:jc w:val="right"/>
              <w:rPr>
                <w:rFonts w:ascii="Times New Roman" w:eastAsia="Times New Roman" w:hAnsi="Times New Roman"/>
                <w:b/>
                <w:i/>
                <w:color w:val="auto"/>
                <w:sz w:val="22"/>
                <w:szCs w:val="22"/>
              </w:rPr>
            </w:pPr>
            <w:r w:rsidRPr="005848E0">
              <w:rPr>
                <w:rFonts w:ascii="Times New Roman" w:eastAsia="Times New Roman" w:hAnsi="Times New Roman"/>
                <w:b/>
                <w:i/>
                <w:color w:val="auto"/>
                <w:sz w:val="22"/>
                <w:szCs w:val="22"/>
              </w:rPr>
              <w:t xml:space="preserve">За примену ове препоруке је потребно изменити Правилник </w:t>
            </w:r>
            <w:proofErr w:type="gramStart"/>
            <w:r w:rsidRPr="005848E0">
              <w:rPr>
                <w:rFonts w:ascii="Times New Roman" w:eastAsia="Times New Roman" w:hAnsi="Times New Roman"/>
                <w:b/>
                <w:i/>
                <w:color w:val="auto"/>
                <w:sz w:val="22"/>
                <w:szCs w:val="22"/>
              </w:rPr>
              <w:t>о  упису</w:t>
            </w:r>
            <w:proofErr w:type="gramEnd"/>
            <w:r w:rsidRPr="005848E0">
              <w:rPr>
                <w:rFonts w:ascii="Times New Roman" w:eastAsia="Times New Roman" w:hAnsi="Times New Roman"/>
                <w:b/>
                <w:i/>
                <w:color w:val="auto"/>
                <w:sz w:val="22"/>
                <w:szCs w:val="22"/>
              </w:rPr>
              <w:t xml:space="preserve"> у Регистар пољопривредних газдинстава.</w:t>
            </w:r>
          </w:p>
          <w:p w:rsidR="00A52992" w:rsidRPr="005848E0" w:rsidRDefault="00A52992">
            <w:pPr>
              <w:spacing w:line="276" w:lineRule="auto"/>
              <w:rPr>
                <w:rFonts w:ascii="Times New Roman" w:eastAsia="Times New Roman" w:hAnsi="Times New Roman"/>
                <w:b/>
                <w:color w:val="auto"/>
                <w:sz w:val="22"/>
                <w:szCs w:val="22"/>
              </w:rPr>
            </w:pPr>
          </w:p>
        </w:tc>
      </w:tr>
      <w:tr w:rsidR="005848E0" w:rsidRPr="005848E0">
        <w:trPr>
          <w:trHeight w:val="454"/>
        </w:trPr>
        <w:tc>
          <w:tcPr>
            <w:tcW w:w="9060" w:type="dxa"/>
            <w:gridSpan w:val="2"/>
            <w:shd w:val="clear" w:color="auto" w:fill="DBE5F1"/>
            <w:vAlign w:val="center"/>
          </w:tcPr>
          <w:p w:rsidR="00A52992" w:rsidRPr="005848E0" w:rsidRDefault="00E06B75">
            <w:pPr>
              <w:numPr>
                <w:ilvl w:val="0"/>
                <w:numId w:val="2"/>
              </w:numPr>
              <w:pBdr>
                <w:top w:val="nil"/>
                <w:left w:val="nil"/>
                <w:bottom w:val="nil"/>
                <w:right w:val="nil"/>
                <w:between w:val="nil"/>
              </w:pBdr>
              <w:spacing w:before="120" w:after="120"/>
              <w:jc w:val="center"/>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lastRenderedPageBreak/>
              <w:t xml:space="preserve">НАЦРТ  ПРОПИСА ЧИЈА СЕ ИЗМЕНА ПРЕДЛАЖЕ </w:t>
            </w:r>
          </w:p>
        </w:tc>
      </w:tr>
      <w:tr w:rsidR="005848E0" w:rsidRPr="005848E0">
        <w:trPr>
          <w:trHeight w:val="454"/>
        </w:trPr>
        <w:tc>
          <w:tcPr>
            <w:tcW w:w="9060" w:type="dxa"/>
            <w:gridSpan w:val="2"/>
            <w:shd w:val="clear" w:color="auto" w:fill="auto"/>
          </w:tcPr>
          <w:p w:rsidR="00A52992" w:rsidRPr="005848E0" w:rsidRDefault="00E06B75">
            <w:pPr>
              <w:jc w:val="right"/>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 xml:space="preserve">НАЦРТ ИЗМЕНЕ </w:t>
            </w:r>
          </w:p>
          <w:p w:rsidR="00A52992" w:rsidRPr="005848E0" w:rsidRDefault="00E06B75">
            <w:pPr>
              <w:jc w:val="right"/>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 xml:space="preserve">ПРАВИЛНИКА О УПИСУ У РЕГИСТАР ПОЉОПРИВРЕДНИХ ГАЗДИНСТАВА И ОБНОВИ РЕГИСТРАЦИЈЕ, КАО И О УСЛОВИМА ЗА ПАСИВАН СТАТУС ПОЉОПРИВРЕДНОГ ГАЗДИНСТВА </w:t>
            </w:r>
          </w:p>
          <w:p w:rsidR="00A52992" w:rsidRPr="005848E0" w:rsidRDefault="00A52992">
            <w:pPr>
              <w:jc w:val="right"/>
              <w:rPr>
                <w:rFonts w:ascii="Times New Roman" w:eastAsia="Times New Roman" w:hAnsi="Times New Roman"/>
                <w:b/>
                <w:color w:val="auto"/>
                <w:sz w:val="22"/>
                <w:szCs w:val="22"/>
              </w:rPr>
            </w:pPr>
          </w:p>
          <w:p w:rsidR="00A52992" w:rsidRPr="005848E0" w:rsidRDefault="00A52992">
            <w:pPr>
              <w:rPr>
                <w:rFonts w:ascii="Times New Roman" w:eastAsia="Times New Roman" w:hAnsi="Times New Roman"/>
                <w:b/>
                <w:color w:val="auto"/>
                <w:sz w:val="22"/>
                <w:szCs w:val="22"/>
              </w:rPr>
            </w:pP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1.</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Мења се назив Правилника о упису у Регистар пољопривредних газдинстава и обнови регистрације, као и о условима за пасиван статус пољопривредног газдинства ("Службени гласник РС", бр. 17/13, 102/15, 6/16, 46/17, 44/18, 102/18, 6/19) тако да гласи: </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„Правилник о упису у Регистар пољопривредних газдинстава“</w:t>
            </w:r>
          </w:p>
          <w:p w:rsidR="00A52992" w:rsidRPr="005848E0" w:rsidRDefault="00A52992">
            <w:pPr>
              <w:jc w:val="center"/>
              <w:rPr>
                <w:rFonts w:ascii="Times New Roman" w:eastAsia="Times New Roman" w:hAnsi="Times New Roman"/>
                <w:color w:val="auto"/>
                <w:sz w:val="22"/>
                <w:szCs w:val="22"/>
              </w:rPr>
            </w:pP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2.</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Члан 1. Правилника мења се и гласи: </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1.</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Овим правилником прописују се услови и начин уписа и вођења Регистра пољопривредних газдинстава (у даљем тексту: Регистар), начин подношења захтева за упис пољопривредног газдинства у Регистру, документација која се прилаже уз захтев за упис, начин чувања података уписаних у Регистар, начин измене података уписаних у регистар, као и услови за пасивни статус пољопривредног газдинства</w:t>
            </w:r>
            <w:proofErr w:type="gramStart"/>
            <w:r w:rsidRPr="005848E0">
              <w:rPr>
                <w:rFonts w:ascii="Times New Roman" w:eastAsia="Times New Roman" w:hAnsi="Times New Roman"/>
                <w:color w:val="auto"/>
                <w:sz w:val="22"/>
                <w:szCs w:val="22"/>
              </w:rPr>
              <w:t>.“</w:t>
            </w:r>
            <w:proofErr w:type="gramEnd"/>
            <w:r w:rsidRPr="005848E0">
              <w:rPr>
                <w:rFonts w:ascii="Times New Roman" w:eastAsia="Times New Roman" w:hAnsi="Times New Roman"/>
                <w:color w:val="auto"/>
                <w:sz w:val="22"/>
                <w:szCs w:val="22"/>
              </w:rPr>
              <w:br/>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3.</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У члану 3. </w:t>
            </w:r>
            <w:proofErr w:type="gramStart"/>
            <w:r w:rsidRPr="005848E0">
              <w:rPr>
                <w:rFonts w:ascii="Times New Roman" w:eastAsia="Times New Roman" w:hAnsi="Times New Roman"/>
                <w:color w:val="auto"/>
                <w:sz w:val="22"/>
                <w:szCs w:val="22"/>
              </w:rPr>
              <w:t>став</w:t>
            </w:r>
            <w:proofErr w:type="gramEnd"/>
            <w:r w:rsidRPr="005848E0">
              <w:rPr>
                <w:rFonts w:ascii="Times New Roman" w:eastAsia="Times New Roman" w:hAnsi="Times New Roman"/>
                <w:color w:val="auto"/>
                <w:sz w:val="22"/>
                <w:szCs w:val="22"/>
              </w:rPr>
              <w:t xml:space="preserve"> 1. </w:t>
            </w:r>
            <w:proofErr w:type="gramStart"/>
            <w:r w:rsidRPr="005848E0">
              <w:rPr>
                <w:rFonts w:ascii="Times New Roman" w:eastAsia="Times New Roman" w:hAnsi="Times New Roman"/>
                <w:color w:val="auto"/>
                <w:sz w:val="22"/>
                <w:szCs w:val="22"/>
              </w:rPr>
              <w:t>тачка</w:t>
            </w:r>
            <w:proofErr w:type="gramEnd"/>
            <w:r w:rsidRPr="005848E0">
              <w:rPr>
                <w:rFonts w:ascii="Times New Roman" w:eastAsia="Times New Roman" w:hAnsi="Times New Roman"/>
                <w:color w:val="auto"/>
                <w:sz w:val="22"/>
                <w:szCs w:val="22"/>
              </w:rPr>
              <w:t xml:space="preserve"> 3) Правилника после речи: „верска заједница“ запета и речи: „с тим да рок важења тих уговора не може да истекне пре 31. </w:t>
            </w:r>
            <w:proofErr w:type="gramStart"/>
            <w:r w:rsidRPr="005848E0">
              <w:rPr>
                <w:rFonts w:ascii="Times New Roman" w:eastAsia="Times New Roman" w:hAnsi="Times New Roman"/>
                <w:color w:val="auto"/>
                <w:sz w:val="22"/>
                <w:szCs w:val="22"/>
              </w:rPr>
              <w:t>октобра</w:t>
            </w:r>
            <w:proofErr w:type="gramEnd"/>
            <w:r w:rsidRPr="005848E0">
              <w:rPr>
                <w:rFonts w:ascii="Times New Roman" w:eastAsia="Times New Roman" w:hAnsi="Times New Roman"/>
                <w:color w:val="auto"/>
                <w:sz w:val="22"/>
                <w:szCs w:val="22"/>
              </w:rPr>
              <w:t xml:space="preserve"> у години на коју се односи упис или обнова регистрације у Регистру“ бришу се. </w:t>
            </w:r>
          </w:p>
          <w:p w:rsidR="00A52992" w:rsidRPr="005848E0" w:rsidRDefault="00A52992">
            <w:pPr>
              <w:jc w:val="center"/>
              <w:rPr>
                <w:rFonts w:ascii="Times New Roman" w:eastAsia="Times New Roman" w:hAnsi="Times New Roman"/>
                <w:color w:val="auto"/>
                <w:sz w:val="22"/>
                <w:szCs w:val="22"/>
              </w:rPr>
            </w:pP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4.</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Наслов изнад члана 5. </w:t>
            </w:r>
            <w:proofErr w:type="gramStart"/>
            <w:r w:rsidRPr="005848E0">
              <w:rPr>
                <w:rFonts w:ascii="Times New Roman" w:eastAsia="Times New Roman" w:hAnsi="Times New Roman"/>
                <w:color w:val="auto"/>
                <w:sz w:val="22"/>
                <w:szCs w:val="22"/>
              </w:rPr>
              <w:t>и</w:t>
            </w:r>
            <w:proofErr w:type="gramEnd"/>
            <w:r w:rsidRPr="005848E0">
              <w:rPr>
                <w:rFonts w:ascii="Times New Roman" w:eastAsia="Times New Roman" w:hAnsi="Times New Roman"/>
                <w:color w:val="auto"/>
                <w:sz w:val="22"/>
                <w:szCs w:val="22"/>
              </w:rPr>
              <w:t xml:space="preserve"> члан 5. мењају се и гласе:</w:t>
            </w:r>
          </w:p>
          <w:p w:rsidR="00A52992" w:rsidRPr="005848E0" w:rsidRDefault="00E06B75">
            <w:pPr>
              <w:ind w:firstLine="709"/>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„Покретање поступка уписа, промене и брисања у Регистру</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5.</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lastRenderedPageBreak/>
              <w:t>Упис пољопривредног газдинства у Регистар и његово брисање из Регистра врши се по захтеву носиоца породичног пољопривредног газдинства, односно овлашћеног лица у пољопривредном газдинству.</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Изузетно од става 1. </w:t>
            </w:r>
            <w:proofErr w:type="gramStart"/>
            <w:r w:rsidRPr="005848E0">
              <w:rPr>
                <w:rFonts w:ascii="Times New Roman" w:eastAsia="Times New Roman" w:hAnsi="Times New Roman"/>
                <w:color w:val="auto"/>
                <w:sz w:val="22"/>
                <w:szCs w:val="22"/>
              </w:rPr>
              <w:t>овог</w:t>
            </w:r>
            <w:proofErr w:type="gramEnd"/>
            <w:r w:rsidRPr="005848E0">
              <w:rPr>
                <w:rFonts w:ascii="Times New Roman" w:eastAsia="Times New Roman" w:hAnsi="Times New Roman"/>
                <w:color w:val="auto"/>
                <w:sz w:val="22"/>
                <w:szCs w:val="22"/>
              </w:rPr>
              <w:t xml:space="preserve"> члана брисање из Регистра ће се спровести по службеној дужности након истека пасивног статуса у складу са чланом 17. </w:t>
            </w:r>
            <w:proofErr w:type="gramStart"/>
            <w:r w:rsidRPr="005848E0">
              <w:rPr>
                <w:rFonts w:ascii="Times New Roman" w:eastAsia="Times New Roman" w:hAnsi="Times New Roman"/>
                <w:color w:val="auto"/>
                <w:sz w:val="22"/>
                <w:szCs w:val="22"/>
              </w:rPr>
              <w:t>овог</w:t>
            </w:r>
            <w:proofErr w:type="gramEnd"/>
            <w:r w:rsidRPr="005848E0">
              <w:rPr>
                <w:rFonts w:ascii="Times New Roman" w:eastAsia="Times New Roman" w:hAnsi="Times New Roman"/>
                <w:color w:val="auto"/>
                <w:sz w:val="22"/>
                <w:szCs w:val="22"/>
              </w:rPr>
              <w:t xml:space="preserve"> правилника, ако у међувремену није поднет осован захтев за превремени престанак пасивног статуса и обнову активног статуса пољопривредног газдинства.</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Промена података уписаних у Регистру врши се по службеној дужности, по обавештењу носиоца породичног пољопривредног газдинства, односно овлашћеног лица, а може се спровести и ако управа на други начин сазна да је податак уписан у Регистар промењен.</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Странкама у поступку уписа, промене података и брисања из Регистра се сматрају:</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у случају породичног пољопривредног газдинства, носилац породичног пољопривредног газдинства и чланови тог газдинства;</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 </w:t>
            </w:r>
            <w:proofErr w:type="gramStart"/>
            <w:r w:rsidRPr="005848E0">
              <w:rPr>
                <w:rFonts w:ascii="Times New Roman" w:eastAsia="Times New Roman" w:hAnsi="Times New Roman"/>
                <w:color w:val="auto"/>
                <w:sz w:val="22"/>
                <w:szCs w:val="22"/>
              </w:rPr>
              <w:t>у</w:t>
            </w:r>
            <w:proofErr w:type="gramEnd"/>
            <w:r w:rsidRPr="005848E0">
              <w:rPr>
                <w:rFonts w:ascii="Times New Roman" w:eastAsia="Times New Roman" w:hAnsi="Times New Roman"/>
                <w:color w:val="auto"/>
                <w:sz w:val="22"/>
                <w:szCs w:val="22"/>
              </w:rPr>
              <w:t xml:space="preserve"> случају пољопривредног газдинства, правно лице или предузетник на кога се пољопривредно газдинство региструје.“ </w:t>
            </w:r>
          </w:p>
          <w:p w:rsidR="00A52992" w:rsidRPr="005848E0" w:rsidRDefault="00A52992">
            <w:pPr>
              <w:ind w:firstLine="709"/>
              <w:jc w:val="center"/>
              <w:rPr>
                <w:rFonts w:ascii="Times New Roman" w:eastAsia="Times New Roman" w:hAnsi="Times New Roman"/>
                <w:color w:val="auto"/>
                <w:sz w:val="22"/>
                <w:szCs w:val="22"/>
              </w:rPr>
            </w:pP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5.</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6. мења се и гласи:</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6.</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Захтев за упис у Регистар се подноси у електронском облику, кроз информациони систем који обезбеђује Управа, а коме се приступа преко апликације на интернет страници Управе.</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Подносилац захтева у захтев из става 1. овог члана уноси податке у складу са инструкцијама Управе, које се дају путем информационог система, а нарочито уноси следеће податке:</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име, презиме, ЈМБГ и адресу пребивалишта носиоца и чланова породичног газдинства;</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за парцеле које се уносе у пољопривредно газдинство, назив катастарске оптине и број парцеле, укључујући и под број, ако га има;</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 за животиње које се држе и узгајају на земљишту које се уноси у пољопривредно газдинство, </w:t>
            </w:r>
            <w:r w:rsidRPr="005848E0">
              <w:rPr>
                <w:rFonts w:ascii="Times New Roman" w:eastAsia="Times New Roman" w:hAnsi="Times New Roman"/>
                <w:b/>
                <w:color w:val="auto"/>
                <w:sz w:val="22"/>
                <w:szCs w:val="22"/>
              </w:rPr>
              <w:t>ХИД број</w:t>
            </w:r>
            <w:r w:rsidRPr="005848E0">
              <w:rPr>
                <w:rFonts w:ascii="Times New Roman" w:eastAsia="Times New Roman" w:hAnsi="Times New Roman"/>
                <w:color w:val="auto"/>
                <w:sz w:val="22"/>
                <w:szCs w:val="22"/>
              </w:rPr>
              <w:t xml:space="preserve"> под којим су регистроване у централној бази података Управе за ветерину;</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 </w:t>
            </w:r>
            <w:proofErr w:type="gramStart"/>
            <w:r w:rsidRPr="005848E0">
              <w:rPr>
                <w:rFonts w:ascii="Times New Roman" w:eastAsia="Times New Roman" w:hAnsi="Times New Roman"/>
                <w:color w:val="auto"/>
                <w:sz w:val="22"/>
                <w:szCs w:val="22"/>
              </w:rPr>
              <w:t>број</w:t>
            </w:r>
            <w:proofErr w:type="gramEnd"/>
            <w:r w:rsidRPr="005848E0">
              <w:rPr>
                <w:rFonts w:ascii="Times New Roman" w:eastAsia="Times New Roman" w:hAnsi="Times New Roman"/>
                <w:color w:val="auto"/>
                <w:sz w:val="22"/>
                <w:szCs w:val="22"/>
              </w:rPr>
              <w:t xml:space="preserve"> пословног рачуна носиоца породичног пољопривредног газдинства на који ће се усмеравати средства остварена по основу кредита, премија, регреса и субвенција.</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Ако се пољопривредно газдинство региструје на предузетника или на правно лице, нарочито се уносе следећи подаци:</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пословно име, адреса седишта, матични број и пиб предузетника, односно правног лица;</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за парцеле које се уносе у пољопривредно газдинство, назив катастарске оптине и број парцеле, укључујући и под број, ако га има;</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 за животиње које се држе и узгајају на земљишту које се уноси у пољопривредно газдинство, </w:t>
            </w:r>
            <w:r w:rsidRPr="005848E0">
              <w:rPr>
                <w:rFonts w:ascii="Times New Roman" w:eastAsia="Times New Roman" w:hAnsi="Times New Roman"/>
                <w:b/>
                <w:color w:val="auto"/>
                <w:sz w:val="22"/>
                <w:szCs w:val="22"/>
              </w:rPr>
              <w:t>ХИД број</w:t>
            </w:r>
            <w:r w:rsidRPr="005848E0">
              <w:rPr>
                <w:rFonts w:ascii="Times New Roman" w:eastAsia="Times New Roman" w:hAnsi="Times New Roman"/>
                <w:color w:val="auto"/>
                <w:sz w:val="22"/>
                <w:szCs w:val="22"/>
              </w:rPr>
              <w:t xml:space="preserve"> под којим су регистроване у централној бази података Управе за ветерину;</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 </w:t>
            </w:r>
            <w:proofErr w:type="gramStart"/>
            <w:r w:rsidRPr="005848E0">
              <w:rPr>
                <w:rFonts w:ascii="Times New Roman" w:eastAsia="Times New Roman" w:hAnsi="Times New Roman"/>
                <w:color w:val="auto"/>
                <w:sz w:val="22"/>
                <w:szCs w:val="22"/>
              </w:rPr>
              <w:t>број</w:t>
            </w:r>
            <w:proofErr w:type="gramEnd"/>
            <w:r w:rsidRPr="005848E0">
              <w:rPr>
                <w:rFonts w:ascii="Times New Roman" w:eastAsia="Times New Roman" w:hAnsi="Times New Roman"/>
                <w:color w:val="auto"/>
                <w:sz w:val="22"/>
                <w:szCs w:val="22"/>
              </w:rPr>
              <w:t xml:space="preserve"> пословног рачуна предузетника, односно правног лица на који ће се усмеравати средства остварена по основу кредита, премија, регреса и субвенција.</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Ако се пољопривредно газдинство региструје на правно лице уноси се и податак о разврставању правног лица (мало, средње или велико), садржан у обавештњу које правно лице доставља уз одобрени финансијски извештај народној банци србије.</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Подношењем захтев из члана 4. </w:t>
            </w:r>
            <w:proofErr w:type="gramStart"/>
            <w:r w:rsidRPr="005848E0">
              <w:rPr>
                <w:rFonts w:ascii="Times New Roman" w:eastAsia="Times New Roman" w:hAnsi="Times New Roman"/>
                <w:color w:val="auto"/>
                <w:sz w:val="22"/>
                <w:szCs w:val="22"/>
              </w:rPr>
              <w:t>става</w:t>
            </w:r>
            <w:proofErr w:type="gramEnd"/>
            <w:r w:rsidRPr="005848E0">
              <w:rPr>
                <w:rFonts w:ascii="Times New Roman" w:eastAsia="Times New Roman" w:hAnsi="Times New Roman"/>
                <w:color w:val="auto"/>
                <w:sz w:val="22"/>
                <w:szCs w:val="22"/>
              </w:rPr>
              <w:t xml:space="preserve"> 2. </w:t>
            </w:r>
            <w:proofErr w:type="gramStart"/>
            <w:r w:rsidRPr="005848E0">
              <w:rPr>
                <w:rFonts w:ascii="Times New Roman" w:eastAsia="Times New Roman" w:hAnsi="Times New Roman"/>
                <w:color w:val="auto"/>
                <w:sz w:val="22"/>
                <w:szCs w:val="22"/>
              </w:rPr>
              <w:t>овог</w:t>
            </w:r>
            <w:proofErr w:type="gramEnd"/>
            <w:r w:rsidRPr="005848E0">
              <w:rPr>
                <w:rFonts w:ascii="Times New Roman" w:eastAsia="Times New Roman" w:hAnsi="Times New Roman"/>
                <w:color w:val="auto"/>
                <w:sz w:val="22"/>
                <w:szCs w:val="22"/>
              </w:rPr>
              <w:t xml:space="preserve"> правилника, подносилац захтева прихвата одговорност за тачност података које је унео у захтев.“</w:t>
            </w:r>
          </w:p>
          <w:p w:rsidR="00A52992" w:rsidRPr="005848E0" w:rsidRDefault="00A52992">
            <w:pPr>
              <w:jc w:val="left"/>
              <w:rPr>
                <w:rFonts w:ascii="Times New Roman" w:eastAsia="Times New Roman" w:hAnsi="Times New Roman"/>
                <w:color w:val="auto"/>
                <w:sz w:val="22"/>
                <w:szCs w:val="22"/>
              </w:rPr>
            </w:pP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6.</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Наслови изнад чл. 7-9. и чл. 7-9. мењају се и гласе:</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„3. Докази који се достављају уз захтев за упис</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lastRenderedPageBreak/>
              <w:t>Члан 7.</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Уз захтев за упис у Регистар из члана 6. </w:t>
            </w:r>
            <w:proofErr w:type="gramStart"/>
            <w:r w:rsidRPr="005848E0">
              <w:rPr>
                <w:rFonts w:ascii="Times New Roman" w:eastAsia="Times New Roman" w:hAnsi="Times New Roman"/>
                <w:color w:val="auto"/>
                <w:sz w:val="22"/>
                <w:szCs w:val="22"/>
              </w:rPr>
              <w:t>став</w:t>
            </w:r>
            <w:proofErr w:type="gramEnd"/>
            <w:r w:rsidRPr="005848E0">
              <w:rPr>
                <w:rFonts w:ascii="Times New Roman" w:eastAsia="Times New Roman" w:hAnsi="Times New Roman"/>
                <w:color w:val="auto"/>
                <w:sz w:val="22"/>
                <w:szCs w:val="22"/>
              </w:rPr>
              <w:t xml:space="preserve"> 1. овог правилника достављају се следећи докази:</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 за пољопривредно земљиште које се уписује у Регистар, а које у катастру није уписано на правно лице, односно предузетника на кога се региструје пољопривредно газдинство, а у случају породичног пољопривредног газдинства на носиоца, односно чланове његовог домаћинства који се регисрују као чланови породичног пољопривредног газдинства, достављају се уговори о закупу, односно уговори о уступању на коришћење тог земљишта, оверени у складу са законом, осим у случају коришћења пољопривредног земљишта по праву из поступка комасације, у ком случају се доставља решење - извод о расподели комасационе масе;</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2) ако се регистурје породично пољопривредно газдинство, достављају се изјаве чланова домаћинства који се регисрују као чланови породичног пољопривредног газдинства, које обавезно садрже:</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означење лице које ће се регистровати као носилац пољопривредног газдинства;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изјаву да су чланови домаћинства и да су сагласни да се као члановци пољопривредног газдинства упишу у Регистар;</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изјаву да су сагласни да се конкретне парцеле, чији су власници, упишу у Регистар као парцеле које користи пољопривредно газдинство, уз означење бројева парцела и катастарске општине којој припадају;</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име, презиме, адресу и јмбг члана породичног домаћинства који је давалац изјаве;</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3) ако се пријављује некомерцијално породично пољопривредно газдинство, прилаже се и чек од последње пензије за лице које се пријављује као носилац газдинства;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4) ако се пољопривредно газдинство регистурје на правно лице или предузетника који нису регистровани у Агенцији за привредне регистре, уз захтев се доставља и:</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решење о регистрацији издато од надженог органа;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 доказ о лицу овлашћеном за заступање; </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Изузетно од става 1. </w:t>
            </w:r>
            <w:proofErr w:type="gramStart"/>
            <w:r w:rsidRPr="005848E0">
              <w:rPr>
                <w:rFonts w:ascii="Times New Roman" w:eastAsia="Times New Roman" w:hAnsi="Times New Roman"/>
                <w:color w:val="auto"/>
                <w:sz w:val="22"/>
                <w:szCs w:val="22"/>
              </w:rPr>
              <w:t>тачка</w:t>
            </w:r>
            <w:proofErr w:type="gramEnd"/>
            <w:r w:rsidRPr="005848E0">
              <w:rPr>
                <w:rFonts w:ascii="Times New Roman" w:eastAsia="Times New Roman" w:hAnsi="Times New Roman"/>
                <w:color w:val="auto"/>
                <w:sz w:val="22"/>
                <w:szCs w:val="22"/>
              </w:rPr>
              <w:t xml:space="preserve"> 1) овог члана, за пољопривредно земљиште које се уписује у Регистар, за које није успостављен катастар непокретности, доставља се и доказ о власништву (извод из земљишних књига).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Изузетно од става 1. </w:t>
            </w:r>
            <w:proofErr w:type="gramStart"/>
            <w:r w:rsidRPr="005848E0">
              <w:rPr>
                <w:rFonts w:ascii="Times New Roman" w:eastAsia="Times New Roman" w:hAnsi="Times New Roman"/>
                <w:color w:val="auto"/>
                <w:sz w:val="22"/>
                <w:szCs w:val="22"/>
              </w:rPr>
              <w:t>тачка</w:t>
            </w:r>
            <w:proofErr w:type="gramEnd"/>
            <w:r w:rsidRPr="005848E0">
              <w:rPr>
                <w:rFonts w:ascii="Times New Roman" w:eastAsia="Times New Roman" w:hAnsi="Times New Roman"/>
                <w:color w:val="auto"/>
                <w:sz w:val="22"/>
                <w:szCs w:val="22"/>
              </w:rPr>
              <w:t xml:space="preserve"> 1) овог члана, у случају закупа земљишта у друштвеној својини од закуподавца који није уписан као корисник тог земљишта у катастар непокретности - нови операт (већ  у стари операт или земљишне књиге), доставља се и потврда министарства пољопривреде, трговине, шумарства и водопривреде (у даљем тексту: министарство) да је извршен попис и евиденција имовине.  </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Ако се захтев подноси преко пономоћника, уз захтев се доставља и:</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 овлашћење за заступање у поступку уписа пољопривредног газдинства у Регистар које садржи сагласност;</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2) изјава носиоца породичног пољопривредног газдинства да прихвата да буде уписан у Регистар као носилац пољопривредног газдинства и да је сагласан да се конкретне парцеле упишу у регистар као парцеле које користи пољопривредно газдинство, а ако се пољопривредно газдинство региструје на правно лице или предузетника, доставља се изјава заступника правног лица, односно предузетника о сагласности да се конкретне парцеле упишу у регистар као парцеле које користи пољопривредно газдинство, ако таква изјава није садржана у овлашћењу из тачке 1) овог става;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3) </w:t>
            </w:r>
            <w:proofErr w:type="gramStart"/>
            <w:r w:rsidRPr="005848E0">
              <w:rPr>
                <w:rFonts w:ascii="Times New Roman" w:eastAsia="Times New Roman" w:hAnsi="Times New Roman"/>
                <w:color w:val="auto"/>
                <w:sz w:val="22"/>
                <w:szCs w:val="22"/>
              </w:rPr>
              <w:t>изјава</w:t>
            </w:r>
            <w:proofErr w:type="gramEnd"/>
            <w:r w:rsidRPr="005848E0">
              <w:rPr>
                <w:rFonts w:ascii="Times New Roman" w:eastAsia="Times New Roman" w:hAnsi="Times New Roman"/>
                <w:color w:val="auto"/>
                <w:sz w:val="22"/>
                <w:szCs w:val="22"/>
              </w:rPr>
              <w:t xml:space="preserve"> носиоца пољопривредног газдинства, односно заступника правног лица или предузетника на које се пољопривредно газдинство региструје, да прихвата одговорност за тачност података које ће пуномоћник унети у захтев у складу са чланом 6. </w:t>
            </w:r>
            <w:proofErr w:type="gramStart"/>
            <w:r w:rsidRPr="005848E0">
              <w:rPr>
                <w:rFonts w:ascii="Times New Roman" w:eastAsia="Times New Roman" w:hAnsi="Times New Roman"/>
                <w:color w:val="auto"/>
                <w:sz w:val="22"/>
                <w:szCs w:val="22"/>
              </w:rPr>
              <w:t>овог</w:t>
            </w:r>
            <w:proofErr w:type="gramEnd"/>
            <w:r w:rsidRPr="005848E0">
              <w:rPr>
                <w:rFonts w:ascii="Times New Roman" w:eastAsia="Times New Roman" w:hAnsi="Times New Roman"/>
                <w:color w:val="auto"/>
                <w:sz w:val="22"/>
                <w:szCs w:val="22"/>
              </w:rPr>
              <w:t xml:space="preserve"> правилника.</w:t>
            </w:r>
          </w:p>
          <w:p w:rsidR="00A52992" w:rsidRPr="005848E0" w:rsidRDefault="00A52992">
            <w:pPr>
              <w:jc w:val="left"/>
              <w:rPr>
                <w:rFonts w:ascii="Times New Roman" w:eastAsia="Times New Roman" w:hAnsi="Times New Roman"/>
                <w:color w:val="auto"/>
                <w:sz w:val="22"/>
                <w:szCs w:val="22"/>
              </w:rPr>
            </w:pP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Форма у којој се достављају докази</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8.</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Документи, тј. </w:t>
            </w:r>
            <w:proofErr w:type="gramStart"/>
            <w:r w:rsidRPr="005848E0">
              <w:rPr>
                <w:rFonts w:ascii="Times New Roman" w:eastAsia="Times New Roman" w:hAnsi="Times New Roman"/>
                <w:color w:val="auto"/>
                <w:sz w:val="22"/>
                <w:szCs w:val="22"/>
              </w:rPr>
              <w:t>докази</w:t>
            </w:r>
            <w:proofErr w:type="gramEnd"/>
            <w:r w:rsidRPr="005848E0">
              <w:rPr>
                <w:rFonts w:ascii="Times New Roman" w:eastAsia="Times New Roman" w:hAnsi="Times New Roman"/>
                <w:color w:val="auto"/>
                <w:sz w:val="22"/>
                <w:szCs w:val="22"/>
              </w:rPr>
              <w:t xml:space="preserve"> из члана 7 овог правилника се достављају у форми дигитализованих (скенираних) копија тих докумената ако су изворно сачињени у папирној форми, а могу се доставити и у форми електронског документа, сачињеног у складу са законом који уређује електронски документ.“</w:t>
            </w:r>
          </w:p>
          <w:p w:rsidR="00A52992" w:rsidRPr="005848E0" w:rsidRDefault="00A52992">
            <w:pPr>
              <w:ind w:firstLine="709"/>
              <w:jc w:val="left"/>
              <w:rPr>
                <w:rFonts w:ascii="Times New Roman" w:eastAsia="Times New Roman" w:hAnsi="Times New Roman"/>
                <w:strike/>
                <w:color w:val="auto"/>
                <w:sz w:val="22"/>
                <w:szCs w:val="22"/>
              </w:rPr>
            </w:pP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4. Обрада захтева за упис</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9.</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По пријему захтева за упис у Регистар, Управа без одлагања проверава да ли су испуњени формални услови за упис пољопривредног газдинства у Регистар и то:</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1) </w:t>
            </w:r>
            <w:proofErr w:type="gramStart"/>
            <w:r w:rsidRPr="005848E0">
              <w:rPr>
                <w:rFonts w:ascii="Times New Roman" w:eastAsia="Times New Roman" w:hAnsi="Times New Roman"/>
                <w:color w:val="auto"/>
                <w:sz w:val="22"/>
                <w:szCs w:val="22"/>
              </w:rPr>
              <w:t>да</w:t>
            </w:r>
            <w:proofErr w:type="gramEnd"/>
            <w:r w:rsidRPr="005848E0">
              <w:rPr>
                <w:rFonts w:ascii="Times New Roman" w:eastAsia="Times New Roman" w:hAnsi="Times New Roman"/>
                <w:color w:val="auto"/>
                <w:sz w:val="22"/>
                <w:szCs w:val="22"/>
              </w:rPr>
              <w:t xml:space="preserve"> ли је захтев из члана 6. овог правилника правилно попуњен;</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2) </w:t>
            </w:r>
            <w:proofErr w:type="gramStart"/>
            <w:r w:rsidRPr="005848E0">
              <w:rPr>
                <w:rFonts w:ascii="Times New Roman" w:eastAsia="Times New Roman" w:hAnsi="Times New Roman"/>
                <w:color w:val="auto"/>
                <w:sz w:val="22"/>
                <w:szCs w:val="22"/>
              </w:rPr>
              <w:t>да</w:t>
            </w:r>
            <w:proofErr w:type="gramEnd"/>
            <w:r w:rsidRPr="005848E0">
              <w:rPr>
                <w:rFonts w:ascii="Times New Roman" w:eastAsia="Times New Roman" w:hAnsi="Times New Roman"/>
                <w:color w:val="auto"/>
                <w:sz w:val="22"/>
                <w:szCs w:val="22"/>
              </w:rPr>
              <w:t xml:space="preserve"> ли су достављени докази у складу са чланом 7. овог правилника; </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3) да ли подаци унети у захтев одговарају:</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 подацима садржаним у јавним регистрима и евиденцијама доступним преко Сервисне магистрале органа, у складу са законом који уређује електронску управу; и </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 </w:t>
            </w:r>
            <w:proofErr w:type="gramStart"/>
            <w:r w:rsidRPr="005848E0">
              <w:rPr>
                <w:rFonts w:ascii="Times New Roman" w:eastAsia="Times New Roman" w:hAnsi="Times New Roman"/>
                <w:color w:val="auto"/>
                <w:sz w:val="22"/>
                <w:szCs w:val="22"/>
              </w:rPr>
              <w:t>доказима</w:t>
            </w:r>
            <w:proofErr w:type="gramEnd"/>
            <w:r w:rsidRPr="005848E0">
              <w:rPr>
                <w:rFonts w:ascii="Times New Roman" w:eastAsia="Times New Roman" w:hAnsi="Times New Roman"/>
                <w:color w:val="auto"/>
                <w:sz w:val="22"/>
                <w:szCs w:val="22"/>
              </w:rPr>
              <w:t xml:space="preserve"> достављеним у складу са чланом 5. </w:t>
            </w:r>
            <w:proofErr w:type="gramStart"/>
            <w:r w:rsidRPr="005848E0">
              <w:rPr>
                <w:rFonts w:ascii="Times New Roman" w:eastAsia="Times New Roman" w:hAnsi="Times New Roman"/>
                <w:color w:val="auto"/>
                <w:sz w:val="22"/>
                <w:szCs w:val="22"/>
              </w:rPr>
              <w:t>овог</w:t>
            </w:r>
            <w:proofErr w:type="gramEnd"/>
            <w:r w:rsidRPr="005848E0">
              <w:rPr>
                <w:rFonts w:ascii="Times New Roman" w:eastAsia="Times New Roman" w:hAnsi="Times New Roman"/>
                <w:color w:val="auto"/>
                <w:sz w:val="22"/>
                <w:szCs w:val="22"/>
              </w:rPr>
              <w:t xml:space="preserve"> правилника.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Ако су испуњени формали услови из става 1. </w:t>
            </w:r>
            <w:proofErr w:type="gramStart"/>
            <w:r w:rsidRPr="005848E0">
              <w:rPr>
                <w:rFonts w:ascii="Times New Roman" w:eastAsia="Times New Roman" w:hAnsi="Times New Roman"/>
                <w:color w:val="auto"/>
                <w:sz w:val="22"/>
                <w:szCs w:val="22"/>
              </w:rPr>
              <w:t>овог</w:t>
            </w:r>
            <w:proofErr w:type="gramEnd"/>
            <w:r w:rsidRPr="005848E0">
              <w:rPr>
                <w:rFonts w:ascii="Times New Roman" w:eastAsia="Times New Roman" w:hAnsi="Times New Roman"/>
                <w:color w:val="auto"/>
                <w:sz w:val="22"/>
                <w:szCs w:val="22"/>
              </w:rPr>
              <w:t xml:space="preserve"> члана директор Управе доноси решење о упису газдинства у Регистар, које се без одлагања спроводи у Регистар, у складу са поднетом регистрационом пријавом.</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Приликом уписа у регистар пољопривредном газдинству се додељује број пољопривредног газдинства (БПГ)</w:t>
            </w:r>
            <w:proofErr w:type="gramStart"/>
            <w:r w:rsidRPr="005848E0">
              <w:rPr>
                <w:rFonts w:ascii="Times New Roman" w:eastAsia="Times New Roman" w:hAnsi="Times New Roman"/>
                <w:color w:val="auto"/>
                <w:sz w:val="22"/>
                <w:szCs w:val="22"/>
              </w:rPr>
              <w:t>.“</w:t>
            </w:r>
            <w:proofErr w:type="gramEnd"/>
          </w:p>
          <w:p w:rsidR="00A52992" w:rsidRPr="005848E0" w:rsidRDefault="00A52992">
            <w:pPr>
              <w:ind w:firstLine="709"/>
              <w:jc w:val="left"/>
              <w:rPr>
                <w:rFonts w:ascii="Times New Roman" w:eastAsia="Times New Roman" w:hAnsi="Times New Roman"/>
                <w:color w:val="auto"/>
                <w:sz w:val="22"/>
                <w:szCs w:val="22"/>
              </w:rPr>
            </w:pP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7.</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Наслов изнад члана 10. </w:t>
            </w:r>
            <w:proofErr w:type="gramStart"/>
            <w:r w:rsidRPr="005848E0">
              <w:rPr>
                <w:rFonts w:ascii="Times New Roman" w:eastAsia="Times New Roman" w:hAnsi="Times New Roman"/>
                <w:color w:val="auto"/>
                <w:sz w:val="22"/>
                <w:szCs w:val="22"/>
              </w:rPr>
              <w:t>брише</w:t>
            </w:r>
            <w:proofErr w:type="gramEnd"/>
            <w:r w:rsidRPr="005848E0">
              <w:rPr>
                <w:rFonts w:ascii="Times New Roman" w:eastAsia="Times New Roman" w:hAnsi="Times New Roman"/>
                <w:color w:val="auto"/>
                <w:sz w:val="22"/>
                <w:szCs w:val="22"/>
              </w:rPr>
              <w:t xml:space="preserve"> се, а члан 10. мења се и гласи:</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10.</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Ако нису испуњени формални услови из члана 7. </w:t>
            </w:r>
            <w:proofErr w:type="gramStart"/>
            <w:r w:rsidRPr="005848E0">
              <w:rPr>
                <w:rFonts w:ascii="Times New Roman" w:eastAsia="Times New Roman" w:hAnsi="Times New Roman"/>
                <w:color w:val="auto"/>
                <w:sz w:val="22"/>
                <w:szCs w:val="22"/>
              </w:rPr>
              <w:t>став</w:t>
            </w:r>
            <w:proofErr w:type="gramEnd"/>
            <w:r w:rsidRPr="005848E0">
              <w:rPr>
                <w:rFonts w:ascii="Times New Roman" w:eastAsia="Times New Roman" w:hAnsi="Times New Roman"/>
                <w:color w:val="auto"/>
                <w:sz w:val="22"/>
                <w:szCs w:val="22"/>
              </w:rPr>
              <w:t xml:space="preserve"> 1. </w:t>
            </w:r>
            <w:proofErr w:type="gramStart"/>
            <w:r w:rsidRPr="005848E0">
              <w:rPr>
                <w:rFonts w:ascii="Times New Roman" w:eastAsia="Times New Roman" w:hAnsi="Times New Roman"/>
                <w:color w:val="auto"/>
                <w:sz w:val="22"/>
                <w:szCs w:val="22"/>
              </w:rPr>
              <w:t>овог</w:t>
            </w:r>
            <w:proofErr w:type="gramEnd"/>
            <w:r w:rsidRPr="005848E0">
              <w:rPr>
                <w:rFonts w:ascii="Times New Roman" w:eastAsia="Times New Roman" w:hAnsi="Times New Roman"/>
                <w:color w:val="auto"/>
                <w:sz w:val="22"/>
                <w:szCs w:val="22"/>
              </w:rPr>
              <w:t xml:space="preserve"> правилника, директор Управе ће донети решење којим одбацује захтев за упис, а у образложењу ће навести недостатке које треба исправити како би пољопривредно газдинство било уписано у Регистар.</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Ако је у захтеву као носилац пољопривредног газдинства означено лице које је већ уписано у Регистар као носилац пољопривредног газдинства или као члан другог пољопривредног газдинства, директор Управе ће донети решење којим одбија захтев за упис.</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Изузетно од става 1. </w:t>
            </w:r>
            <w:proofErr w:type="gramStart"/>
            <w:r w:rsidRPr="005848E0">
              <w:rPr>
                <w:rFonts w:ascii="Times New Roman" w:eastAsia="Times New Roman" w:hAnsi="Times New Roman"/>
                <w:color w:val="auto"/>
                <w:sz w:val="22"/>
                <w:szCs w:val="22"/>
              </w:rPr>
              <w:t>овог</w:t>
            </w:r>
            <w:proofErr w:type="gramEnd"/>
            <w:r w:rsidRPr="005848E0">
              <w:rPr>
                <w:rFonts w:ascii="Times New Roman" w:eastAsia="Times New Roman" w:hAnsi="Times New Roman"/>
                <w:color w:val="auto"/>
                <w:sz w:val="22"/>
                <w:szCs w:val="22"/>
              </w:rPr>
              <w:t xml:space="preserve"> члана, директор Управе ће донети решење о упису газдинства у регистар, у које неће унети оне катастарске парцеле или грађевинске целине које су по другом основу већ уписане у Регистар на друго пољопривредно газдинство.“</w:t>
            </w:r>
          </w:p>
          <w:p w:rsidR="00A52992" w:rsidRPr="005848E0" w:rsidRDefault="00A52992">
            <w:pPr>
              <w:ind w:firstLine="709"/>
              <w:jc w:val="left"/>
              <w:rPr>
                <w:rFonts w:ascii="Times New Roman" w:eastAsia="Times New Roman" w:hAnsi="Times New Roman"/>
                <w:color w:val="auto"/>
                <w:sz w:val="22"/>
                <w:szCs w:val="22"/>
              </w:rPr>
            </w:pP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8.</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11. мења се и гласи:</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11.</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Решење из чл.9. </w:t>
            </w:r>
            <w:proofErr w:type="gramStart"/>
            <w:r w:rsidRPr="005848E0">
              <w:rPr>
                <w:rFonts w:ascii="Times New Roman" w:eastAsia="Times New Roman" w:hAnsi="Times New Roman"/>
                <w:color w:val="auto"/>
                <w:sz w:val="22"/>
                <w:szCs w:val="22"/>
              </w:rPr>
              <w:t>и</w:t>
            </w:r>
            <w:proofErr w:type="gramEnd"/>
            <w:r w:rsidRPr="005848E0">
              <w:rPr>
                <w:rFonts w:ascii="Times New Roman" w:eastAsia="Times New Roman" w:hAnsi="Times New Roman"/>
                <w:color w:val="auto"/>
                <w:sz w:val="22"/>
                <w:szCs w:val="22"/>
              </w:rPr>
              <w:t xml:space="preserve"> 10. </w:t>
            </w:r>
            <w:proofErr w:type="gramStart"/>
            <w:r w:rsidRPr="005848E0">
              <w:rPr>
                <w:rFonts w:ascii="Times New Roman" w:eastAsia="Times New Roman" w:hAnsi="Times New Roman"/>
                <w:color w:val="auto"/>
                <w:sz w:val="22"/>
                <w:szCs w:val="22"/>
              </w:rPr>
              <w:t>овог</w:t>
            </w:r>
            <w:proofErr w:type="gramEnd"/>
            <w:r w:rsidRPr="005848E0">
              <w:rPr>
                <w:rFonts w:ascii="Times New Roman" w:eastAsia="Times New Roman" w:hAnsi="Times New Roman"/>
                <w:color w:val="auto"/>
                <w:sz w:val="22"/>
                <w:szCs w:val="22"/>
              </w:rPr>
              <w:t xml:space="preserve"> правилника доставља се странци у поступку, односно њеном пуномоћнику.</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Против решења из чл.9. </w:t>
            </w:r>
            <w:proofErr w:type="gramStart"/>
            <w:r w:rsidRPr="005848E0">
              <w:rPr>
                <w:rFonts w:ascii="Times New Roman" w:eastAsia="Times New Roman" w:hAnsi="Times New Roman"/>
                <w:color w:val="auto"/>
                <w:sz w:val="22"/>
                <w:szCs w:val="22"/>
              </w:rPr>
              <w:t>и</w:t>
            </w:r>
            <w:proofErr w:type="gramEnd"/>
            <w:r w:rsidRPr="005848E0">
              <w:rPr>
                <w:rFonts w:ascii="Times New Roman" w:eastAsia="Times New Roman" w:hAnsi="Times New Roman"/>
                <w:color w:val="auto"/>
                <w:sz w:val="22"/>
                <w:szCs w:val="22"/>
              </w:rPr>
              <w:t xml:space="preserve"> 10. </w:t>
            </w:r>
            <w:proofErr w:type="gramStart"/>
            <w:r w:rsidRPr="005848E0">
              <w:rPr>
                <w:rFonts w:ascii="Times New Roman" w:eastAsia="Times New Roman" w:hAnsi="Times New Roman"/>
                <w:color w:val="auto"/>
                <w:sz w:val="22"/>
                <w:szCs w:val="22"/>
              </w:rPr>
              <w:t>овог</w:t>
            </w:r>
            <w:proofErr w:type="gramEnd"/>
            <w:r w:rsidRPr="005848E0">
              <w:rPr>
                <w:rFonts w:ascii="Times New Roman" w:eastAsia="Times New Roman" w:hAnsi="Times New Roman"/>
                <w:color w:val="auto"/>
                <w:sz w:val="22"/>
                <w:szCs w:val="22"/>
              </w:rPr>
              <w:t xml:space="preserve"> правилника странка у поступку може изјавити жалбу министру надлежном за послове пољопривреде (у даљем тексту: Министар).</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Решење Министра је коначно</w:t>
            </w:r>
            <w:proofErr w:type="gramStart"/>
            <w:r w:rsidRPr="005848E0">
              <w:rPr>
                <w:rFonts w:ascii="Times New Roman" w:eastAsia="Times New Roman" w:hAnsi="Times New Roman"/>
                <w:color w:val="auto"/>
                <w:sz w:val="22"/>
                <w:szCs w:val="22"/>
              </w:rPr>
              <w:t>.“</w:t>
            </w:r>
            <w:proofErr w:type="gramEnd"/>
            <w:r w:rsidRPr="005848E0">
              <w:rPr>
                <w:rFonts w:ascii="Times New Roman" w:eastAsia="Times New Roman" w:hAnsi="Times New Roman"/>
                <w:color w:val="auto"/>
                <w:sz w:val="22"/>
                <w:szCs w:val="22"/>
              </w:rPr>
              <w:br/>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9.</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12. мења се и гласи:</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12.</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Податке уписане у Регистар Управа чува у електронском формату трајно</w:t>
            </w:r>
            <w:proofErr w:type="gramStart"/>
            <w:r w:rsidRPr="005848E0">
              <w:rPr>
                <w:rFonts w:ascii="Times New Roman" w:eastAsia="Times New Roman" w:hAnsi="Times New Roman"/>
                <w:color w:val="auto"/>
                <w:sz w:val="22"/>
                <w:szCs w:val="22"/>
              </w:rPr>
              <w:t>.“</w:t>
            </w:r>
            <w:proofErr w:type="gramEnd"/>
          </w:p>
          <w:p w:rsidR="00A52992" w:rsidRPr="005848E0" w:rsidRDefault="00A52992">
            <w:pPr>
              <w:ind w:firstLine="709"/>
              <w:jc w:val="left"/>
              <w:rPr>
                <w:rFonts w:ascii="Times New Roman" w:eastAsia="Times New Roman" w:hAnsi="Times New Roman"/>
                <w:color w:val="auto"/>
                <w:sz w:val="22"/>
                <w:szCs w:val="22"/>
              </w:rPr>
            </w:pP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10.</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Наслов одељка III, наслов изнад члана 13. </w:t>
            </w:r>
            <w:proofErr w:type="gramStart"/>
            <w:r w:rsidRPr="005848E0">
              <w:rPr>
                <w:rFonts w:ascii="Times New Roman" w:eastAsia="Times New Roman" w:hAnsi="Times New Roman"/>
                <w:color w:val="auto"/>
                <w:sz w:val="22"/>
                <w:szCs w:val="22"/>
              </w:rPr>
              <w:t>и</w:t>
            </w:r>
            <w:proofErr w:type="gramEnd"/>
            <w:r w:rsidRPr="005848E0">
              <w:rPr>
                <w:rFonts w:ascii="Times New Roman" w:eastAsia="Times New Roman" w:hAnsi="Times New Roman"/>
                <w:color w:val="auto"/>
                <w:sz w:val="22"/>
                <w:szCs w:val="22"/>
              </w:rPr>
              <w:t xml:space="preserve"> члан 13. мењају се и гласе:  </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„III. ПРОМЕНА ПОДАТАКА О ПОЉОПРИВРЕДНОМ ГАЗДИНСТВУ</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Обавештење о промени података </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о пољопривредном газдинству уписаних у Регистар</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13.</w:t>
            </w:r>
            <w:r w:rsidRPr="005848E0">
              <w:rPr>
                <w:rFonts w:ascii="Times New Roman" w:eastAsia="Times New Roman" w:hAnsi="Times New Roman"/>
                <w:noProof/>
              </w:rPr>
              <w:drawing>
                <wp:inline distT="0" distB="0" distL="0" distR="0">
                  <wp:extent cx="84455" cy="76200"/>
                  <wp:effectExtent l="0" t="0" r="0" b="0"/>
                  <wp:docPr id="69" name="image1.gif" descr="http://localhost:81/webpropisi2/img/prazno.gif"/>
                  <wp:cNvGraphicFramePr/>
                  <a:graphic xmlns:a="http://schemas.openxmlformats.org/drawingml/2006/main">
                    <a:graphicData uri="http://schemas.openxmlformats.org/drawingml/2006/picture">
                      <pic:pic xmlns:pic="http://schemas.openxmlformats.org/drawingml/2006/picture">
                        <pic:nvPicPr>
                          <pic:cNvPr id="0" name="image1.gif" descr="http://localhost:81/webpropisi2/img/prazno.gif"/>
                          <pic:cNvPicPr preferRelativeResize="0"/>
                        </pic:nvPicPr>
                        <pic:blipFill>
                          <a:blip r:embed="rId8"/>
                          <a:srcRect/>
                          <a:stretch>
                            <a:fillRect/>
                          </a:stretch>
                        </pic:blipFill>
                        <pic:spPr>
                          <a:xfrm>
                            <a:off x="0" y="0"/>
                            <a:ext cx="84455" cy="76200"/>
                          </a:xfrm>
                          <a:prstGeom prst="rect">
                            <a:avLst/>
                          </a:prstGeom>
                          <a:ln/>
                        </pic:spPr>
                      </pic:pic>
                    </a:graphicData>
                  </a:graphic>
                </wp:inline>
              </w:drawing>
            </w:r>
            <w:r w:rsidRPr="005848E0">
              <w:rPr>
                <w:rFonts w:ascii="Times New Roman" w:eastAsia="Times New Roman" w:hAnsi="Times New Roman"/>
                <w:noProof/>
              </w:rPr>
              <w:drawing>
                <wp:inline distT="0" distB="0" distL="0" distR="0">
                  <wp:extent cx="84455" cy="76200"/>
                  <wp:effectExtent l="0" t="0" r="0" b="0"/>
                  <wp:docPr id="71" name="image1.gif" descr="http://localhost:81/webpropisi2/img/prazno.gif"/>
                  <wp:cNvGraphicFramePr/>
                  <a:graphic xmlns:a="http://schemas.openxmlformats.org/drawingml/2006/main">
                    <a:graphicData uri="http://schemas.openxmlformats.org/drawingml/2006/picture">
                      <pic:pic xmlns:pic="http://schemas.openxmlformats.org/drawingml/2006/picture">
                        <pic:nvPicPr>
                          <pic:cNvPr id="0" name="image1.gif" descr="http://localhost:81/webpropisi2/img/prazno.gif"/>
                          <pic:cNvPicPr preferRelativeResize="0"/>
                        </pic:nvPicPr>
                        <pic:blipFill>
                          <a:blip r:embed="rId8"/>
                          <a:srcRect/>
                          <a:stretch>
                            <a:fillRect/>
                          </a:stretch>
                        </pic:blipFill>
                        <pic:spPr>
                          <a:xfrm>
                            <a:off x="0" y="0"/>
                            <a:ext cx="84455" cy="76200"/>
                          </a:xfrm>
                          <a:prstGeom prst="rect">
                            <a:avLst/>
                          </a:prstGeom>
                          <a:ln/>
                        </pic:spPr>
                      </pic:pic>
                    </a:graphicData>
                  </a:graphic>
                </wp:inline>
              </w:drawing>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Ако након уписа у Регистар дође до промене уписаних података који се односе на носиоца и чланове породичног пољопривредног газдинаства, односно правног лица или предузетника на кога је пољопривредно газдинство регистровано, као и података који се односе на земљишни фонд, основ коришћења земљишта или фонд животиња, носилац </w:t>
            </w:r>
            <w:r w:rsidRPr="005848E0">
              <w:rPr>
                <w:rFonts w:ascii="Times New Roman" w:eastAsia="Times New Roman" w:hAnsi="Times New Roman"/>
                <w:color w:val="auto"/>
                <w:sz w:val="22"/>
                <w:szCs w:val="22"/>
              </w:rPr>
              <w:lastRenderedPageBreak/>
              <w:t>породичног пољопривредног газдинства, односно овлашћено лице у пољопривредном газдинству обавештава Управу о томе у року од 30 дана од дана настанка промене.</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Обавештење из става 1. </w:t>
            </w:r>
            <w:proofErr w:type="gramStart"/>
            <w:r w:rsidRPr="005848E0">
              <w:rPr>
                <w:rFonts w:ascii="Times New Roman" w:eastAsia="Times New Roman" w:hAnsi="Times New Roman"/>
                <w:color w:val="auto"/>
                <w:sz w:val="22"/>
                <w:szCs w:val="22"/>
              </w:rPr>
              <w:t>овог</w:t>
            </w:r>
            <w:proofErr w:type="gramEnd"/>
            <w:r w:rsidRPr="005848E0">
              <w:rPr>
                <w:rFonts w:ascii="Times New Roman" w:eastAsia="Times New Roman" w:hAnsi="Times New Roman"/>
                <w:color w:val="auto"/>
                <w:sz w:val="22"/>
                <w:szCs w:val="22"/>
              </w:rPr>
              <w:t xml:space="preserve"> члана се подноси на начин из члана 6. </w:t>
            </w:r>
            <w:proofErr w:type="gramStart"/>
            <w:r w:rsidRPr="005848E0">
              <w:rPr>
                <w:rFonts w:ascii="Times New Roman" w:eastAsia="Times New Roman" w:hAnsi="Times New Roman"/>
                <w:color w:val="auto"/>
                <w:sz w:val="22"/>
                <w:szCs w:val="22"/>
              </w:rPr>
              <w:t>став</w:t>
            </w:r>
            <w:proofErr w:type="gramEnd"/>
            <w:r w:rsidRPr="005848E0">
              <w:rPr>
                <w:rFonts w:ascii="Times New Roman" w:eastAsia="Times New Roman" w:hAnsi="Times New Roman"/>
                <w:color w:val="auto"/>
                <w:sz w:val="22"/>
                <w:szCs w:val="22"/>
              </w:rPr>
              <w:t xml:space="preserve"> 1. </w:t>
            </w:r>
            <w:proofErr w:type="gramStart"/>
            <w:r w:rsidRPr="005848E0">
              <w:rPr>
                <w:rFonts w:ascii="Times New Roman" w:eastAsia="Times New Roman" w:hAnsi="Times New Roman"/>
                <w:color w:val="auto"/>
                <w:sz w:val="22"/>
                <w:szCs w:val="22"/>
              </w:rPr>
              <w:t>овог</w:t>
            </w:r>
            <w:proofErr w:type="gramEnd"/>
            <w:r w:rsidRPr="005848E0">
              <w:rPr>
                <w:rFonts w:ascii="Times New Roman" w:eastAsia="Times New Roman" w:hAnsi="Times New Roman"/>
                <w:color w:val="auto"/>
                <w:sz w:val="22"/>
                <w:szCs w:val="22"/>
              </w:rPr>
              <w:t xml:space="preserve"> правилника и у њему се указује на све податке који су промењени у односу на стање у Регистру.</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Уз обавештење из става 1. </w:t>
            </w:r>
            <w:proofErr w:type="gramStart"/>
            <w:r w:rsidRPr="005848E0">
              <w:rPr>
                <w:rFonts w:ascii="Times New Roman" w:eastAsia="Times New Roman" w:hAnsi="Times New Roman"/>
                <w:color w:val="auto"/>
                <w:sz w:val="22"/>
                <w:szCs w:val="22"/>
              </w:rPr>
              <w:t>овог</w:t>
            </w:r>
            <w:proofErr w:type="gramEnd"/>
            <w:r w:rsidRPr="005848E0">
              <w:rPr>
                <w:rFonts w:ascii="Times New Roman" w:eastAsia="Times New Roman" w:hAnsi="Times New Roman"/>
                <w:color w:val="auto"/>
                <w:sz w:val="22"/>
                <w:szCs w:val="22"/>
              </w:rPr>
              <w:t xml:space="preserve"> члана се подносе и докази из члана 7. </w:t>
            </w:r>
            <w:proofErr w:type="gramStart"/>
            <w:r w:rsidRPr="005848E0">
              <w:rPr>
                <w:rFonts w:ascii="Times New Roman" w:eastAsia="Times New Roman" w:hAnsi="Times New Roman"/>
                <w:color w:val="auto"/>
                <w:sz w:val="22"/>
                <w:szCs w:val="22"/>
              </w:rPr>
              <w:t>овог</w:t>
            </w:r>
            <w:proofErr w:type="gramEnd"/>
            <w:r w:rsidRPr="005848E0">
              <w:rPr>
                <w:rFonts w:ascii="Times New Roman" w:eastAsia="Times New Roman" w:hAnsi="Times New Roman"/>
                <w:color w:val="auto"/>
                <w:sz w:val="22"/>
                <w:szCs w:val="22"/>
              </w:rPr>
              <w:t xml:space="preserve"> правилника, на начин прописан чланом 8. </w:t>
            </w:r>
            <w:proofErr w:type="gramStart"/>
            <w:r w:rsidRPr="005848E0">
              <w:rPr>
                <w:rFonts w:ascii="Times New Roman" w:eastAsia="Times New Roman" w:hAnsi="Times New Roman"/>
                <w:color w:val="auto"/>
                <w:sz w:val="22"/>
                <w:szCs w:val="22"/>
              </w:rPr>
              <w:t>овог</w:t>
            </w:r>
            <w:proofErr w:type="gramEnd"/>
            <w:r w:rsidRPr="005848E0">
              <w:rPr>
                <w:rFonts w:ascii="Times New Roman" w:eastAsia="Times New Roman" w:hAnsi="Times New Roman"/>
                <w:color w:val="auto"/>
                <w:sz w:val="22"/>
                <w:szCs w:val="22"/>
              </w:rPr>
              <w:t xml:space="preserve"> правилника, ако су релевантни за упис промене конкретног податка.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Обавештење о промени површина за које се могу остварити основни подстицаји, у складу са законом који уређује подстицаје у пољопривреди и руралном развоју за наредну календарску годину, подноси се до 30. </w:t>
            </w:r>
            <w:proofErr w:type="gramStart"/>
            <w:r w:rsidRPr="005848E0">
              <w:rPr>
                <w:rFonts w:ascii="Times New Roman" w:eastAsia="Times New Roman" w:hAnsi="Times New Roman"/>
                <w:color w:val="auto"/>
                <w:sz w:val="22"/>
                <w:szCs w:val="22"/>
              </w:rPr>
              <w:t>септембра</w:t>
            </w:r>
            <w:proofErr w:type="gramEnd"/>
            <w:r w:rsidRPr="005848E0">
              <w:rPr>
                <w:rFonts w:ascii="Times New Roman" w:eastAsia="Times New Roman" w:hAnsi="Times New Roman"/>
                <w:color w:val="auto"/>
                <w:sz w:val="22"/>
                <w:szCs w:val="22"/>
              </w:rPr>
              <w:t xml:space="preserve"> текуће године.</w:t>
            </w:r>
            <w:r w:rsidRPr="005848E0">
              <w:rPr>
                <w:rFonts w:ascii="Times New Roman" w:eastAsia="Times New Roman" w:hAnsi="Times New Roman"/>
                <w:color w:val="auto"/>
                <w:sz w:val="22"/>
                <w:szCs w:val="22"/>
              </w:rPr>
              <w:br/>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11.</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Наслов изнад члана 14. </w:t>
            </w:r>
            <w:proofErr w:type="gramStart"/>
            <w:r w:rsidRPr="005848E0">
              <w:rPr>
                <w:rFonts w:ascii="Times New Roman" w:eastAsia="Times New Roman" w:hAnsi="Times New Roman"/>
                <w:color w:val="auto"/>
                <w:sz w:val="22"/>
                <w:szCs w:val="22"/>
              </w:rPr>
              <w:t>и</w:t>
            </w:r>
            <w:proofErr w:type="gramEnd"/>
            <w:r w:rsidRPr="005848E0">
              <w:rPr>
                <w:rFonts w:ascii="Times New Roman" w:eastAsia="Times New Roman" w:hAnsi="Times New Roman"/>
                <w:color w:val="auto"/>
                <w:sz w:val="22"/>
                <w:szCs w:val="22"/>
              </w:rPr>
              <w:t xml:space="preserve"> члан 14. мењају се и гласе:  </w:t>
            </w:r>
          </w:p>
          <w:p w:rsidR="00A52992" w:rsidRPr="005848E0" w:rsidRDefault="00E06B75">
            <w:pPr>
              <w:jc w:val="center"/>
              <w:rPr>
                <w:rFonts w:ascii="Times New Roman" w:eastAsia="Times New Roman" w:hAnsi="Times New Roman"/>
                <w:strike/>
                <w:color w:val="auto"/>
                <w:sz w:val="22"/>
                <w:szCs w:val="22"/>
              </w:rPr>
            </w:pPr>
            <w:r w:rsidRPr="005848E0">
              <w:rPr>
                <w:rFonts w:ascii="Times New Roman" w:eastAsia="Times New Roman" w:hAnsi="Times New Roman"/>
                <w:color w:val="auto"/>
                <w:sz w:val="22"/>
                <w:szCs w:val="22"/>
              </w:rPr>
              <w:t>„Упис у регистар промене података</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14.</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По пријему обавештења из члана 13. овог правилника, директор Управе без одлагања, по службеној дужности, доноси решење о промени података уписаних у Регистар, ако утврди да су измењени подаци садржани у:</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 јавним регистрима и евиденцијама доступним преко Сервисне магистрале органа, у складу са законом који уређује електронску управу; и </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 </w:t>
            </w:r>
            <w:proofErr w:type="gramStart"/>
            <w:r w:rsidRPr="005848E0">
              <w:rPr>
                <w:rFonts w:ascii="Times New Roman" w:eastAsia="Times New Roman" w:hAnsi="Times New Roman"/>
                <w:color w:val="auto"/>
                <w:sz w:val="22"/>
                <w:szCs w:val="22"/>
              </w:rPr>
              <w:t>доказима</w:t>
            </w:r>
            <w:proofErr w:type="gramEnd"/>
            <w:r w:rsidRPr="005848E0">
              <w:rPr>
                <w:rFonts w:ascii="Times New Roman" w:eastAsia="Times New Roman" w:hAnsi="Times New Roman"/>
                <w:color w:val="auto"/>
                <w:sz w:val="22"/>
                <w:szCs w:val="22"/>
              </w:rPr>
              <w:t xml:space="preserve"> достављеним уз обавештење.“</w:t>
            </w:r>
          </w:p>
          <w:p w:rsidR="00A52992" w:rsidRPr="005848E0" w:rsidRDefault="00A52992">
            <w:pPr>
              <w:ind w:firstLine="709"/>
              <w:jc w:val="left"/>
              <w:rPr>
                <w:rFonts w:ascii="Times New Roman" w:eastAsia="Times New Roman" w:hAnsi="Times New Roman"/>
                <w:color w:val="auto"/>
                <w:sz w:val="22"/>
                <w:szCs w:val="22"/>
              </w:rPr>
            </w:pP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12.</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Додају се нови члан 14б и наслов изнад члана 14б који гласе:  </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„Поступање у случају изостанка обавештења</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14б</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„Ако се не поднесе обавештење у складу са чланом 13. овог правилника, а Управа на други начин сазна да су се променили подаци о пољопривредном газдинству који су уписани у Регистар, директор Управе по службеној дужности доноси:</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 решење о промени податка уписаног у Регистар; или</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2) </w:t>
            </w:r>
            <w:proofErr w:type="gramStart"/>
            <w:r w:rsidRPr="005848E0">
              <w:rPr>
                <w:rFonts w:ascii="Times New Roman" w:eastAsia="Times New Roman" w:hAnsi="Times New Roman"/>
                <w:color w:val="auto"/>
                <w:sz w:val="22"/>
                <w:szCs w:val="22"/>
              </w:rPr>
              <w:t>решење</w:t>
            </w:r>
            <w:proofErr w:type="gramEnd"/>
            <w:r w:rsidRPr="005848E0">
              <w:rPr>
                <w:rFonts w:ascii="Times New Roman" w:eastAsia="Times New Roman" w:hAnsi="Times New Roman"/>
                <w:color w:val="auto"/>
                <w:sz w:val="22"/>
                <w:szCs w:val="22"/>
              </w:rPr>
              <w:t xml:space="preserve"> из члана 16. </w:t>
            </w:r>
            <w:proofErr w:type="gramStart"/>
            <w:r w:rsidRPr="005848E0">
              <w:rPr>
                <w:rFonts w:ascii="Times New Roman" w:eastAsia="Times New Roman" w:hAnsi="Times New Roman"/>
                <w:color w:val="auto"/>
                <w:sz w:val="22"/>
                <w:szCs w:val="22"/>
              </w:rPr>
              <w:t>овог</w:t>
            </w:r>
            <w:proofErr w:type="gramEnd"/>
            <w:r w:rsidRPr="005848E0">
              <w:rPr>
                <w:rFonts w:ascii="Times New Roman" w:eastAsia="Times New Roman" w:hAnsi="Times New Roman"/>
                <w:color w:val="auto"/>
                <w:sz w:val="22"/>
                <w:szCs w:val="22"/>
              </w:rPr>
              <w:t xml:space="preserve"> правилника  о превођењу пољопривредног газдинства у пасивни статус.</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Решење из става 1. тачка 1) овог члана директор Управа ће донети:</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 ако су подаци потребни за одлучивање доступни преко Сервисне магистрале органа, у складу са законом који уређује електронску управу;</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2) </w:t>
            </w:r>
            <w:proofErr w:type="gramStart"/>
            <w:r w:rsidRPr="005848E0">
              <w:rPr>
                <w:rFonts w:ascii="Times New Roman" w:eastAsia="Times New Roman" w:hAnsi="Times New Roman"/>
                <w:color w:val="auto"/>
                <w:sz w:val="22"/>
                <w:szCs w:val="22"/>
              </w:rPr>
              <w:t>у</w:t>
            </w:r>
            <w:proofErr w:type="gramEnd"/>
            <w:r w:rsidRPr="005848E0">
              <w:rPr>
                <w:rFonts w:ascii="Times New Roman" w:eastAsia="Times New Roman" w:hAnsi="Times New Roman"/>
                <w:color w:val="auto"/>
                <w:sz w:val="22"/>
                <w:szCs w:val="22"/>
              </w:rPr>
              <w:t xml:space="preserve"> случају истека уговора о закупу, односно  уговора о уступању земљишта на коришћење које је уписано у Регистар на то пољопривредно газдинство.</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Истовремено са доношењем решења из става 1. </w:t>
            </w:r>
            <w:proofErr w:type="gramStart"/>
            <w:r w:rsidRPr="005848E0">
              <w:rPr>
                <w:rFonts w:ascii="Times New Roman" w:eastAsia="Times New Roman" w:hAnsi="Times New Roman"/>
                <w:color w:val="auto"/>
                <w:sz w:val="22"/>
                <w:szCs w:val="22"/>
              </w:rPr>
              <w:t>овог</w:t>
            </w:r>
            <w:proofErr w:type="gramEnd"/>
            <w:r w:rsidRPr="005848E0">
              <w:rPr>
                <w:rFonts w:ascii="Times New Roman" w:eastAsia="Times New Roman" w:hAnsi="Times New Roman"/>
                <w:color w:val="auto"/>
                <w:sz w:val="22"/>
                <w:szCs w:val="22"/>
              </w:rPr>
              <w:t xml:space="preserve"> члана оно ће се спровести у Регистру.“</w:t>
            </w:r>
          </w:p>
          <w:p w:rsidR="00A52992" w:rsidRPr="005848E0" w:rsidRDefault="00A52992">
            <w:pPr>
              <w:jc w:val="left"/>
              <w:rPr>
                <w:rFonts w:ascii="Times New Roman" w:eastAsia="Times New Roman" w:hAnsi="Times New Roman"/>
                <w:color w:val="auto"/>
                <w:sz w:val="22"/>
                <w:szCs w:val="22"/>
              </w:rPr>
            </w:pP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13.</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У члану 15. </w:t>
            </w:r>
            <w:proofErr w:type="gramStart"/>
            <w:r w:rsidRPr="005848E0">
              <w:rPr>
                <w:rFonts w:ascii="Times New Roman" w:eastAsia="Times New Roman" w:hAnsi="Times New Roman"/>
                <w:color w:val="auto"/>
                <w:sz w:val="22"/>
                <w:szCs w:val="22"/>
              </w:rPr>
              <w:t>став</w:t>
            </w:r>
            <w:proofErr w:type="gramEnd"/>
            <w:r w:rsidRPr="005848E0">
              <w:rPr>
                <w:rFonts w:ascii="Times New Roman" w:eastAsia="Times New Roman" w:hAnsi="Times New Roman"/>
                <w:color w:val="auto"/>
                <w:sz w:val="22"/>
                <w:szCs w:val="22"/>
              </w:rPr>
              <w:t xml:space="preserve"> 2. </w:t>
            </w:r>
            <w:proofErr w:type="gramStart"/>
            <w:r w:rsidRPr="005848E0">
              <w:rPr>
                <w:rFonts w:ascii="Times New Roman" w:eastAsia="Times New Roman" w:hAnsi="Times New Roman"/>
                <w:color w:val="auto"/>
                <w:sz w:val="22"/>
                <w:szCs w:val="22"/>
              </w:rPr>
              <w:t>тачка</w:t>
            </w:r>
            <w:proofErr w:type="gramEnd"/>
            <w:r w:rsidRPr="005848E0">
              <w:rPr>
                <w:rFonts w:ascii="Times New Roman" w:eastAsia="Times New Roman" w:hAnsi="Times New Roman"/>
                <w:color w:val="auto"/>
                <w:sz w:val="22"/>
                <w:szCs w:val="22"/>
              </w:rPr>
              <w:t xml:space="preserve"> 1) речи: „изврши обнова регистрације“ замењују се речима: „достави обавештење о промени податка уписаног у регистар“.</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У ставу 2. </w:t>
            </w:r>
            <w:proofErr w:type="gramStart"/>
            <w:r w:rsidRPr="005848E0">
              <w:rPr>
                <w:rFonts w:ascii="Times New Roman" w:eastAsia="Times New Roman" w:hAnsi="Times New Roman"/>
                <w:color w:val="auto"/>
                <w:sz w:val="22"/>
                <w:szCs w:val="22"/>
              </w:rPr>
              <w:t>тачка</w:t>
            </w:r>
            <w:proofErr w:type="gramEnd"/>
            <w:r w:rsidRPr="005848E0">
              <w:rPr>
                <w:rFonts w:ascii="Times New Roman" w:eastAsia="Times New Roman" w:hAnsi="Times New Roman"/>
                <w:color w:val="auto"/>
                <w:sz w:val="22"/>
                <w:szCs w:val="22"/>
              </w:rPr>
              <w:t xml:space="preserve"> 4) речи: „да пољопривредно газдинство није уписало у Регистар све катастарске парцеле земљишта из чл. 2. </w:t>
            </w:r>
            <w:proofErr w:type="gramStart"/>
            <w:r w:rsidRPr="005848E0">
              <w:rPr>
                <w:rFonts w:ascii="Times New Roman" w:eastAsia="Times New Roman" w:hAnsi="Times New Roman"/>
                <w:color w:val="auto"/>
                <w:sz w:val="22"/>
                <w:szCs w:val="22"/>
              </w:rPr>
              <w:t>и</w:t>
            </w:r>
            <w:proofErr w:type="gramEnd"/>
            <w:r w:rsidRPr="005848E0">
              <w:rPr>
                <w:rFonts w:ascii="Times New Roman" w:eastAsia="Times New Roman" w:hAnsi="Times New Roman"/>
                <w:color w:val="auto"/>
                <w:sz w:val="22"/>
                <w:szCs w:val="22"/>
              </w:rPr>
              <w:t xml:space="preserve"> 3. </w:t>
            </w:r>
            <w:proofErr w:type="gramStart"/>
            <w:r w:rsidRPr="005848E0">
              <w:rPr>
                <w:rFonts w:ascii="Times New Roman" w:eastAsia="Times New Roman" w:hAnsi="Times New Roman"/>
                <w:color w:val="auto"/>
                <w:sz w:val="22"/>
                <w:szCs w:val="22"/>
              </w:rPr>
              <w:t>овог</w:t>
            </w:r>
            <w:proofErr w:type="gramEnd"/>
            <w:r w:rsidRPr="005848E0">
              <w:rPr>
                <w:rFonts w:ascii="Times New Roman" w:eastAsia="Times New Roman" w:hAnsi="Times New Roman"/>
                <w:color w:val="auto"/>
                <w:sz w:val="22"/>
                <w:szCs w:val="22"/>
              </w:rPr>
              <w:t xml:space="preserve"> правилника на којима обавља пољопривредну производњу, као и ако се утврди“ бришу се, а речи: „обнову регистрације или промену статусних података у Регистру“ замењују се речима: „обавештењу о промени података уписаних у Регистар“. </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br/>
              <w:t>Члан 14.</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У члану 18. </w:t>
            </w:r>
            <w:proofErr w:type="gramStart"/>
            <w:r w:rsidRPr="005848E0">
              <w:rPr>
                <w:rFonts w:ascii="Times New Roman" w:eastAsia="Times New Roman" w:hAnsi="Times New Roman"/>
                <w:color w:val="auto"/>
                <w:sz w:val="22"/>
                <w:szCs w:val="22"/>
              </w:rPr>
              <w:t>брише</w:t>
            </w:r>
            <w:proofErr w:type="gramEnd"/>
            <w:r w:rsidRPr="005848E0">
              <w:rPr>
                <w:rFonts w:ascii="Times New Roman" w:eastAsia="Times New Roman" w:hAnsi="Times New Roman"/>
                <w:color w:val="auto"/>
                <w:sz w:val="22"/>
                <w:szCs w:val="22"/>
              </w:rPr>
              <w:t xml:space="preserve"> се.</w:t>
            </w:r>
          </w:p>
          <w:p w:rsidR="00A52992" w:rsidRPr="005848E0" w:rsidRDefault="00A52992">
            <w:pPr>
              <w:jc w:val="left"/>
              <w:rPr>
                <w:rFonts w:ascii="Times New Roman" w:eastAsia="Times New Roman" w:hAnsi="Times New Roman"/>
                <w:color w:val="auto"/>
                <w:sz w:val="22"/>
                <w:szCs w:val="22"/>
              </w:rPr>
            </w:pP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15.</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lastRenderedPageBreak/>
              <w:t>Овај правилник ступа на снагу три месеца од дана објављивања у „Службеном гласнику Републике Србије“.</w:t>
            </w:r>
          </w:p>
          <w:p w:rsidR="00A52992" w:rsidRPr="005848E0" w:rsidRDefault="00A52992">
            <w:pPr>
              <w:jc w:val="left"/>
              <w:rPr>
                <w:rFonts w:ascii="Times New Roman" w:eastAsia="Times New Roman" w:hAnsi="Times New Roman"/>
                <w:b/>
                <w:color w:val="auto"/>
                <w:sz w:val="22"/>
                <w:szCs w:val="22"/>
              </w:rPr>
            </w:pPr>
          </w:p>
        </w:tc>
      </w:tr>
      <w:tr w:rsidR="005848E0" w:rsidRPr="005848E0">
        <w:trPr>
          <w:trHeight w:val="454"/>
        </w:trPr>
        <w:tc>
          <w:tcPr>
            <w:tcW w:w="9060" w:type="dxa"/>
            <w:gridSpan w:val="2"/>
            <w:shd w:val="clear" w:color="auto" w:fill="DBE5F1"/>
            <w:vAlign w:val="center"/>
          </w:tcPr>
          <w:p w:rsidR="00A52992" w:rsidRPr="005848E0" w:rsidRDefault="00E06B75">
            <w:pPr>
              <w:numPr>
                <w:ilvl w:val="0"/>
                <w:numId w:val="2"/>
              </w:numPr>
              <w:pBdr>
                <w:top w:val="nil"/>
                <w:left w:val="nil"/>
                <w:bottom w:val="nil"/>
                <w:right w:val="nil"/>
                <w:between w:val="nil"/>
              </w:pBdr>
              <w:spacing w:before="120" w:after="120"/>
              <w:jc w:val="center"/>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lastRenderedPageBreak/>
              <w:t>ПРЕГЛЕД ОДРЕДБИ ПРОПИСА ЧИЈА СЕ ИЗМЕНА ПРЕДЛАЖЕ</w:t>
            </w:r>
          </w:p>
        </w:tc>
      </w:tr>
      <w:tr w:rsidR="005848E0" w:rsidRPr="005848E0">
        <w:trPr>
          <w:trHeight w:val="454"/>
        </w:trPr>
        <w:tc>
          <w:tcPr>
            <w:tcW w:w="9060" w:type="dxa"/>
            <w:gridSpan w:val="2"/>
            <w:shd w:val="clear" w:color="auto" w:fill="auto"/>
          </w:tcPr>
          <w:p w:rsidR="00A52992" w:rsidRPr="005848E0" w:rsidRDefault="00E06B75">
            <w:pPr>
              <w:jc w:val="right"/>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ПРЕГЛЕД ОДРЕДБИ</w:t>
            </w:r>
          </w:p>
          <w:p w:rsidR="00A52992" w:rsidRPr="005848E0" w:rsidRDefault="00E06B75">
            <w:pPr>
              <w:jc w:val="right"/>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 xml:space="preserve">ПРАВИЛНИКА О УПИСУ У РЕГИСТАР ПОЉОПРИВРЕДНИХ ГАЗДИНСТАВА </w:t>
            </w:r>
            <w:r w:rsidRPr="005848E0">
              <w:rPr>
                <w:rFonts w:ascii="Times New Roman" w:eastAsia="Times New Roman" w:hAnsi="Times New Roman"/>
                <w:b/>
                <w:strike/>
                <w:color w:val="auto"/>
                <w:sz w:val="22"/>
                <w:szCs w:val="22"/>
              </w:rPr>
              <w:t>И ОБНОВИ РЕГИСТРАЦИЈЕ, КАО И О УСЛОВИМА ЗА ПАСИВАН СТАТУС ПОЉОПРИВРЕДНОГ ГАЗДИНСТВА</w:t>
            </w:r>
            <w:r w:rsidRPr="005848E0">
              <w:rPr>
                <w:rFonts w:ascii="Times New Roman" w:eastAsia="Times New Roman" w:hAnsi="Times New Roman"/>
                <w:b/>
                <w:color w:val="auto"/>
                <w:sz w:val="22"/>
                <w:szCs w:val="22"/>
              </w:rPr>
              <w:t xml:space="preserve"> </w:t>
            </w:r>
          </w:p>
          <w:p w:rsidR="00A52992" w:rsidRPr="005848E0" w:rsidRDefault="00A52992">
            <w:pPr>
              <w:jc w:val="right"/>
              <w:rPr>
                <w:rFonts w:ascii="Times New Roman" w:eastAsia="Times New Roman" w:hAnsi="Times New Roman"/>
                <w:b/>
                <w:color w:val="auto"/>
                <w:sz w:val="22"/>
                <w:szCs w:val="22"/>
              </w:rPr>
            </w:pP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I. УВОДНА ОДРЕДБА</w:t>
            </w:r>
          </w:p>
          <w:p w:rsidR="00A52992" w:rsidRPr="005848E0" w:rsidRDefault="00E06B75">
            <w:pPr>
              <w:jc w:val="center"/>
              <w:rPr>
                <w:rFonts w:ascii="Times New Roman" w:eastAsia="Times New Roman" w:hAnsi="Times New Roman"/>
                <w:color w:val="auto"/>
                <w:sz w:val="22"/>
                <w:szCs w:val="22"/>
              </w:rPr>
            </w:pPr>
            <w:bookmarkStart w:id="1" w:name="bookmark=id.gjdgxs" w:colFirst="0" w:colLast="0"/>
            <w:bookmarkEnd w:id="1"/>
            <w:r w:rsidRPr="005848E0">
              <w:rPr>
                <w:rFonts w:ascii="Times New Roman" w:eastAsia="Times New Roman" w:hAnsi="Times New Roman"/>
                <w:color w:val="auto"/>
                <w:sz w:val="22"/>
                <w:szCs w:val="22"/>
              </w:rPr>
              <w:t>Члан 1.</w:t>
            </w:r>
          </w:p>
          <w:p w:rsidR="00A52992" w:rsidRPr="005848E0" w:rsidRDefault="00E06B75">
            <w:pPr>
              <w:ind w:firstLine="709"/>
              <w:jc w:val="left"/>
              <w:rPr>
                <w:rFonts w:ascii="Times New Roman" w:eastAsia="Times New Roman" w:hAnsi="Times New Roman"/>
                <w:strike/>
                <w:color w:val="auto"/>
                <w:sz w:val="22"/>
                <w:szCs w:val="22"/>
              </w:rPr>
            </w:pPr>
            <w:bookmarkStart w:id="2" w:name="bookmark=id.30j0zll" w:colFirst="0" w:colLast="0"/>
            <w:bookmarkEnd w:id="2"/>
            <w:r w:rsidRPr="005848E0">
              <w:rPr>
                <w:rFonts w:ascii="Times New Roman" w:eastAsia="Times New Roman" w:hAnsi="Times New Roman"/>
                <w:strike/>
                <w:color w:val="auto"/>
                <w:sz w:val="22"/>
                <w:szCs w:val="22"/>
              </w:rPr>
              <w:t>Овим правилником прописују се услови и начин уписа и вођења Регистра пољопривредних газдинстава (у даљем тексту: Регистар), образац захтева за упис и обнову регистрације пољопривредног газдинства у Регистру, обрасци прилога, документација која се прилаже уз захтев за упис и обнову регистрације, начин чувања података уписаних у Регистар (у даљем тексту: упис у Регистар), начин обнове регистрације у Регистру, као и услови за пасивни статус пољопривредног газдинства.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ОВИМ ПРАВИЛНИКОМ ПРОПИСУЈУ СЕ УСЛОВИ И НАЧИН УПИСА И ВОЂЕЊА РЕГИСТРА ПОЉОПРИВРЕДНИХ ГАЗДИНСТАВА (У ДАЉЕМ ТЕКСТУ: РЕГИСТАР), НАЧИН ПОДНОШЕЊА ЗАХТЕВА ЗА УПИС ПОЉОПРИВРЕДНОГ ГАЗДИНСТВА У РЕГИСТРУ, ДОКУМЕНТАЦИЈА КОЈА СЕ ПРИЛАЖЕ УЗ ЗАХТЕВ ЗА УПИС, НАЧИН ЧУВАЊА ПОДАТАКА УПИСАНИХ У РЕГИСТАР, НАЧИН ИЗМЕНЕ ПОДАТАКА УПИСАНИХ У РЕГИСТАР, КАО И УСЛОВИ ЗА ПАСИВНИ СТАТУС ПОЉОПРИВРЕДНОГ ГАЗДИНСТВА</w:t>
            </w:r>
            <w:proofErr w:type="gramStart"/>
            <w:r w:rsidRPr="005848E0">
              <w:rPr>
                <w:rFonts w:ascii="Times New Roman" w:eastAsia="Times New Roman" w:hAnsi="Times New Roman"/>
                <w:color w:val="auto"/>
                <w:sz w:val="22"/>
                <w:szCs w:val="22"/>
              </w:rPr>
              <w:t>.“</w:t>
            </w:r>
            <w:proofErr w:type="gramEnd"/>
            <w:r w:rsidRPr="005848E0">
              <w:rPr>
                <w:rFonts w:ascii="Times New Roman" w:eastAsia="Times New Roman" w:hAnsi="Times New Roman"/>
                <w:color w:val="auto"/>
                <w:sz w:val="22"/>
                <w:szCs w:val="22"/>
              </w:rPr>
              <w:br/>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II. УПИС У РЕГИСТАР</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 Услови и начин уписа у Регистар</w:t>
            </w:r>
            <w:bookmarkStart w:id="3" w:name="bookmark=id.1fob9te" w:colFirst="0" w:colLast="0"/>
            <w:bookmarkStart w:id="4" w:name="bookmark=id.3znysh7" w:colFirst="0" w:colLast="0"/>
            <w:bookmarkEnd w:id="3"/>
            <w:bookmarkEnd w:id="4"/>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Основ коришћења земљишта</w:t>
            </w:r>
          </w:p>
          <w:p w:rsidR="00A52992" w:rsidRPr="005848E0" w:rsidRDefault="00E06B75">
            <w:pPr>
              <w:jc w:val="center"/>
              <w:rPr>
                <w:rFonts w:ascii="Times New Roman" w:eastAsia="Times New Roman" w:hAnsi="Times New Roman"/>
                <w:color w:val="auto"/>
                <w:sz w:val="22"/>
                <w:szCs w:val="22"/>
              </w:rPr>
            </w:pPr>
            <w:bookmarkStart w:id="5" w:name="bookmark=id.2et92p0" w:colFirst="0" w:colLast="0"/>
            <w:bookmarkEnd w:id="5"/>
            <w:r w:rsidRPr="005848E0">
              <w:rPr>
                <w:rFonts w:ascii="Times New Roman" w:eastAsia="Times New Roman" w:hAnsi="Times New Roman"/>
                <w:color w:val="auto"/>
                <w:sz w:val="22"/>
                <w:szCs w:val="22"/>
              </w:rPr>
              <w:t>Члан 3.</w:t>
            </w:r>
          </w:p>
          <w:p w:rsidR="00A52992" w:rsidRPr="005848E0" w:rsidRDefault="00E06B75">
            <w:pPr>
              <w:ind w:firstLine="709"/>
              <w:rPr>
                <w:rFonts w:ascii="Times New Roman" w:eastAsia="Times New Roman" w:hAnsi="Times New Roman"/>
                <w:color w:val="auto"/>
                <w:sz w:val="22"/>
                <w:szCs w:val="22"/>
              </w:rPr>
            </w:pPr>
            <w:bookmarkStart w:id="6" w:name="bookmark=id.tyjcwt" w:colFirst="0" w:colLast="0"/>
            <w:bookmarkEnd w:id="6"/>
            <w:r w:rsidRPr="005848E0">
              <w:rPr>
                <w:rFonts w:ascii="Times New Roman" w:eastAsia="Times New Roman" w:hAnsi="Times New Roman"/>
                <w:color w:val="auto"/>
                <w:sz w:val="22"/>
                <w:szCs w:val="22"/>
              </w:rPr>
              <w:t xml:space="preserve">Пољопривредно газдинство из члана </w:t>
            </w:r>
            <w:hyperlink r:id="rId9" w:anchor="clan2">
              <w:r w:rsidRPr="005848E0">
                <w:rPr>
                  <w:rFonts w:ascii="Times New Roman" w:eastAsia="Times New Roman" w:hAnsi="Times New Roman"/>
                  <w:color w:val="auto"/>
                  <w:sz w:val="22"/>
                  <w:szCs w:val="22"/>
                </w:rPr>
                <w:t>2</w:t>
              </w:r>
            </w:hyperlink>
            <w:r w:rsidRPr="005848E0">
              <w:rPr>
                <w:rFonts w:ascii="Times New Roman" w:eastAsia="Times New Roman" w:hAnsi="Times New Roman"/>
                <w:color w:val="auto"/>
                <w:sz w:val="22"/>
                <w:szCs w:val="22"/>
              </w:rPr>
              <w:t xml:space="preserve">. </w:t>
            </w:r>
            <w:proofErr w:type="gramStart"/>
            <w:r w:rsidRPr="005848E0">
              <w:rPr>
                <w:rFonts w:ascii="Times New Roman" w:eastAsia="Times New Roman" w:hAnsi="Times New Roman"/>
                <w:color w:val="auto"/>
                <w:sz w:val="22"/>
                <w:szCs w:val="22"/>
              </w:rPr>
              <w:t>овог</w:t>
            </w:r>
            <w:proofErr w:type="gramEnd"/>
            <w:r w:rsidRPr="005848E0">
              <w:rPr>
                <w:rFonts w:ascii="Times New Roman" w:eastAsia="Times New Roman" w:hAnsi="Times New Roman"/>
                <w:color w:val="auto"/>
                <w:sz w:val="22"/>
                <w:szCs w:val="22"/>
              </w:rPr>
              <w:t xml:space="preserve"> правилника уписује се у Регистар као корисник земљишта из члана 2. овог правилника по основу:</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 права својине;</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2) решења - извода о расподели комасационе масе;</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3) </w:t>
            </w:r>
            <w:proofErr w:type="gramStart"/>
            <w:r w:rsidRPr="005848E0">
              <w:rPr>
                <w:rFonts w:ascii="Times New Roman" w:eastAsia="Times New Roman" w:hAnsi="Times New Roman"/>
                <w:color w:val="auto"/>
                <w:sz w:val="22"/>
                <w:szCs w:val="22"/>
              </w:rPr>
              <w:t>уговора</w:t>
            </w:r>
            <w:proofErr w:type="gramEnd"/>
            <w:r w:rsidRPr="005848E0">
              <w:rPr>
                <w:rFonts w:ascii="Times New Roman" w:eastAsia="Times New Roman" w:hAnsi="Times New Roman"/>
                <w:color w:val="auto"/>
                <w:sz w:val="22"/>
                <w:szCs w:val="22"/>
              </w:rPr>
              <w:t xml:space="preserve"> о закупу или уговора о уступању земљишта на коришћење под условом да ти уговори нису закључени са правним лицем, осим ако је закуподавац министарство надлежно за послове пољопривреде (у даљем тексту: Министарство), јединица локалне самоуправе, односно црква и верска заједница</w:t>
            </w:r>
            <w:r w:rsidRPr="005848E0">
              <w:rPr>
                <w:rFonts w:ascii="Times New Roman" w:eastAsia="Times New Roman" w:hAnsi="Times New Roman"/>
                <w:strike/>
                <w:color w:val="auto"/>
                <w:sz w:val="22"/>
                <w:szCs w:val="22"/>
              </w:rPr>
              <w:t>с тим да</w:t>
            </w:r>
            <w:r w:rsidRPr="005848E0">
              <w:rPr>
                <w:rFonts w:ascii="Times New Roman" w:eastAsia="Times New Roman" w:hAnsi="Times New Roman"/>
                <w:color w:val="auto"/>
                <w:sz w:val="22"/>
                <w:szCs w:val="22"/>
              </w:rPr>
              <w:t xml:space="preserve"> </w:t>
            </w:r>
            <w:r w:rsidRPr="005848E0">
              <w:rPr>
                <w:rFonts w:ascii="Times New Roman" w:eastAsia="Times New Roman" w:hAnsi="Times New Roman"/>
                <w:strike/>
                <w:color w:val="auto"/>
                <w:sz w:val="22"/>
                <w:szCs w:val="22"/>
              </w:rPr>
              <w:t>рок важења тих уговора не може да истекне пре 31. октобра у години на коју се односи упис или обнова регистрације у Регистру</w:t>
            </w:r>
            <w:r w:rsidRPr="005848E0">
              <w:rPr>
                <w:rFonts w:ascii="Times New Roman" w:eastAsia="Times New Roman" w:hAnsi="Times New Roman"/>
                <w:color w:val="auto"/>
                <w:sz w:val="22"/>
                <w:szCs w:val="22"/>
              </w:rPr>
              <w:t>;</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4) </w:t>
            </w:r>
            <w:proofErr w:type="gramStart"/>
            <w:r w:rsidRPr="005848E0">
              <w:rPr>
                <w:rFonts w:ascii="Times New Roman" w:eastAsia="Times New Roman" w:hAnsi="Times New Roman"/>
                <w:color w:val="auto"/>
                <w:sz w:val="22"/>
                <w:szCs w:val="22"/>
              </w:rPr>
              <w:t>права</w:t>
            </w:r>
            <w:proofErr w:type="gramEnd"/>
            <w:r w:rsidRPr="005848E0">
              <w:rPr>
                <w:rFonts w:ascii="Times New Roman" w:eastAsia="Times New Roman" w:hAnsi="Times New Roman"/>
                <w:color w:val="auto"/>
                <w:sz w:val="22"/>
                <w:szCs w:val="22"/>
              </w:rPr>
              <w:t xml:space="preserve"> коришћења пољопривредног земљишта у друштвеној својини стеченој теретним правним послом.</w:t>
            </w:r>
          </w:p>
          <w:p w:rsidR="00A52992" w:rsidRPr="005848E0" w:rsidRDefault="00A52992">
            <w:pPr>
              <w:rPr>
                <w:rFonts w:ascii="Times New Roman" w:eastAsia="Times New Roman" w:hAnsi="Times New Roman"/>
                <w:color w:val="auto"/>
                <w:sz w:val="22"/>
                <w:szCs w:val="22"/>
              </w:rPr>
            </w:pPr>
            <w:bookmarkStart w:id="7" w:name="bookmark=id.3dy6vkm" w:colFirst="0" w:colLast="0"/>
            <w:bookmarkEnd w:id="7"/>
          </w:p>
          <w:p w:rsidR="00A52992" w:rsidRPr="005848E0" w:rsidRDefault="00E06B75">
            <w:pPr>
              <w:jc w:val="center"/>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Добровољност уписа</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ПОКРЕТАЊЕ ПОСТУПКА УПИСА, ПРОМЕНЕ И БРИСАЊА У РЕГИСТРУ</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5.</w:t>
            </w:r>
          </w:p>
          <w:p w:rsidR="00A52992" w:rsidRPr="005848E0" w:rsidRDefault="00E06B75">
            <w:pPr>
              <w:ind w:firstLine="709"/>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 xml:space="preserve">Упис пољопривредног газдинства у Регистар је добровољан. </w:t>
            </w:r>
          </w:p>
          <w:p w:rsidR="00A52992" w:rsidRPr="005848E0" w:rsidRDefault="00E06B75">
            <w:pPr>
              <w:ind w:firstLine="709"/>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 xml:space="preserve">Пољопривредно газдинство које се уписује у Регистар, уписује све катастарске парцеле земљишта из чл. 2. </w:t>
            </w:r>
            <w:proofErr w:type="gramStart"/>
            <w:r w:rsidRPr="005848E0">
              <w:rPr>
                <w:rFonts w:ascii="Times New Roman" w:eastAsia="Times New Roman" w:hAnsi="Times New Roman"/>
                <w:strike/>
                <w:color w:val="auto"/>
                <w:sz w:val="22"/>
                <w:szCs w:val="22"/>
              </w:rPr>
              <w:t>и</w:t>
            </w:r>
            <w:proofErr w:type="gramEnd"/>
            <w:r w:rsidRPr="005848E0">
              <w:rPr>
                <w:rFonts w:ascii="Times New Roman" w:eastAsia="Times New Roman" w:hAnsi="Times New Roman"/>
                <w:strike/>
                <w:color w:val="auto"/>
                <w:sz w:val="22"/>
                <w:szCs w:val="22"/>
              </w:rPr>
              <w:t xml:space="preserve"> 3. </w:t>
            </w:r>
            <w:proofErr w:type="gramStart"/>
            <w:r w:rsidRPr="005848E0">
              <w:rPr>
                <w:rFonts w:ascii="Times New Roman" w:eastAsia="Times New Roman" w:hAnsi="Times New Roman"/>
                <w:strike/>
                <w:color w:val="auto"/>
                <w:sz w:val="22"/>
                <w:szCs w:val="22"/>
              </w:rPr>
              <w:t>овог</w:t>
            </w:r>
            <w:proofErr w:type="gramEnd"/>
            <w:r w:rsidRPr="005848E0">
              <w:rPr>
                <w:rFonts w:ascii="Times New Roman" w:eastAsia="Times New Roman" w:hAnsi="Times New Roman"/>
                <w:strike/>
                <w:color w:val="auto"/>
                <w:sz w:val="22"/>
                <w:szCs w:val="22"/>
              </w:rPr>
              <w:t xml:space="preserve"> правилника на којима обавља пољопривредну производњу.</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УПИС ПОЉОПРИВРЕДНОГ ГАЗДИНСТВА У РЕГИСТАР И ЊЕГОВО БРИСАЊЕ ИЗ РЕГИСТРА ВРШИ СЕ ПО ЗАХТЕВУ НОСИОЦА ПОРОДИЧНОГ ПОЉОПРИВРЕДНОГ ГАЗДИНСТВА, ОДНОСНО ОВЛАШЋЕНОГ ЛИЦА У ПОЉОПРИВРЕДНОМ ГАЗДИНСТВУ.</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ИЗУЗЕТНО ОД СТАВА 1. ОВОГ ЧЛАНА БРИСАЊЕ ИЗ РЕГИСТРА ЋЕ СЕ СПРОВЕСТИ ПО СЛУЖБЕНОЈ ДУЖНОСТИ НАКОН ИСТЕКА ПАСИВНОГ СТАТУСА У СКЛАДУ СА ЧЛАНОМ 17. ОВОГ ПРАВИЛНИКА, АКО У МЕЂУВРЕМЕНУ НИЈЕ ПОДНЕТ </w:t>
            </w:r>
            <w:r w:rsidRPr="005848E0">
              <w:rPr>
                <w:rFonts w:ascii="Times New Roman" w:eastAsia="Times New Roman" w:hAnsi="Times New Roman"/>
                <w:color w:val="auto"/>
                <w:sz w:val="22"/>
                <w:szCs w:val="22"/>
              </w:rPr>
              <w:lastRenderedPageBreak/>
              <w:t>ОСОВАН ЗАХТЕВ ЗА ПРЕВРЕМЕНИ ПРЕСТАНАК ПАСИВНОГ СТАТУСА И ОБНОВУ АКТИВНОГ СТАТУСА ПОЉОПРИВРЕДНОГ ГАЗДИНСТВА.</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ПРОМЕНА ПОДАТАКА УПИСАНИХ У РЕГИСТРУ ВРШИ СЕ ПО СЛУЖБЕНОЈ ДУЖНОСТИ, ПО ОБАВЕШТЕЊУ НОСИОЦА ПОРОДИЧНОГ ПОЉОПРИВРЕДНОГ ГАЗДИНСТВА, ОДНОСНО ОВЛАШЋЕНОГ ЛИЦА, А МОЖЕ СЕ СПРОВЕСТИ И АКО УПРАВА НА ДРУГИ НАЧИН САЗНА ДА ЈЕ ПОДАТАК УПИСАН У РЕГИСТАР ПРОМЕЊЕН.</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СТРАНКАМА У ПОСТУПКУ УПИСА, ПРОМЕНЕ ПОДАТАКА И БРИСАЊА ИЗ РЕГИСТРА СЕ СМАТРАЈУ:</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У СЛУЧАЈУ ПОРОДИЧНОГ ПОЉОПРИВРЕДНОГ ГАЗДИНСТВА, НОСИЛАЦ ПОРОДИЧНОГ ПОЉОПРИВРЕДНОГ ГАЗДИНСТВА И ЧЛАНОВИ ТОГ ГАЗДИНСТВА;</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 У СЛУЧАЈУ ПОЉОПРИВРЕДНОГ ГАЗДИНСТВА, ПРАВНО ЛИЦЕ ИЛИ ПРЕДУЗЕТНИК НА КОГА СЕ ПОЉОПРИВРЕДНО ГАЗДИНСТВО РЕГИСТРУЈЕ. </w:t>
            </w:r>
          </w:p>
          <w:p w:rsidR="00A52992" w:rsidRPr="005848E0" w:rsidRDefault="00A52992">
            <w:pPr>
              <w:rPr>
                <w:rFonts w:ascii="Times New Roman" w:eastAsia="Times New Roman" w:hAnsi="Times New Roman"/>
                <w:color w:val="auto"/>
                <w:sz w:val="22"/>
                <w:szCs w:val="22"/>
              </w:rPr>
            </w:pP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2. Подношење захтева</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6.</w:t>
            </w:r>
          </w:p>
          <w:p w:rsidR="00A52992" w:rsidRPr="005848E0" w:rsidRDefault="00E06B75">
            <w:pPr>
              <w:ind w:firstLine="709"/>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Упис пољопривредног газдинства у Регистар, обнова регистрације и пријава промене података у Регистру врши се на основу захтева носиоца породичног пољопривредног газдинства, односно овлашћеног лица у пољопривредном газдинству (у даљем тексту: захтев за упис).</w:t>
            </w:r>
          </w:p>
          <w:p w:rsidR="00A52992" w:rsidRPr="005848E0" w:rsidRDefault="00E06B75">
            <w:pPr>
              <w:ind w:firstLine="709"/>
              <w:rPr>
                <w:rFonts w:ascii="Times New Roman" w:eastAsia="Times New Roman" w:hAnsi="Times New Roman"/>
                <w:strike/>
                <w:color w:val="auto"/>
                <w:sz w:val="22"/>
                <w:szCs w:val="22"/>
              </w:rPr>
            </w:pPr>
            <w:bookmarkStart w:id="8" w:name="bookmark=id.1t3h5sf" w:colFirst="0" w:colLast="0"/>
            <w:bookmarkEnd w:id="8"/>
            <w:r w:rsidRPr="005848E0">
              <w:rPr>
                <w:rFonts w:ascii="Times New Roman" w:eastAsia="Times New Roman" w:hAnsi="Times New Roman"/>
                <w:strike/>
                <w:color w:val="auto"/>
                <w:sz w:val="22"/>
                <w:szCs w:val="22"/>
              </w:rPr>
              <w:t>Захтев за упис подноси се подручној јединици Управе, према седишту правног лица, односно предузетника, односно пребивалишту пољопривредника који је носилац породичног пољопривредног газдинства.</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ЗАХТЕВ ЗА УПИС У РЕГИСТАР СЕ ПОДНОСИ У ЕЛЕКТРОНСКОМ ОБЛИКУ, КРОЗ ИНФОРМАЦИОНИ СИСТЕМ КОЈИ ОБЕЗБЕЂУЈЕ УПРАВА, А КОМЕ СЕ ПРИСТУПА ПРЕКО АПЛИКАЦИЈЕ НА ИНТЕРНЕТ СТРАНИЦИ УПРАВЕ.</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ПОДНОСИЛАЦ ЗАХТЕВА У ЗАХТЕВ ИЗ СТАВА 1. ОВОГ ЧЛАНА УНОСИ ПОДАТКЕ У СКЛАДУ СА ИНСТРУКЦИЈАМА УПРАВЕ, КОЈЕ СЕ ДАЈУ ПУТЕМ ИНФОРМАЦИОНОГ СИСТЕМА, А НАРОЧИТО УНОСИ СЛЕДЕЋЕ ПОДАТКЕ:</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ИМЕ, ПРЕЗИМЕ, ЈМБГ И АДРЕСУ ПРЕБИВАЛИШТА НОСИОЦА И ЧЛАНОВА ПОРОДИЧНОГ ГАЗДИНСТВА;</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ЗА ПАРЦЕЛЕ КОЈЕ СЕ УНОСЕ У ПОЉОПРИВРЕДНО ГАЗДИНСТВО, НАЗИВ КАТАСТАРСКЕ ОПТИНЕ И БРОЈ ПАРЦЕЛЕ, УКЉУЧУЈУЋИ И ПОД БРОЈ, АКО ГА ИМА;</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 ЗА ЖИВОТИЊЕ КОЈЕ СЕ ДРЖЕ И УЗГАЈАЈУ НА ЗЕМЉИШТУ КОЈЕ СЕ УНОСИ У ПОЉОПРИВРЕДНО ГАЗДИНСТВО, </w:t>
            </w:r>
            <w:r w:rsidRPr="005848E0">
              <w:rPr>
                <w:rFonts w:ascii="Times New Roman" w:eastAsia="Times New Roman" w:hAnsi="Times New Roman"/>
                <w:b/>
                <w:color w:val="auto"/>
                <w:sz w:val="22"/>
                <w:szCs w:val="22"/>
              </w:rPr>
              <w:t>ХИД БРОЈ</w:t>
            </w:r>
            <w:r w:rsidRPr="005848E0">
              <w:rPr>
                <w:rFonts w:ascii="Times New Roman" w:eastAsia="Times New Roman" w:hAnsi="Times New Roman"/>
                <w:color w:val="auto"/>
                <w:sz w:val="22"/>
                <w:szCs w:val="22"/>
              </w:rPr>
              <w:t xml:space="preserve"> ПОД КОЈИМ СУ РЕГИСТРОВАНЕ У ЦЕНТРАЛНОЈ БАЗИ ПОДАТАКА УПРАВЕ ЗА ВЕТЕРИНУ;</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БРОЈ ПОСЛОВНОГ РАЧУНА НОСИОЦА ПОРОДИЧНОГ ПОЉОПРИВРЕДНОГ ГАЗДИНСТВА НА КОЈИ ЋЕ СЕ УСМЕРАВАТИ СРЕДСТВА ОСТВАРЕНА ПО ОСНОВУ КРЕДИТА, ПРЕМИЈА, РЕГРЕСА И СУБВЕНЦИЈА.</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АКО СЕ ПОЉОПРИВРЕДНО ГАЗДИНСТВО РЕГИСТРУЈЕ НА ПРЕДУЗЕТНИКА ИЛИ НА ПРАВНО ЛИЦЕ, НАРОЧИТО СЕ УНОСЕ СЛЕДЕЋИ ПОДАЦИ:</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ПОСЛОВНО ИМЕ, АДРЕСА СЕДИШТА, МАТИЧНИ БРОЈ И ПИБ ПРЕДУЗЕТНИКА, ОДНОСНО ПРАВНОГ ЛИЦА;</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ЗА ПАРЦЕЛЕ КОЈЕ СЕ УНОСЕ У ПОЉОПРИВРЕДНО ГАЗДИНСТВО, НАЗИВ КАТАСТАРСКЕ ОПТИНЕ И БРОЈ ПАРЦЕЛЕ, УКЉУЧУЈУЋИ И ПОД БРОЈ, АКО ГА ИМА;</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 ЗА ЖИВОТИЊЕ КОЈЕ СЕ ДРЖЕ И УЗГАЈАЈУ НА ЗЕМЉИШТУ КОЈЕ СЕ УНОСИ У ПОЉОПРИВРЕДНО ГАЗДИНСТВО, </w:t>
            </w:r>
            <w:r w:rsidRPr="005848E0">
              <w:rPr>
                <w:rFonts w:ascii="Times New Roman" w:eastAsia="Times New Roman" w:hAnsi="Times New Roman"/>
                <w:b/>
                <w:color w:val="auto"/>
                <w:sz w:val="22"/>
                <w:szCs w:val="22"/>
              </w:rPr>
              <w:t>ХИД БРОЈ</w:t>
            </w:r>
            <w:r w:rsidRPr="005848E0">
              <w:rPr>
                <w:rFonts w:ascii="Times New Roman" w:eastAsia="Times New Roman" w:hAnsi="Times New Roman"/>
                <w:color w:val="auto"/>
                <w:sz w:val="22"/>
                <w:szCs w:val="22"/>
              </w:rPr>
              <w:t xml:space="preserve"> ПОД КОЈИМ СУ РЕГИСТРОВАНЕ У ЦЕНТРАЛНОЈ БАЗИ ПОДАТАКА УПРАВЕ ЗА ВЕТЕРИНУ;</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БРОЈ ПОСЛОВНОГ РАЧУНА ПРЕДУЗЕТНИКА, ОДНОСНО ПРАВНОГ ЛИЦА НА КОЈИ ЋЕ СЕ УСМЕРАВАТИ СРЕДСТВА ОСТВАРЕНА ПО ОСНОВУ КРЕДИТА, ПРЕМИЈА, РЕГРЕСА И СУБВЕНЦИЈА.</w:t>
            </w:r>
          </w:p>
          <w:p w:rsidR="00A52992" w:rsidRPr="005848E0" w:rsidRDefault="00E06B75">
            <w:pPr>
              <w:ind w:firstLine="709"/>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АКО СЕ ПОЉОПРИВРЕДНО ГАЗДИНСТВО РЕГИСТРУЈЕ НА ПРАВНО ЛИЦЕ УНОСИ СЕ И ПОДАТАК О РАЗВРСТАВАЊУ ПРАВНОГ ЛИЦА (МАЛО, СРЕДЊЕ ИЛИ ВЕЛИКО), САДРЖАН У ОБАВЕШТЊУ КОЈЕ ПРАВНО ЛИЦЕ ДОСТАВЉА УЗ ОДОБРЕНИ ФИНАНСИЈСКИ ИЗВЕШТАЈ НАРОДНОЈ БАНЦИ СРБИЈЕ.</w:t>
            </w:r>
          </w:p>
          <w:p w:rsidR="00A52992" w:rsidRPr="005848E0" w:rsidRDefault="00E06B75">
            <w:pPr>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lastRenderedPageBreak/>
              <w:t>ПОДНОШЕЊЕМ ЗАХТЕВ ИЗ ЧЛАНА 4. СТАВА 2. ОВОГ ПРАВИЛНИКА, ПОДНОСИЛАЦ ЗАХТЕВА ПРИХВАТА ОДГОВОРНОСТ ЗА ТАЧНОСТ ПОДАТАКА КОЈЕ ЈЕ УНЕО У ЗАХТЕВ.</w:t>
            </w:r>
            <w:bookmarkStart w:id="9" w:name="bookmark=id.2s8eyo1" w:colFirst="0" w:colLast="0"/>
            <w:bookmarkStart w:id="10" w:name="bookmark=id.4d34og8" w:colFirst="0" w:colLast="0"/>
            <w:bookmarkEnd w:id="9"/>
            <w:bookmarkEnd w:id="10"/>
          </w:p>
          <w:p w:rsidR="00A52992" w:rsidRPr="005848E0" w:rsidRDefault="00E06B75">
            <w:pPr>
              <w:jc w:val="center"/>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3. Образац захтева за упис</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3. ДОКАЗИ КОЈИ СЕ ДОСТАВЉАЈУ УЗ ЗАХТЕВ ЗА УПИС</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7.</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Захтев за упис подноси се на Обрасцу бр. 1а - Захтев за упис, обнову регистрације и пријаву промене података породичног пољопривредног газдинства у Регистру пољопривредних газдинстава - физичко лице - пољопривредник (у даљем тексту: Образац 1а), односно Обрасцу бр. 1б - Захтев за упис, обнову регистрације и пријаву промене података пољопривредног газдинства у Регистру пољопривредних газдинстава правно лице - предузетник (у даљем тексту: Образац 1б), са прилозима: 1, 2, 3, 4, 5, 6, 7. и 8, који су одштампани уз овај правилник и чине његов саставни део.</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Уз овај правилник одштампани су и чине његов саставни део:</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1) шифарник биљне производње и друге намене земљишних парцела;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 xml:space="preserve">2) </w:t>
            </w:r>
            <w:proofErr w:type="gramStart"/>
            <w:r w:rsidRPr="005848E0">
              <w:rPr>
                <w:rFonts w:ascii="Times New Roman" w:eastAsia="Times New Roman" w:hAnsi="Times New Roman"/>
                <w:strike/>
                <w:color w:val="auto"/>
                <w:sz w:val="22"/>
                <w:szCs w:val="22"/>
              </w:rPr>
              <w:t>шифарник</w:t>
            </w:r>
            <w:proofErr w:type="gramEnd"/>
            <w:r w:rsidRPr="005848E0">
              <w:rPr>
                <w:rFonts w:ascii="Times New Roman" w:eastAsia="Times New Roman" w:hAnsi="Times New Roman"/>
                <w:strike/>
                <w:color w:val="auto"/>
                <w:sz w:val="22"/>
                <w:szCs w:val="22"/>
              </w:rPr>
              <w:t xml:space="preserve"> животиња гајених на пољопривредном газдинству.</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УЗ ЗАХТЕВ ЗА УПИС У РЕГИСТАР ИЗ ЧЛАНА 6. СТАВ 1. ОВОГ ПРАВИЛНИКА ДОСТАВЉАЈУ СЕ СЛЕДЕЋИ ДОКАЗИ:</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 ЗА ПОЉОПРИВРЕДНО ЗЕМЉИШТЕ КОЈЕ СЕ УПИСУЈЕ У РЕГИСТАР, А КОЈЕ У КАТАСТРУ НИЈЕ УПИСАНО НА ПРЕДУЗЕТНИКА, ОДНОСНО ПРАВНО ЛИЦЕ НА КОЈЕ СЕ РЕГИСТРУЈЕ ПОЉОПРИВРЕДНО ГАЗДИНСТВО, А У СЛУЧАЈУ ПОРОДИЧНОГ ПОЉОПРИВРЕДНОГ ГАЗДИНСТВА НА НОСИОЦА, ОДНОСНО ЧЛАНОВЕ ЊЕГОВОГ ДОМАЋИНСТВА КОЈИ СЕ РЕГИСРУЈУ КАО ЧЛАНОВИ ПОРОДИЧНОГ ПОЉОПРИВРЕДНОГ ГАЗДИНСТВА, ДОСТАВЉАЈУ СЕ УГОВОРИ О ЗАКУПУ, ОДНОСНО УГОВОРИ О УСТУПАЊУ НА КОРИШЋЕЊЕ ТОГ ЗЕМЉИШТА, ОВЕРЕНИ У СКЛАДУ СА ЗАКОНОМ, ОСИМ У СЛУЧАЈУ КОРИШЋЕЊА ПОЉОПРИВРЕДНОГ ЗЕМЉИШТА ПО ПРАВУ ИЗ ПОСТУПКА КОМАСАЦИЈЕ, У КОМ СЛУЧАЈУ СЕ ДОСТАВЉА РЕШЕЊЕ - ИЗВОД О РАСПОДЕЛИ КОМАСАЦИОНЕ МАСЕ;</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2) АКО СЕ РЕГИСТУРЈЕ ПОРОДИЧНО ПОЉОПРИВРЕДНО ГАЗДИНСТВО ДОСТАВЉАЈУ СЕ ИЗЈАВЕ ЧЛАНОВА ДОМАЋИНСТВА КОЈИ СЕ РЕГИСРУЈУ КАО ЧЛАНОВИ ПОРОДИЧНОГ ПОЉОПРИВРЕДНОГ ГАЗДИНСТВА, КОЈЕ ОБАВЕЗНО САДРЖЕ:</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ОЗНАЧЕЊЕ ЛИЦЕ КОЈЕ ЋЕ СЕ РЕГИСТРОВАТИ КАО НОСИЛАЦ ПОЉОПРИВРЕДНОГ ГАЗДИНСТВА;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ИЗЈАВУ ДА СУ ЧЛАНОВИ ДОМАЋИНСТВА И ДА СУ САГЛАСНИ ДА СЕ КАО ЧЛАНОВЦИ ПОЉОПРИВРЕДНОГ ГАЗДИНСТВА УПИШУ У РЕГИСТАР;</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ИЗЈАВУ ДА СУ САГЛАСНИ ДА СЕ КОНКРЕТНЕ ПАРЦЕЛЕ, ЧИЈИ СУ ВЛАСНИЦИ, УПИШУ У РЕГИСТАР КАО ПАРЦЕЛЕ КОЈЕ КОРИСТИ ПОЉОПРИВРЕДНО ГАЗДИНСТВО, УЗ ОЗНАЧЕЊЕ БРОЈЕВА ПАРЦЕЛА И КАТАСТАРСКЕ ОПШТИНЕ КОЈОЈ ПРИПАДАЈУ;</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ИМЕ, ПРЕЗИМЕ, АДРЕСУ И ЈМБГ ЧЛАНА ПОРОДИЧНОГ ДОМАЋИНСТВА КОЈИ ЈЕ ДАВАЛАЦ ИЗЈАВЕ;</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3) АКО СЕ ПРИЈАВЉУЈЕ НЕКОМЕРЦИЈАЛНО ПОЉОПРИВРЕДНО ГАЗДИНСТВО, ПРИЛАЖЕ СЕ И ЧЕК ОД ПОСЛЕДЊЕ ПЕНЗИЈЕ ЗА ЛИЦЕ КОЈЕ СЕ ПРИЈАВЉУЈЕ КАО НОСИЛАЦ ГАЗДИНСТВА;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4) АКО СЕ ПОЉОПРИВРЕДНО ГАЗДИНСТВО РЕГИСТУРЈЕ НА ПРАВНО ЛИЦЕ ИЛИ ПРЕДУЗЕТНИКА КОЈИ НИСУ РЕГИСТРОВАНИ У АГЕНЦИЈИ ЗА ПРИВРЕДНЕ РЕГИСТРЕ, УЗ ЗАХТЕВ СЕ ДОСТАВЉА И:</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РЕШЕЊЕ О РЕГИСТРАЦИЈИ ИЗДАТО ОД НАДЖЕНОГ ОРГАНА;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 ДОКАЗ О ЛИЦУ ОВЛАШЋЕНОМ ЗА ЗАСТУПАЊЕ; </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ИЗУЗЕТНО ОД СТАВА 1. ТАЧКА 1) ОВОГ ЧЛАНА, ЗА ПОЉОПРИВРЕДНО ЗЕМЉИШТЕ КОЈЕ СЕ УПИСУЈЕ У РЕГИСТАР, ЗА КОЈЕ НИЈЕ УСПОСТАВЉЕН КАТАСТАР НЕПОКРЕТНОСТИ, ДОСТАВЉА СЕ И ДОКАЗ О ВЛАСНИШТВУ (ИЗВОД ИЗ ЗЕМЉИШНИХ КЊИГА).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lastRenderedPageBreak/>
              <w:t>ИЗУЗЕТНО ОД СТАВА 1. ТАЧКА 1) ОВОГ ЧЛАНА, У СЛУЧАЈУ ЗАКУПА ЗЕМЉИШТА У ДРУШТВЕНОЈ СВОЈИНИ ОД ЗАКУПОДАВЦА КОЈИ НИЈЕ УПИСАН КАО КОРИСНИК ТОГ ЗЕМЉИШТА У КАТАСТАР НЕПОКРЕТНОСТИ - НОВИ ОПЕРАТ (</w:t>
            </w:r>
            <w:proofErr w:type="gramStart"/>
            <w:r w:rsidRPr="005848E0">
              <w:rPr>
                <w:rFonts w:ascii="Times New Roman" w:eastAsia="Times New Roman" w:hAnsi="Times New Roman"/>
                <w:color w:val="auto"/>
                <w:sz w:val="22"/>
                <w:szCs w:val="22"/>
              </w:rPr>
              <w:t>ВЕЋ  У</w:t>
            </w:r>
            <w:proofErr w:type="gramEnd"/>
            <w:r w:rsidRPr="005848E0">
              <w:rPr>
                <w:rFonts w:ascii="Times New Roman" w:eastAsia="Times New Roman" w:hAnsi="Times New Roman"/>
                <w:color w:val="auto"/>
                <w:sz w:val="22"/>
                <w:szCs w:val="22"/>
              </w:rPr>
              <w:t xml:space="preserve"> СТАРИ ОПЕРАТ ИЛИ ЗЕМЉИШНЕ КЊИГЕ), ДОСТАВЉА СЕ И ПОТВРДА МИНИСТАРСТВА ПОЉОПРИВРЕДЕ, ТРГОВИНЕ, ШУМАРСТВА И ВОДОПРИВРЕДЕ (У ДАЉЕМ ТЕКСТУ: МИНИСТАРСТВО) ДА ЈЕ ИЗВРШЕН ПОПИС И ЕВИДЕНЦИЈА ИМОВИНЕ.  </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АКО СЕ ЗАХТЕВ ПОДНОСИ ПРЕКО ПОНОМОЋНИКА, УЗ ЗАХТЕВ СЕ ДОСТАВЉА И:</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 ОВЛАШЋЕЊЕ ЗА ЗАСТУПАЊЕ У ПОСТУПКУ УПИСА ПОЉОПРИВРЕДНОГ ГАЗДИНСТВА У РЕГИСТАР КОЈЕ САДРЖИ САГЛАСНОСТ;</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2) ИЗЈАВА НОСИОЦА ПОРОДИЧНОГ ПОЉОПРИВРЕДНОГ ГАЗДИНСТВА ДА ПРИХВАТА ДА БУДЕ УПИСАН У РЕГИСТАР КАО НОСИЛАЦ ПОЉОПРИВРЕДНОГ ГАЗДИНСТВА И ДА ЈЕ САГЛАСАН ДА СЕ КОНКРЕТНЕ ПАРЦЕЛЕ УПИШУ У РЕГИСТАР КАО ПАРЦЕЛЕ КОЈЕ КОРИСТИ ПОЉОПРИВРЕДНО ГАЗДИНСТВО, А АКО СЕ ПОЉОПРИВРЕДНО ГАЗДИНСТВО РЕГИСТРУЈЕ НА ПРАВНО ЛИЦЕ ИЛИ ПРЕДУЗЕТНИКА, ДОСТАВЉА СЕ ИЗЈАВА ЗАСТУПНИКА ПРАВНОГ ЛИЦА, ОДНОСНО ПРЕДУЗЕТНИКА О САГЛАСНОСТИ ДА СЕ КОНКРЕТНЕ ПАРЦЕЛЕ УПИШУ У РЕГИСТАР КАО ПАРЦЕЛЕ КОЈЕ КОРИСТИ ПОЉОПРИВРЕДНО ГАЗДИНСТВО, АКО ТАКВА ИЗЈАВА НИЈЕ САДРЖАНА У ОВЛАШЋЕЊУ ИЗ ТАЧКЕ 1) ОВОГ СТАВА;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3) ИЗЈАВА НОСИОЦА ПОЉОПРИВРЕДНОГ ГАЗДИНСТВА, ОДНОСНО ЗАСТУПНИКА ПРАВНОГ ЛИЦА ИЛИ ПРЕДУЗЕТНИКА НА КОЈЕ СЕ ПОЉОПРИВРЕДНО ГАЗДИНСТВО РЕГИСТРУЈЕ, ДА ПРИХВАТА ОДГОВОРНОСТ ЗА ТАЧНОСТ ПОДАТАКА КОЈЕ ЋЕ ПУНОМОЋНИК УНЕТИ У ЗАХТЕВ У СКЛАДУ СА ЧЛАНОМ 6. ОВОГ ПРАВИЛНИКА.</w:t>
            </w:r>
          </w:p>
          <w:p w:rsidR="00A52992" w:rsidRPr="005848E0" w:rsidRDefault="00A52992">
            <w:pPr>
              <w:jc w:val="left"/>
              <w:rPr>
                <w:rFonts w:ascii="Times New Roman" w:eastAsia="Times New Roman" w:hAnsi="Times New Roman"/>
                <w:color w:val="auto"/>
                <w:sz w:val="22"/>
                <w:szCs w:val="22"/>
              </w:rPr>
            </w:pPr>
          </w:p>
          <w:p w:rsidR="00A52992" w:rsidRPr="005848E0" w:rsidRDefault="00E06B75">
            <w:pPr>
              <w:jc w:val="center"/>
              <w:rPr>
                <w:rFonts w:ascii="Times New Roman" w:eastAsia="Times New Roman" w:hAnsi="Times New Roman"/>
                <w:strike/>
                <w:color w:val="auto"/>
                <w:sz w:val="22"/>
                <w:szCs w:val="22"/>
              </w:rPr>
            </w:pPr>
            <w:bookmarkStart w:id="11" w:name="bookmark=id.17dp8vu" w:colFirst="0" w:colLast="0"/>
            <w:bookmarkStart w:id="12" w:name="bookmark=id.3rdcrjn" w:colFirst="0" w:colLast="0"/>
            <w:bookmarkEnd w:id="11"/>
            <w:bookmarkEnd w:id="12"/>
            <w:r w:rsidRPr="005848E0">
              <w:rPr>
                <w:rFonts w:ascii="Times New Roman" w:eastAsia="Times New Roman" w:hAnsi="Times New Roman"/>
                <w:strike/>
                <w:color w:val="auto"/>
                <w:sz w:val="22"/>
                <w:szCs w:val="22"/>
              </w:rPr>
              <w:t>Образац захтева за упис породичног пољопривредног газдинства</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ФОРМА У КОЈОЈ СЕ ДОСТАВЉАЈУ ДОКАЗИ</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8.</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За упис породичног пољопривредног газдинства пољопривредник - физичко лице поноси захтев за упис на Обрасцу 1а, са његовим личним подацима, као носиоца породичног пољопривредног газдинства, са следећим прилозима: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1) Прилог 1 - подаци о члановима породичног пољопривредног газдинства;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2) Прилог 2 - изјава чланова домаћинства да су чланови породичног пољопривредног газдинства. У случају да је члан малолетно лице, изјаву потписује родитељ, односно законски старатељ;</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3) Прилог 3 - подаци о земљишном фонду и биљним културама;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4) Прилог 4 - подаци о врсти животиња и броју газдинства (ХИД) на којима се држе или узгајају;</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5) Прилог 5 - изјава власника и закупца којом одређује члана домаћинства који ће бити уписан у Регистар као носилац породичног пољопривредног газдинства, док ће давалац изјаве бити члан породичног пољопривредног газдинства;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6) Прилог 6 - изјава члана породичног пољопривредног газдинства да прихвата да буде уписан у Регистар као носилац породичног пољопривредног газдинства;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7) Прилог 7 - овлашћење за заступање, ако се овлашћује друго лице за заступање пољопривредног газдинства;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8) Прилог 8 - изјава носиоца породичног пољопривредног газдинства и подаци о документацији која је приложена уз захтев.</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 xml:space="preserve">За упис породичног пољопривредног газдинства - физичко лице које се бави сеоским туризмом не доставља прилоге из става 1. </w:t>
            </w:r>
            <w:proofErr w:type="gramStart"/>
            <w:r w:rsidRPr="005848E0">
              <w:rPr>
                <w:rFonts w:ascii="Times New Roman" w:eastAsia="Times New Roman" w:hAnsi="Times New Roman"/>
                <w:strike/>
                <w:color w:val="auto"/>
                <w:sz w:val="22"/>
                <w:szCs w:val="22"/>
              </w:rPr>
              <w:t>тач</w:t>
            </w:r>
            <w:proofErr w:type="gramEnd"/>
            <w:r w:rsidRPr="005848E0">
              <w:rPr>
                <w:rFonts w:ascii="Times New Roman" w:eastAsia="Times New Roman" w:hAnsi="Times New Roman"/>
                <w:strike/>
                <w:color w:val="auto"/>
                <w:sz w:val="22"/>
                <w:szCs w:val="22"/>
              </w:rPr>
              <w:t xml:space="preserve">. 3) </w:t>
            </w:r>
            <w:proofErr w:type="gramStart"/>
            <w:r w:rsidRPr="005848E0">
              <w:rPr>
                <w:rFonts w:ascii="Times New Roman" w:eastAsia="Times New Roman" w:hAnsi="Times New Roman"/>
                <w:strike/>
                <w:color w:val="auto"/>
                <w:sz w:val="22"/>
                <w:szCs w:val="22"/>
              </w:rPr>
              <w:t>и</w:t>
            </w:r>
            <w:proofErr w:type="gramEnd"/>
            <w:r w:rsidRPr="005848E0">
              <w:rPr>
                <w:rFonts w:ascii="Times New Roman" w:eastAsia="Times New Roman" w:hAnsi="Times New Roman"/>
                <w:strike/>
                <w:color w:val="auto"/>
                <w:sz w:val="22"/>
                <w:szCs w:val="22"/>
              </w:rPr>
              <w:t xml:space="preserve"> 4) овог члана, осим у случају када се то лице истовремено бави и пољопривредном производњом.</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Поред прилога из става 1. овог члана прилаже се и следећа документација: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1) лична карта носиоца породичног пољопривредног газдинства (фотокопија и оригинал на увид);</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lastRenderedPageBreak/>
              <w:t>2) извод из катастра непокретности (препис листа непокретности) за све катастарске парцеле које се пријављују (оригинал или оверена фотокопија), без обзира на основ коришћења (на основу права својине, на основу коришћења друштвене својине по извршеном попису и евиденцији имовине привредног субјекта, на основу права закупа земљишта и на основу давања земљишта на коришћење), осим у случају коришћења пољопривредног земљишта по праву из поступка комасације, у ком случају се не подноси извод из катастра, односно извод из земљишних књига, већ решење - извод о расподели комасационе масе.</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У случају да није успостављен катастар непокретности, а подаци из преписа поседовног листа и извода из земљишних књига нису истоветни, предност имају подаци из земљишних књига;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3) решење - извод о расподели комасационе масе (оригинал или оверена фотокопија);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 xml:space="preserve">4) </w:t>
            </w:r>
            <w:proofErr w:type="gramStart"/>
            <w:r w:rsidRPr="005848E0">
              <w:rPr>
                <w:rFonts w:ascii="Times New Roman" w:eastAsia="Times New Roman" w:hAnsi="Times New Roman"/>
                <w:strike/>
                <w:color w:val="auto"/>
                <w:sz w:val="22"/>
                <w:szCs w:val="22"/>
              </w:rPr>
              <w:t>оверен</w:t>
            </w:r>
            <w:proofErr w:type="gramEnd"/>
            <w:r w:rsidRPr="005848E0">
              <w:rPr>
                <w:rFonts w:ascii="Times New Roman" w:eastAsia="Times New Roman" w:hAnsi="Times New Roman"/>
                <w:strike/>
                <w:color w:val="auto"/>
                <w:sz w:val="22"/>
                <w:szCs w:val="22"/>
              </w:rPr>
              <w:t xml:space="preserve"> уговор о закупу или уступању пољопривредног земљишта на коришћење (оригинал или оверена фотокопија). Уговор о закупу земљишта у друштвеној својини може се прихватити само ако је закуподавац уписан као корисник тог земљишта у катастар непокретности;</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 xml:space="preserve">5) </w:t>
            </w:r>
            <w:proofErr w:type="gramStart"/>
            <w:r w:rsidRPr="005848E0">
              <w:rPr>
                <w:rFonts w:ascii="Times New Roman" w:eastAsia="Times New Roman" w:hAnsi="Times New Roman"/>
                <w:strike/>
                <w:color w:val="auto"/>
                <w:sz w:val="22"/>
                <w:szCs w:val="22"/>
              </w:rPr>
              <w:t>личне</w:t>
            </w:r>
            <w:proofErr w:type="gramEnd"/>
            <w:r w:rsidRPr="005848E0">
              <w:rPr>
                <w:rFonts w:ascii="Times New Roman" w:eastAsia="Times New Roman" w:hAnsi="Times New Roman"/>
                <w:strike/>
                <w:color w:val="auto"/>
                <w:sz w:val="22"/>
                <w:szCs w:val="22"/>
              </w:rPr>
              <w:t xml:space="preserve"> карте чланова домаћинства који су пријављени на истом пребивалишту и који су дали изјаве да су чланови породичног пољопривредног газдинства (фотокопије и оригинал на увид). У случају да је члан малолетно лице, прилаже се извод из матичне књиге рођених (фотокопије и оригинал на увид);</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 xml:space="preserve">6) </w:t>
            </w:r>
            <w:proofErr w:type="gramStart"/>
            <w:r w:rsidRPr="005848E0">
              <w:rPr>
                <w:rFonts w:ascii="Times New Roman" w:eastAsia="Times New Roman" w:hAnsi="Times New Roman"/>
                <w:strike/>
                <w:color w:val="auto"/>
                <w:sz w:val="22"/>
                <w:szCs w:val="22"/>
              </w:rPr>
              <w:t>доказ</w:t>
            </w:r>
            <w:proofErr w:type="gramEnd"/>
            <w:r w:rsidRPr="005848E0">
              <w:rPr>
                <w:rFonts w:ascii="Times New Roman" w:eastAsia="Times New Roman" w:hAnsi="Times New Roman"/>
                <w:strike/>
                <w:color w:val="auto"/>
                <w:sz w:val="22"/>
                <w:szCs w:val="22"/>
              </w:rPr>
              <w:t xml:space="preserve"> о отвореном наменском рачуну код банке, на који се усмеравају средства остварена по основу кредита, премија, регреса и субвенција (уговор о отварању рачуна, потврда банке или фотокопија чековне картице).</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Приликом уписа и обнове регистрације, пољопривредник се изјашњава да ли је његово пољопривредно газдинство комерцијално породично пољопривредно газдинство или некомерцијално породично пољопривредно газдинство.</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ДОКУМЕНТИ, ТЈ. ДОКАЗИ ИЗ ЧЛАНА 7 ОВОГ ПРАВИЛНИКА СЕ ДОСТАВЉАЈУ У ФОРМИ ДИГИТАЛИЗОВАНИХ (СКЕНИРАНИХ) КОПИЈА ТИХ ДОКУМЕНАТА АКО СУ ИЗВОРНО САЧИЊЕНИ У ПАПИРНОЈ ФОРМИ, А МОГУ СЕ ДОСТАВИТИ И У ФОРМИ ЕЛЕКТРОНСКОГ ДОКУМЕНТА, САЧИЊЕНОГ У СКЛАДУ СА ЗАКОНОМ КОЈИ УРЕЂУЈЕ ЕЛЕКТРОНСКИ ДОКУМЕНТ</w:t>
            </w:r>
            <w:proofErr w:type="gramStart"/>
            <w:r w:rsidRPr="005848E0">
              <w:rPr>
                <w:rFonts w:ascii="Times New Roman" w:eastAsia="Times New Roman" w:hAnsi="Times New Roman"/>
                <w:color w:val="auto"/>
                <w:sz w:val="22"/>
                <w:szCs w:val="22"/>
              </w:rPr>
              <w:t>.“</w:t>
            </w:r>
            <w:proofErr w:type="gramEnd"/>
          </w:p>
          <w:p w:rsidR="00A52992" w:rsidRPr="005848E0" w:rsidRDefault="00A52992">
            <w:pPr>
              <w:ind w:firstLine="709"/>
              <w:jc w:val="left"/>
              <w:rPr>
                <w:rFonts w:ascii="Times New Roman" w:eastAsia="Times New Roman" w:hAnsi="Times New Roman"/>
                <w:strike/>
                <w:color w:val="auto"/>
                <w:sz w:val="22"/>
                <w:szCs w:val="22"/>
              </w:rPr>
            </w:pPr>
          </w:p>
          <w:p w:rsidR="00A52992" w:rsidRPr="005848E0" w:rsidRDefault="00E06B75">
            <w:pPr>
              <w:ind w:left="360"/>
              <w:jc w:val="center"/>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4. Образац захтева за упис пољопривредног газдинства</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4. ОБРАДА ЗАХТЕВА ЗА УПИС</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9.</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За упис пољопривредног газдинства правно лице, односно предузетник поноси захтев за упис на Обрасцу 1б, који обухвата статусне податке и личне податке о лицу овлашћеном за заступање, са следећим прилозима: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1) Прилог 3 - подаци о земљишном фонду и биљним културама;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2) Прилог 4 - подаци о врсти животиња и броју газдинства (ХИД) на којима се држе или узгајају;</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3) Прилог 7 - овлашћење за заступање, ако се овлашћује друго лице за заступање пољопривредног газдинства са овереним ОП обрасцем;</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4) Прилог 8 - изјава овлашћеног лица у пољопривредном газдинству и подаци о документацији која је приложена уз захтев.</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Поред прилога из става 1. овог члана прилаже се и следећа документација: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 xml:space="preserve">1) </w:t>
            </w:r>
            <w:proofErr w:type="gramStart"/>
            <w:r w:rsidRPr="005848E0">
              <w:rPr>
                <w:rFonts w:ascii="Times New Roman" w:eastAsia="Times New Roman" w:hAnsi="Times New Roman"/>
                <w:strike/>
                <w:color w:val="auto"/>
                <w:sz w:val="22"/>
                <w:szCs w:val="22"/>
              </w:rPr>
              <w:t>решење</w:t>
            </w:r>
            <w:proofErr w:type="gramEnd"/>
            <w:r w:rsidRPr="005848E0">
              <w:rPr>
                <w:rFonts w:ascii="Times New Roman" w:eastAsia="Times New Roman" w:hAnsi="Times New Roman"/>
                <w:strike/>
                <w:color w:val="auto"/>
                <w:sz w:val="22"/>
                <w:szCs w:val="22"/>
              </w:rPr>
              <w:t xml:space="preserve"> о регистрацији издато од надлежног органа (Агенција за привредне регистре, надлежни суд), а за правна лица и прилог са подацима о лицу овлашћеном за заступање (оверена фотокопија). Ако се правно лице, односно предузетник бави прерадом пољопривредних производа доставља решење о регистрацији издато од стране надлежног органа за обављање прераде пољопривредних производа као претежне делатности;</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2) обавештење о разврставању правног лица (мало, средње или велико) које правно лице доставља уз одобрени финансијски извештај Народној банци Србије;</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 xml:space="preserve">3) извод из катастра непокретности (препис листа непокретности) за све катастарске парцеле које се пријављују (оригинал или оверена фотокопија), без обзира на основ </w:t>
            </w:r>
            <w:r w:rsidRPr="005848E0">
              <w:rPr>
                <w:rFonts w:ascii="Times New Roman" w:eastAsia="Times New Roman" w:hAnsi="Times New Roman"/>
                <w:strike/>
                <w:color w:val="auto"/>
                <w:sz w:val="22"/>
                <w:szCs w:val="22"/>
              </w:rPr>
              <w:lastRenderedPageBreak/>
              <w:t>коришћења (на основу права својине, на основу коришћења друштвене својине по извршеном попису и евиденцији имовине привредног субјекта, на основу права закупа земљишта и на основу давања земљишта на коришћење), осим у случају коришћења пољопривредног земљишта по праву из поступка комасације, у ком случају се не подноси извод из катастра, односно извод из земљишних књига, већ решење - извод о расподели комасационе масе. У случају да није успостављен катастар непокретности, а подаци из преписа поседовног листа и извода из земљишних књига нису истоветни, предност имају подаци из земљишних књига;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4) потврда Министарства да је извршен попис и евиденција имовине, ако је у катастру земљишта (стари операт) или земљишним књигама уписана друштвена својина;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5) решење - извод о расподели комасационе масе (оригинал или оверена фотокопија);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 xml:space="preserve">6) </w:t>
            </w:r>
            <w:proofErr w:type="gramStart"/>
            <w:r w:rsidRPr="005848E0">
              <w:rPr>
                <w:rFonts w:ascii="Times New Roman" w:eastAsia="Times New Roman" w:hAnsi="Times New Roman"/>
                <w:strike/>
                <w:color w:val="auto"/>
                <w:sz w:val="22"/>
                <w:szCs w:val="22"/>
              </w:rPr>
              <w:t>оверен</w:t>
            </w:r>
            <w:proofErr w:type="gramEnd"/>
            <w:r w:rsidRPr="005848E0">
              <w:rPr>
                <w:rFonts w:ascii="Times New Roman" w:eastAsia="Times New Roman" w:hAnsi="Times New Roman"/>
                <w:strike/>
                <w:color w:val="auto"/>
                <w:sz w:val="22"/>
                <w:szCs w:val="22"/>
              </w:rPr>
              <w:t xml:space="preserve"> уговор о закупу или уступању пољопривредног земљишта на коришћење (оригинал или оверена фотокопија). Уговор о закупу земљишта у друштвеној својини може се прихватити само ако је закуподавац уписан као корисник тог земљишта у катастар непокретности;</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 xml:space="preserve">7) </w:t>
            </w:r>
            <w:proofErr w:type="gramStart"/>
            <w:r w:rsidRPr="005848E0">
              <w:rPr>
                <w:rFonts w:ascii="Times New Roman" w:eastAsia="Times New Roman" w:hAnsi="Times New Roman"/>
                <w:strike/>
                <w:color w:val="auto"/>
                <w:sz w:val="22"/>
                <w:szCs w:val="22"/>
              </w:rPr>
              <w:t>доказ</w:t>
            </w:r>
            <w:proofErr w:type="gramEnd"/>
            <w:r w:rsidRPr="005848E0">
              <w:rPr>
                <w:rFonts w:ascii="Times New Roman" w:eastAsia="Times New Roman" w:hAnsi="Times New Roman"/>
                <w:strike/>
                <w:color w:val="auto"/>
                <w:sz w:val="22"/>
                <w:szCs w:val="22"/>
              </w:rPr>
              <w:t xml:space="preserve"> о отвореном наменском рачуну код банке, на који се усмеравају средства остварена по основу кредита, премија, регреса и субвенција (уговор о отварању рачуна, потврда банке или фотокопија платне картице).</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strike/>
                <w:color w:val="auto"/>
                <w:sz w:val="22"/>
                <w:szCs w:val="22"/>
              </w:rPr>
              <w:t xml:space="preserve">За упис пољопривредног газдинства - правно лице, односно предузетник који се бави прерадом пољопривредних производа или сеоским туризмом, старим занатима или другим непољопривредним активностима не доставља прилоге из става 1. </w:t>
            </w:r>
            <w:proofErr w:type="gramStart"/>
            <w:r w:rsidRPr="005848E0">
              <w:rPr>
                <w:rFonts w:ascii="Times New Roman" w:eastAsia="Times New Roman" w:hAnsi="Times New Roman"/>
                <w:strike/>
                <w:color w:val="auto"/>
                <w:sz w:val="22"/>
                <w:szCs w:val="22"/>
              </w:rPr>
              <w:t>тач</w:t>
            </w:r>
            <w:proofErr w:type="gramEnd"/>
            <w:r w:rsidRPr="005848E0">
              <w:rPr>
                <w:rFonts w:ascii="Times New Roman" w:eastAsia="Times New Roman" w:hAnsi="Times New Roman"/>
                <w:strike/>
                <w:color w:val="auto"/>
                <w:sz w:val="22"/>
                <w:szCs w:val="22"/>
              </w:rPr>
              <w:t>. 1) и 2) овог члана, осим у случају када се то лице истовремено бави и пољопривредном производњом.</w:t>
            </w:r>
            <w:r w:rsidRPr="005848E0">
              <w:rPr>
                <w:rFonts w:ascii="Times New Roman" w:eastAsia="Times New Roman" w:hAnsi="Times New Roman"/>
                <w:color w:val="auto"/>
                <w:sz w:val="22"/>
                <w:szCs w:val="22"/>
              </w:rPr>
              <w:t>ПО ПРИЈЕМУ ЗАХТЕВА ЗА УПИС У РЕГИСТАР, УПРАВА БЕЗ ОДЛАГАЊА ПРОВЕРАВА ДА ЛИ СУ ИСПУЊЕНИ ФОРМАЛНИ УСЛОВИ ЗА УПИС ПОЉОПРИВРЕДНОГ ГАЗДИНСТВА У РЕГИСТАР И ТО:</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 ДА ЛИ ЈЕ ЗАХТЕВ ИЗ ЧЛАНА 6. ОВОГ ПРАВИЛНИКА ПРАВИЛНО ПОПУЊЕН;</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2) ДА ЛИ СУ ДОСТАВЉЕНИ ДОКАЗИ У СКЛАДУ СА ЧЛАНОМ 7. ОВОГ ПРАВИЛНИКА; </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3) ДА ЛИ ПОДАЦИ УНЕТИ У ЗАХТЕВ ОДГОВАРАЈУ:</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 ПОДАЦИМА САДРЖАНИМ У ЈАВНИМ РЕГИСТРИМА И ЕВИДЕНЦИЈАМА ДОСТУПНИМ ПРЕКО СЕРВИСНЕ МАГИСТРАЛЕ ОРГАНА, У СКЛАДУ СА ЗАКОНОМ КОЈИ УРЕЂУЈЕ ЕЛЕКТРОНСКУ УПРАВУ; И </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ДОКАЗИМА ДОСТАВЉЕНИМ У СКЛАДУ СА ЧЛАНОМ 5. ОВОГ ПРАВИЛНИКА.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АКО СУ ИСПУЊЕНИ ФОРМАЛИ УСЛОВИ ИЗ СТАВА 1. ОВОГ ЧЛАНА ДИРЕКТОР УПРАВЕ ДОНОСИ РЕШЕЊЕ О УПИСУ ГАЗДИНСТВА У РЕГИСТАР, КОЈЕ СЕ БЕЗ ОДЛАГАЊА СПРОВОДИ У РЕГИСТАР, У СКЛАДУ СА ПОДНЕТОМ РЕГИСТРАЦИОНОМ ПРИЈАВОМ.</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ПРИЛИКОМ УПИСА У РЕГИСТАР ПОЉОПРИВРЕДНОМ ГАЗДИНСТВУ СЕ ДОДЕЉУЈЕ БРОЈ ПОЉОПРИВРЕДНОГ ГАЗДИНСТВА (БПГ).</w:t>
            </w:r>
          </w:p>
          <w:p w:rsidR="00A52992" w:rsidRPr="005848E0" w:rsidRDefault="00A52992">
            <w:pPr>
              <w:jc w:val="center"/>
              <w:rPr>
                <w:rFonts w:ascii="Times New Roman" w:eastAsia="Times New Roman" w:hAnsi="Times New Roman"/>
                <w:strike/>
                <w:color w:val="auto"/>
                <w:sz w:val="22"/>
                <w:szCs w:val="22"/>
              </w:rPr>
            </w:pPr>
            <w:bookmarkStart w:id="13" w:name="bookmark=id.26in1rg" w:colFirst="0" w:colLast="0"/>
            <w:bookmarkEnd w:id="13"/>
          </w:p>
          <w:p w:rsidR="00A52992" w:rsidRPr="005848E0" w:rsidRDefault="00E06B75">
            <w:pPr>
              <w:jc w:val="center"/>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4. Обрада захтева за упис</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10.</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Приликом пријема захтева за упис у Регистар, Управа проверава да ли је захтев правилно попуњен и да ли подаци који су унети у захтев одговарају подацима из приложене документације.</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Правилно попуњен захтев заводи се у посебну евиденцију примљених захтева за упис у Регистар.</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Одговорност за истинитост података и документације која се подноси ради уписа у Регистар сноси подносилац захтева за упис.</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На основу уредно поднетог захтева и решења директора Управе, Управа врши упис пољопривредног газдинства у Регистар.</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 xml:space="preserve">Подносилац захтева за упис у Регистар по основу својине над пољопривредним земљиштем, односно другим земљиштем или грађевинском целином, које се налази код </w:t>
            </w:r>
            <w:r w:rsidRPr="005848E0">
              <w:rPr>
                <w:rFonts w:ascii="Times New Roman" w:eastAsia="Times New Roman" w:hAnsi="Times New Roman"/>
                <w:strike/>
                <w:color w:val="auto"/>
                <w:sz w:val="22"/>
                <w:szCs w:val="22"/>
              </w:rPr>
              <w:lastRenderedPageBreak/>
              <w:t>другог лица по основу уговора о закупу, односно по основу давања земљишта на коришћење, не може бити уписан у Регистар са тим делом имовине за време трајања уговора о закупу, односно уговора о давању земљишта на коришћење.</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АКО НИСУ ИСПУЊЕНИ ФОРМАЛНИ УСЛОВИ ИЗ ЧЛАНА 7. СТАВ 1. ОВОГ ПРАВИЛНИКА, ДИРЕКТОР УПРАВЕ ЋЕ ДОНЕТИ РЕШЕЊЕ КОЈИМ ОДБАЦУЈЕ ЗАХТЕВ ЗА УПИС, А У ОБРАЗЛОЖЕЊУ ЋЕ НАВЕСТИ НЕДОСТАТКЕ КОЈЕ ТРЕБА ИСПРАВИТИ КАКО БИ ПОЉОПРИВРЕДНО ГАЗДИНСТВО БИЛО УПИСАНО У РЕГИСТАР.</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АКО ЈЕ У ЗАХТЕВУ КАО НОСИЛАЦ ПОЉОПРИВРЕДНОГ ГАЗДИНСТВА ОЗНАЧЕНО ЛИЦЕ КОЈЕ ЈЕ ВЕЋ УПИСАНО У РЕГИСТАР КАО НОСИЛАЦ ПОЉОПРИВРЕДНОГ ГАЗДИНСТВА ИЛИ КАО ЧЛАН ДРУГОГ ПОЉОПРИВРЕДНОГ ГАЗДИНСТВА, ДИРЕКТОР УПРАВЕ ЋЕ ДОНЕТИ РЕШЕЊЕ КОЈИМ ОДБИЈА ЗАХТЕВ ЗА УПИС.</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ИЗУЗЕТНО ОД СТАВА 1. ОВОГ ЧЛАНА, ДИРЕКТОР УПРАВЕ ЋЕ ДОНЕТИ РЕШЕЊЕ О УПИСУ ГАЗДИНСТВА У РЕГИСТАР, У КОЈЕ НЕЋЕ УНЕТИ ОНЕ КАТАСТАРСКЕ ПАРЦЕЛЕ ИЛИ ГРАЂЕВИНСКЕ ЦЕЛИНЕ КОЈЕ СУ ПО ДРУГОМ ОСНОВУ ВЕЋ УПИСАНЕ У РЕГИСТАР НА ДРУГО ПОЉОПРИВРЕДНО ГАЗДИНСТВО.</w:t>
            </w:r>
          </w:p>
          <w:p w:rsidR="00A52992" w:rsidRPr="005848E0" w:rsidRDefault="00A52992">
            <w:pPr>
              <w:ind w:firstLine="709"/>
              <w:jc w:val="left"/>
              <w:rPr>
                <w:rFonts w:ascii="Times New Roman" w:eastAsia="Times New Roman" w:hAnsi="Times New Roman"/>
                <w:color w:val="auto"/>
                <w:sz w:val="22"/>
                <w:szCs w:val="22"/>
              </w:rPr>
            </w:pPr>
          </w:p>
          <w:p w:rsidR="00A52992" w:rsidRPr="005848E0" w:rsidRDefault="00E06B75">
            <w:pPr>
              <w:jc w:val="center"/>
              <w:rPr>
                <w:rFonts w:ascii="Times New Roman" w:eastAsia="Times New Roman" w:hAnsi="Times New Roman"/>
                <w:color w:val="auto"/>
                <w:sz w:val="22"/>
                <w:szCs w:val="22"/>
              </w:rPr>
            </w:pPr>
            <w:bookmarkStart w:id="14" w:name="bookmark=id.lnxbz9" w:colFirst="0" w:colLast="0"/>
            <w:bookmarkEnd w:id="14"/>
            <w:r w:rsidRPr="005848E0">
              <w:rPr>
                <w:rFonts w:ascii="Times New Roman" w:eastAsia="Times New Roman" w:hAnsi="Times New Roman"/>
                <w:color w:val="auto"/>
                <w:sz w:val="22"/>
                <w:szCs w:val="22"/>
              </w:rPr>
              <w:t>Члан 11.</w:t>
            </w:r>
            <w:r w:rsidRPr="005848E0">
              <w:rPr>
                <w:rFonts w:ascii="Times New Roman" w:eastAsia="Times New Roman" w:hAnsi="Times New Roman"/>
                <w:noProof/>
              </w:rPr>
              <w:drawing>
                <wp:inline distT="0" distB="0" distL="0" distR="0">
                  <wp:extent cx="83820" cy="76200"/>
                  <wp:effectExtent l="0" t="0" r="0" b="0"/>
                  <wp:docPr id="70" name="image1.gif" descr="http://localhost:81/webpropisi2/img/prazno.gif"/>
                  <wp:cNvGraphicFramePr/>
                  <a:graphic xmlns:a="http://schemas.openxmlformats.org/drawingml/2006/main">
                    <a:graphicData uri="http://schemas.openxmlformats.org/drawingml/2006/picture">
                      <pic:pic xmlns:pic="http://schemas.openxmlformats.org/drawingml/2006/picture">
                        <pic:nvPicPr>
                          <pic:cNvPr id="0" name="image1.gif" descr="http://localhost:81/webpropisi2/img/prazno.gif"/>
                          <pic:cNvPicPr preferRelativeResize="0"/>
                        </pic:nvPicPr>
                        <pic:blipFill>
                          <a:blip r:embed="rId8"/>
                          <a:srcRect/>
                          <a:stretch>
                            <a:fillRect/>
                          </a:stretch>
                        </pic:blipFill>
                        <pic:spPr>
                          <a:xfrm>
                            <a:off x="0" y="0"/>
                            <a:ext cx="83820" cy="76200"/>
                          </a:xfrm>
                          <a:prstGeom prst="rect">
                            <a:avLst/>
                          </a:prstGeom>
                          <a:ln/>
                        </pic:spPr>
                      </pic:pic>
                    </a:graphicData>
                  </a:graphic>
                </wp:inline>
              </w:drawing>
            </w:r>
            <w:r w:rsidRPr="005848E0">
              <w:rPr>
                <w:rFonts w:ascii="Times New Roman" w:eastAsia="Times New Roman" w:hAnsi="Times New Roman"/>
                <w:noProof/>
              </w:rPr>
              <w:drawing>
                <wp:inline distT="0" distB="0" distL="0" distR="0">
                  <wp:extent cx="83820" cy="76200"/>
                  <wp:effectExtent l="0" t="0" r="0" b="0"/>
                  <wp:docPr id="73" name="image1.gif" descr="http://localhost:81/webpropisi2/img/prazno.gif"/>
                  <wp:cNvGraphicFramePr/>
                  <a:graphic xmlns:a="http://schemas.openxmlformats.org/drawingml/2006/main">
                    <a:graphicData uri="http://schemas.openxmlformats.org/drawingml/2006/picture">
                      <pic:pic xmlns:pic="http://schemas.openxmlformats.org/drawingml/2006/picture">
                        <pic:nvPicPr>
                          <pic:cNvPr id="0" name="image1.gif" descr="http://localhost:81/webpropisi2/img/prazno.gif"/>
                          <pic:cNvPicPr preferRelativeResize="0"/>
                        </pic:nvPicPr>
                        <pic:blipFill>
                          <a:blip r:embed="rId8"/>
                          <a:srcRect/>
                          <a:stretch>
                            <a:fillRect/>
                          </a:stretch>
                        </pic:blipFill>
                        <pic:spPr>
                          <a:xfrm>
                            <a:off x="0" y="0"/>
                            <a:ext cx="83820" cy="76200"/>
                          </a:xfrm>
                          <a:prstGeom prst="rect">
                            <a:avLst/>
                          </a:prstGeom>
                          <a:ln/>
                        </pic:spPr>
                      </pic:pic>
                    </a:graphicData>
                  </a:graphic>
                </wp:inline>
              </w:drawing>
            </w:r>
          </w:p>
          <w:p w:rsidR="00A52992" w:rsidRPr="005848E0" w:rsidRDefault="00E06B75">
            <w:pPr>
              <w:ind w:firstLine="709"/>
              <w:jc w:val="left"/>
              <w:rPr>
                <w:rFonts w:ascii="Times New Roman" w:eastAsia="Times New Roman" w:hAnsi="Times New Roman"/>
                <w:strike/>
                <w:color w:val="auto"/>
                <w:sz w:val="22"/>
                <w:szCs w:val="22"/>
              </w:rPr>
            </w:pPr>
            <w:bookmarkStart w:id="15" w:name="bookmark=id.35nkun2" w:colFirst="0" w:colLast="0"/>
            <w:bookmarkEnd w:id="15"/>
            <w:r w:rsidRPr="005848E0">
              <w:rPr>
                <w:rFonts w:ascii="Times New Roman" w:eastAsia="Times New Roman" w:hAnsi="Times New Roman"/>
                <w:strike/>
                <w:color w:val="auto"/>
                <w:sz w:val="22"/>
                <w:szCs w:val="22"/>
              </w:rPr>
              <w:t>Ако није достављена сва документација назначена у захтеву или ако подаци који су унети у захтев не одговарају подацима из приложене документације, захтев ће се вратити подносиоцу захтева за упис ради исправке и допуне.</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Ако је подносилац захтева за упис лице које је већ уписано у Регистар као носилац породичног пољопривредног газдинства или као члан другог пољопривредног газдинства, Управа ће га писаним путем обавестити да се не може извршити упис.</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 xml:space="preserve">На начин из става 2. </w:t>
            </w:r>
            <w:proofErr w:type="gramStart"/>
            <w:r w:rsidRPr="005848E0">
              <w:rPr>
                <w:rFonts w:ascii="Times New Roman" w:eastAsia="Times New Roman" w:hAnsi="Times New Roman"/>
                <w:strike/>
                <w:color w:val="auto"/>
                <w:sz w:val="22"/>
                <w:szCs w:val="22"/>
              </w:rPr>
              <w:t>овог</w:t>
            </w:r>
            <w:proofErr w:type="gramEnd"/>
            <w:r w:rsidRPr="005848E0">
              <w:rPr>
                <w:rFonts w:ascii="Times New Roman" w:eastAsia="Times New Roman" w:hAnsi="Times New Roman"/>
                <w:strike/>
                <w:color w:val="auto"/>
                <w:sz w:val="22"/>
                <w:szCs w:val="22"/>
              </w:rPr>
              <w:t xml:space="preserve"> члана Управа ће поступити и када је пријављена катастарска парцела већ уписана у Регистар код другог пољопривредног газдинства.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 xml:space="preserve">У случајевима из ст. 2. </w:t>
            </w:r>
            <w:proofErr w:type="gramStart"/>
            <w:r w:rsidRPr="005848E0">
              <w:rPr>
                <w:rFonts w:ascii="Times New Roman" w:eastAsia="Times New Roman" w:hAnsi="Times New Roman"/>
                <w:strike/>
                <w:color w:val="auto"/>
                <w:sz w:val="22"/>
                <w:szCs w:val="22"/>
              </w:rPr>
              <w:t>и</w:t>
            </w:r>
            <w:proofErr w:type="gramEnd"/>
            <w:r w:rsidRPr="005848E0">
              <w:rPr>
                <w:rFonts w:ascii="Times New Roman" w:eastAsia="Times New Roman" w:hAnsi="Times New Roman"/>
                <w:strike/>
                <w:color w:val="auto"/>
                <w:sz w:val="22"/>
                <w:szCs w:val="22"/>
              </w:rPr>
              <w:t xml:space="preserve"> 3. овог члана у Регистру ће се водити лице, односно катастарска парцела у газдинству у коме је прво уписано, све док овлашћено лице (носилац пољопривредног газдинства, власник, закупац) не поднесе захтев за промену података или се изврши исправка у Регистру по акту надлежног органа (пољопривредне инспекције, министарства за унутрашње послове, суда).</w:t>
            </w:r>
          </w:p>
          <w:p w:rsidR="00A52992" w:rsidRPr="005848E0" w:rsidRDefault="00E06B75">
            <w:pPr>
              <w:ind w:firstLine="709"/>
              <w:jc w:val="left"/>
              <w:rPr>
                <w:rFonts w:ascii="Times New Roman" w:eastAsia="Times New Roman" w:hAnsi="Times New Roman"/>
                <w:color w:val="auto"/>
                <w:sz w:val="22"/>
                <w:szCs w:val="22"/>
              </w:rPr>
            </w:pPr>
            <w:bookmarkStart w:id="16" w:name="bookmark=id.1ksv4uv" w:colFirst="0" w:colLast="0"/>
            <w:bookmarkStart w:id="17" w:name="bookmark=id.44sinio" w:colFirst="0" w:colLast="0"/>
            <w:bookmarkEnd w:id="16"/>
            <w:bookmarkEnd w:id="17"/>
            <w:r w:rsidRPr="005848E0">
              <w:rPr>
                <w:rFonts w:ascii="Times New Roman" w:eastAsia="Times New Roman" w:hAnsi="Times New Roman"/>
                <w:color w:val="auto"/>
                <w:sz w:val="22"/>
                <w:szCs w:val="22"/>
              </w:rPr>
              <w:t>РЕШЕЊЕ ИЗ ЧЛ.9. И 10. ОВОГ ПРАВИЛНИКА ДОСТАВЉА СЕ СТРАНЦИ У ПОСТУПКУ, ОДНОСНО ЊЕНОМ ПУНОМОЋНИКУ.</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ПРОТИВ РЕШЕЊА ИЗ ЧЛ.9. И 10. ОВОГ ПРАВИЛНИКА СТРАНКА У ПОСТУПКУ МОЖЕ ИЗЈАВИТИ ЖАЛБУ МИНИСТРУ НАДЛЕЖНОМ ЗА ПОСЛОВЕ ПОЉОПРИВРЕДЕ (У ДАЉЕМ ТЕКСТУ: МИНИСТАР).</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РЕШЕЊЕ МИНИСТРА ЈЕ КОНАЧНО.</w:t>
            </w:r>
            <w:r w:rsidRPr="005848E0">
              <w:rPr>
                <w:rFonts w:ascii="Times New Roman" w:eastAsia="Times New Roman" w:hAnsi="Times New Roman"/>
                <w:color w:val="auto"/>
                <w:sz w:val="22"/>
                <w:szCs w:val="22"/>
              </w:rPr>
              <w:br/>
            </w:r>
          </w:p>
          <w:p w:rsidR="00A52992" w:rsidRPr="005848E0" w:rsidRDefault="00E06B75">
            <w:pPr>
              <w:jc w:val="center"/>
              <w:rPr>
                <w:rFonts w:ascii="Times New Roman" w:eastAsia="Times New Roman" w:hAnsi="Times New Roman"/>
                <w:color w:val="auto"/>
                <w:sz w:val="22"/>
                <w:szCs w:val="22"/>
              </w:rPr>
            </w:pPr>
            <w:bookmarkStart w:id="18" w:name="bookmark=id.2jxsxqh" w:colFirst="0" w:colLast="0"/>
            <w:bookmarkStart w:id="19" w:name="bookmark=id.z337ya" w:colFirst="0" w:colLast="0"/>
            <w:bookmarkEnd w:id="18"/>
            <w:bookmarkEnd w:id="19"/>
            <w:r w:rsidRPr="005848E0">
              <w:rPr>
                <w:rFonts w:ascii="Times New Roman" w:eastAsia="Times New Roman" w:hAnsi="Times New Roman"/>
                <w:color w:val="auto"/>
                <w:sz w:val="22"/>
                <w:szCs w:val="22"/>
              </w:rPr>
              <w:t>5. Чување података уписаних у Регистар</w:t>
            </w:r>
          </w:p>
          <w:p w:rsidR="00A52992" w:rsidRPr="005848E0" w:rsidRDefault="00E06B75">
            <w:pPr>
              <w:jc w:val="center"/>
              <w:rPr>
                <w:rFonts w:ascii="Times New Roman" w:eastAsia="Times New Roman" w:hAnsi="Times New Roman"/>
                <w:color w:val="auto"/>
                <w:sz w:val="22"/>
                <w:szCs w:val="22"/>
              </w:rPr>
            </w:pPr>
            <w:bookmarkStart w:id="20" w:name="bookmark=id.3j2qqm3" w:colFirst="0" w:colLast="0"/>
            <w:bookmarkEnd w:id="20"/>
            <w:r w:rsidRPr="005848E0">
              <w:rPr>
                <w:rFonts w:ascii="Times New Roman" w:eastAsia="Times New Roman" w:hAnsi="Times New Roman"/>
                <w:color w:val="auto"/>
                <w:sz w:val="22"/>
                <w:szCs w:val="22"/>
              </w:rPr>
              <w:t>Члан 12.</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Надлежна подручна јединица Управе формира досије за свако пољопривредно газдинство, којем се додељује број пољопривредног газдинства (БПГ).</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 xml:space="preserve">Досије из става 1. </w:t>
            </w:r>
            <w:proofErr w:type="gramStart"/>
            <w:r w:rsidRPr="005848E0">
              <w:rPr>
                <w:rFonts w:ascii="Times New Roman" w:eastAsia="Times New Roman" w:hAnsi="Times New Roman"/>
                <w:strike/>
                <w:color w:val="auto"/>
                <w:sz w:val="22"/>
                <w:szCs w:val="22"/>
              </w:rPr>
              <w:t>овог</w:t>
            </w:r>
            <w:proofErr w:type="gramEnd"/>
            <w:r w:rsidRPr="005848E0">
              <w:rPr>
                <w:rFonts w:ascii="Times New Roman" w:eastAsia="Times New Roman" w:hAnsi="Times New Roman"/>
                <w:strike/>
                <w:color w:val="auto"/>
                <w:sz w:val="22"/>
                <w:szCs w:val="22"/>
              </w:rPr>
              <w:t xml:space="preserve"> члана чува се трајно.</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Управа припрема шестомесечне извештаје о подацима уписаним у Регистар и доставља их министру надлежном за послове пољопривреде (у даљем тексту: министар).</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ПОДАТКЕ УПИСАНЕ У РЕГИСТАР УПРАВА ЧУВА У ЕЛЕКТРОНСКОМ ФОРМАТУ ТРАЈНО.</w:t>
            </w:r>
          </w:p>
          <w:p w:rsidR="00A52992" w:rsidRPr="005848E0" w:rsidRDefault="00A52992">
            <w:pPr>
              <w:jc w:val="left"/>
              <w:rPr>
                <w:rFonts w:ascii="Times New Roman" w:eastAsia="Times New Roman" w:hAnsi="Times New Roman"/>
                <w:color w:val="auto"/>
                <w:sz w:val="22"/>
                <w:szCs w:val="22"/>
              </w:rPr>
            </w:pP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strike/>
                <w:color w:val="auto"/>
                <w:sz w:val="22"/>
                <w:szCs w:val="22"/>
              </w:rPr>
              <w:t>III.</w:t>
            </w:r>
            <w:r w:rsidRPr="005848E0">
              <w:rPr>
                <w:rFonts w:ascii="Times New Roman" w:eastAsia="Times New Roman" w:hAnsi="Times New Roman"/>
                <w:color w:val="auto"/>
                <w:sz w:val="22"/>
                <w:szCs w:val="22"/>
              </w:rPr>
              <w:t xml:space="preserve"> </w:t>
            </w:r>
            <w:r w:rsidRPr="005848E0">
              <w:rPr>
                <w:rFonts w:ascii="Times New Roman" w:eastAsia="Times New Roman" w:hAnsi="Times New Roman"/>
                <w:strike/>
                <w:color w:val="auto"/>
                <w:sz w:val="22"/>
                <w:szCs w:val="22"/>
              </w:rPr>
              <w:t>НАЧИН ОБНОВЕ РЕГИСТРАЦИЈЕ У РЕГИСТРУ И ПРОМЕНА ПОДАТАКА У РЕГИСТРУ</w:t>
            </w:r>
          </w:p>
          <w:p w:rsidR="00A52992" w:rsidRPr="005848E0" w:rsidRDefault="00E06B75">
            <w:pPr>
              <w:jc w:val="center"/>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Обнова регистрације у Регистру</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III. ПРОМЕНА ПОДАТАКА О ПОЉОПРИВРЕДНОМ ГАЗДИНСТВУ</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ОБАВЕШТЕЊЕ О ПРОМЕНИ ПОДАТАКА О ПОЉОПРИВРЕДНОМ ГАЗДИНСТВУ УПИСАНИХ У РЕГИСТАР</w:t>
            </w:r>
          </w:p>
          <w:p w:rsidR="00A52992" w:rsidRPr="005848E0" w:rsidRDefault="00E06B75">
            <w:pPr>
              <w:jc w:val="center"/>
              <w:rPr>
                <w:rFonts w:ascii="Times New Roman" w:eastAsia="Times New Roman" w:hAnsi="Times New Roman"/>
                <w:color w:val="auto"/>
                <w:sz w:val="22"/>
                <w:szCs w:val="22"/>
              </w:rPr>
            </w:pPr>
            <w:bookmarkStart w:id="21" w:name="bookmark=id.1y810tw" w:colFirst="0" w:colLast="0"/>
            <w:bookmarkEnd w:id="21"/>
            <w:r w:rsidRPr="005848E0">
              <w:rPr>
                <w:rFonts w:ascii="Times New Roman" w:eastAsia="Times New Roman" w:hAnsi="Times New Roman"/>
                <w:color w:val="auto"/>
                <w:sz w:val="22"/>
                <w:szCs w:val="22"/>
              </w:rPr>
              <w:lastRenderedPageBreak/>
              <w:t>Члан 13.</w:t>
            </w:r>
            <w:r w:rsidRPr="005848E0">
              <w:rPr>
                <w:rFonts w:ascii="Times New Roman" w:eastAsia="Times New Roman" w:hAnsi="Times New Roman"/>
                <w:noProof/>
              </w:rPr>
              <w:drawing>
                <wp:inline distT="0" distB="0" distL="0" distR="0">
                  <wp:extent cx="84455" cy="76200"/>
                  <wp:effectExtent l="0" t="0" r="0" b="0"/>
                  <wp:docPr id="72" name="image1.gif" descr="http://localhost:81/webpropisi2/img/prazno.gif"/>
                  <wp:cNvGraphicFramePr/>
                  <a:graphic xmlns:a="http://schemas.openxmlformats.org/drawingml/2006/main">
                    <a:graphicData uri="http://schemas.openxmlformats.org/drawingml/2006/picture">
                      <pic:pic xmlns:pic="http://schemas.openxmlformats.org/drawingml/2006/picture">
                        <pic:nvPicPr>
                          <pic:cNvPr id="0" name="image1.gif" descr="http://localhost:81/webpropisi2/img/prazno.gif"/>
                          <pic:cNvPicPr preferRelativeResize="0"/>
                        </pic:nvPicPr>
                        <pic:blipFill>
                          <a:blip r:embed="rId8"/>
                          <a:srcRect/>
                          <a:stretch>
                            <a:fillRect/>
                          </a:stretch>
                        </pic:blipFill>
                        <pic:spPr>
                          <a:xfrm>
                            <a:off x="0" y="0"/>
                            <a:ext cx="84455" cy="76200"/>
                          </a:xfrm>
                          <a:prstGeom prst="rect">
                            <a:avLst/>
                          </a:prstGeom>
                          <a:ln/>
                        </pic:spPr>
                      </pic:pic>
                    </a:graphicData>
                  </a:graphic>
                </wp:inline>
              </w:drawing>
            </w:r>
            <w:r w:rsidRPr="005848E0">
              <w:rPr>
                <w:rFonts w:ascii="Times New Roman" w:eastAsia="Times New Roman" w:hAnsi="Times New Roman"/>
                <w:noProof/>
              </w:rPr>
              <w:drawing>
                <wp:inline distT="0" distB="0" distL="0" distR="0">
                  <wp:extent cx="84455" cy="76200"/>
                  <wp:effectExtent l="0" t="0" r="0" b="0"/>
                  <wp:docPr id="75" name="image1.gif" descr="http://localhost:81/webpropisi2/img/prazno.gif"/>
                  <wp:cNvGraphicFramePr/>
                  <a:graphic xmlns:a="http://schemas.openxmlformats.org/drawingml/2006/main">
                    <a:graphicData uri="http://schemas.openxmlformats.org/drawingml/2006/picture">
                      <pic:pic xmlns:pic="http://schemas.openxmlformats.org/drawingml/2006/picture">
                        <pic:nvPicPr>
                          <pic:cNvPr id="0" name="image1.gif" descr="http://localhost:81/webpropisi2/img/prazno.gif"/>
                          <pic:cNvPicPr preferRelativeResize="0"/>
                        </pic:nvPicPr>
                        <pic:blipFill>
                          <a:blip r:embed="rId8"/>
                          <a:srcRect/>
                          <a:stretch>
                            <a:fillRect/>
                          </a:stretch>
                        </pic:blipFill>
                        <pic:spPr>
                          <a:xfrm>
                            <a:off x="0" y="0"/>
                            <a:ext cx="84455" cy="76200"/>
                          </a:xfrm>
                          <a:prstGeom prst="rect">
                            <a:avLst/>
                          </a:prstGeom>
                          <a:ln/>
                        </pic:spPr>
                      </pic:pic>
                    </a:graphicData>
                  </a:graphic>
                </wp:inline>
              </w:drawing>
            </w:r>
          </w:p>
          <w:p w:rsidR="00A52992" w:rsidRPr="005848E0" w:rsidRDefault="00E06B75">
            <w:pPr>
              <w:ind w:firstLine="709"/>
              <w:jc w:val="left"/>
              <w:rPr>
                <w:rFonts w:ascii="Times New Roman" w:eastAsia="Times New Roman" w:hAnsi="Times New Roman"/>
                <w:strike/>
                <w:color w:val="auto"/>
                <w:sz w:val="22"/>
                <w:szCs w:val="22"/>
              </w:rPr>
            </w:pPr>
            <w:bookmarkStart w:id="22" w:name="bookmark=id.4i7ojhp" w:colFirst="0" w:colLast="0"/>
            <w:bookmarkEnd w:id="22"/>
            <w:r w:rsidRPr="005848E0">
              <w:rPr>
                <w:rFonts w:ascii="Times New Roman" w:eastAsia="Times New Roman" w:hAnsi="Times New Roman"/>
                <w:strike/>
                <w:color w:val="auto"/>
                <w:sz w:val="22"/>
                <w:szCs w:val="22"/>
              </w:rPr>
              <w:t>Ако након уписа у Регистар дође до промене уписаних података који се односе на земљишни фонд, основ коришћења земљишта или фонд животиња, носилац породичног пољопривредног газдинства, односно овлашћено лице у пољопривредном газдинству врши обнову регистрације ових података у Регистру у року од 30 дана од дана настанка промене.</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У обнови регистрације, Управи се достављају сви подаци који су промењени у односу на стање у Регистру, а обавезно се достављају подаци о:</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1) врсти пољопривредних култура и површинама под пољопривредним културама;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2) врсти животиња и броју газдинства (ХИД) на којима се животиње држе или узгајају;</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 xml:space="preserve">3) </w:t>
            </w:r>
            <w:proofErr w:type="gramStart"/>
            <w:r w:rsidRPr="005848E0">
              <w:rPr>
                <w:rFonts w:ascii="Times New Roman" w:eastAsia="Times New Roman" w:hAnsi="Times New Roman"/>
                <w:strike/>
                <w:color w:val="auto"/>
                <w:sz w:val="22"/>
                <w:szCs w:val="22"/>
              </w:rPr>
              <w:t>промени</w:t>
            </w:r>
            <w:proofErr w:type="gramEnd"/>
            <w:r w:rsidRPr="005848E0">
              <w:rPr>
                <w:rFonts w:ascii="Times New Roman" w:eastAsia="Times New Roman" w:hAnsi="Times New Roman"/>
                <w:strike/>
                <w:color w:val="auto"/>
                <w:sz w:val="22"/>
                <w:szCs w:val="22"/>
              </w:rPr>
              <w:t xml:space="preserve"> земљишног поседа и основа коришћења земљишта (катастарска величина и катастарска култура, власништво, закуп и сл.).</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 xml:space="preserve">При обнови регистрације пољопривредно газдинство које се бави прерадом пољопривредних производа и/или непољопривредним активностима не доставља податке из става 2. </w:t>
            </w:r>
            <w:proofErr w:type="gramStart"/>
            <w:r w:rsidRPr="005848E0">
              <w:rPr>
                <w:rFonts w:ascii="Times New Roman" w:eastAsia="Times New Roman" w:hAnsi="Times New Roman"/>
                <w:strike/>
                <w:color w:val="auto"/>
                <w:sz w:val="22"/>
                <w:szCs w:val="22"/>
              </w:rPr>
              <w:t>тач</w:t>
            </w:r>
            <w:proofErr w:type="gramEnd"/>
            <w:r w:rsidRPr="005848E0">
              <w:rPr>
                <w:rFonts w:ascii="Times New Roman" w:eastAsia="Times New Roman" w:hAnsi="Times New Roman"/>
                <w:strike/>
                <w:color w:val="auto"/>
                <w:sz w:val="22"/>
                <w:szCs w:val="22"/>
              </w:rPr>
              <w:t xml:space="preserve">. 1) </w:t>
            </w:r>
            <w:proofErr w:type="gramStart"/>
            <w:r w:rsidRPr="005848E0">
              <w:rPr>
                <w:rFonts w:ascii="Times New Roman" w:eastAsia="Times New Roman" w:hAnsi="Times New Roman"/>
                <w:strike/>
                <w:color w:val="auto"/>
                <w:sz w:val="22"/>
                <w:szCs w:val="22"/>
              </w:rPr>
              <w:t>и</w:t>
            </w:r>
            <w:proofErr w:type="gramEnd"/>
            <w:r w:rsidRPr="005848E0">
              <w:rPr>
                <w:rFonts w:ascii="Times New Roman" w:eastAsia="Times New Roman" w:hAnsi="Times New Roman"/>
                <w:strike/>
                <w:color w:val="auto"/>
                <w:sz w:val="22"/>
                <w:szCs w:val="22"/>
              </w:rPr>
              <w:t xml:space="preserve"> 2) овог члана, осим у случају када се то лице истовремено бави и пољопривредном производњом.</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 xml:space="preserve">Обнова регистрације ради утврђивања пријављених површина за које се могу остварити основни подстицаји у складу са законом који уређује подстицаје у пољопривреди и руралном развоју за наредну календарску годину, </w:t>
            </w:r>
            <w:proofErr w:type="gramStart"/>
            <w:r w:rsidRPr="005848E0">
              <w:rPr>
                <w:rFonts w:ascii="Times New Roman" w:eastAsia="Times New Roman" w:hAnsi="Times New Roman"/>
                <w:strike/>
                <w:color w:val="auto"/>
                <w:sz w:val="22"/>
                <w:szCs w:val="22"/>
              </w:rPr>
              <w:t>врши  се</w:t>
            </w:r>
            <w:proofErr w:type="gramEnd"/>
            <w:r w:rsidRPr="005848E0">
              <w:rPr>
                <w:rFonts w:ascii="Times New Roman" w:eastAsia="Times New Roman" w:hAnsi="Times New Roman"/>
                <w:strike/>
                <w:color w:val="auto"/>
                <w:sz w:val="22"/>
                <w:szCs w:val="22"/>
              </w:rPr>
              <w:t xml:space="preserve"> до 30. </w:t>
            </w:r>
            <w:proofErr w:type="gramStart"/>
            <w:r w:rsidRPr="005848E0">
              <w:rPr>
                <w:rFonts w:ascii="Times New Roman" w:eastAsia="Times New Roman" w:hAnsi="Times New Roman"/>
                <w:strike/>
                <w:color w:val="auto"/>
                <w:sz w:val="22"/>
                <w:szCs w:val="22"/>
              </w:rPr>
              <w:t>септембра</w:t>
            </w:r>
            <w:proofErr w:type="gramEnd"/>
            <w:r w:rsidRPr="005848E0">
              <w:rPr>
                <w:rFonts w:ascii="Times New Roman" w:eastAsia="Times New Roman" w:hAnsi="Times New Roman"/>
                <w:strike/>
                <w:color w:val="auto"/>
                <w:sz w:val="22"/>
                <w:szCs w:val="22"/>
              </w:rPr>
              <w:t xml:space="preserve"> текуће године.</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АКО НАКОН УПИСА У РЕГИСТАР ДОЂЕ ДО ПРОМЕНЕ УПИСАНИХ ПОДАТАКА КОЈИ СЕ ОДНОСЕ НА НОСИОЦА И ЧЛАНОВЕ ПОРОДИЧНОГ ПОЉОПРИВРЕДНОГ ГАЗДИНАСТВА, ОДНОСНО ПРАВНОГ ЛИЦА ИЛИ ПРЕДУЗЕТНИКА НА КОГА ЈЕ ПОЉОПРИВРЕДНО ГАЗДИНСТВО РЕГИСТРОВАНО, КАО И ПОДАТАКА КОЈИ СЕ ОДНОСЕ НА ЗЕМЉИШНИ ФОНД, ОСНОВ КОРИШЋЕЊА ЗЕМЉИШТА ИЛИ ФОНД ЖИВОТИЊА, НОСИЛАЦ ПОРОДИЧНОГ ПОЉОПРИВРЕДНОГ ГАЗДИНСТВА, ОДНОСНО ОВЛАШЋЕНО ЛИЦЕ У ПОЉОПРИВРЕДНОМ ГАЗДИНСТВУ ОБАВЕШТАВА УПРАВУ О ТОМЕ У РОКУ ОД 30 ДАНА ОД ДАНА НАСТАНКА ПРОМЕНЕ.</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ОБАВЕШТЕЊЕ ИЗ СТАВА 1. ОВОГ ЧЛАНА СЕ ПОДНОСИ НА НАЧИН ИЗ ЧЛАНА 6. СТАВ 1. ОВОГ ПРАВИЛНИКА И У ЊЕМУ СЕ УКАЗУЈЕ НА СВЕ ПОДАТКЕ КОЈИ СУ ПРОМЕЊЕНИ У ОДНОСУ НА СТАЊЕ У РЕГИСТРУ.</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УЗ ОБАВЕШТЕЊЕ ИЗ СТАВА 1. ОВОГ ЧЛАНА СЕ ПОДНОСЕ И ДОКАЗИ ИЗ ЧЛАНА 7. ОВОГ ПРАВИЛНИКА, НА НАЧИН ПРОПИСАН ЧЛАНОМ 8. ОВОГ ПРАВИЛНИКА, АКО СУ РЕЛЕВАНТНИ ЗА УПИС ПРОМЕНЕ КОНКРЕТНОГ ПОДАТКА.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ОБАВЕШТЕЊЕ О ПРОМЕНИ ПОВРШИНА ЗА КОЈЕ СЕ МОГУ ОСТВАРИТИ ОСНОВНИ ПОДСТИЦАЈИ, У СКЛАДУ СА ЗАКОНОМ КОЈИ УРЕЂУЈЕ ПОДСТИЦАЈЕ У ПОЉОПРИВРЕДИ И РУРАЛНОМ РАЗВОЈУ ЗА НАРЕДНУ КАЛЕНДАРСКУ ГОДИНУ, ПОДНОСИ СЕ ДО 30. СЕПТЕМБРА ТЕКУЋЕ ГОДИНЕ.</w:t>
            </w:r>
            <w:r w:rsidRPr="005848E0">
              <w:rPr>
                <w:rFonts w:ascii="Times New Roman" w:eastAsia="Times New Roman" w:hAnsi="Times New Roman"/>
                <w:color w:val="auto"/>
                <w:sz w:val="22"/>
                <w:szCs w:val="22"/>
              </w:rPr>
              <w:br/>
            </w:r>
          </w:p>
          <w:p w:rsidR="00A52992" w:rsidRPr="005848E0" w:rsidRDefault="00E06B75">
            <w:pPr>
              <w:jc w:val="center"/>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Промена статусних података</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УПИС У РЕГИСТАР ПРОМЕНЕ ПОДАТАКА</w:t>
            </w:r>
          </w:p>
          <w:p w:rsidR="00A52992" w:rsidRPr="005848E0" w:rsidRDefault="00E06B75">
            <w:pPr>
              <w:jc w:val="center"/>
              <w:rPr>
                <w:rFonts w:ascii="Times New Roman" w:eastAsia="Times New Roman" w:hAnsi="Times New Roman"/>
                <w:color w:val="auto"/>
                <w:sz w:val="22"/>
                <w:szCs w:val="22"/>
              </w:rPr>
            </w:pPr>
            <w:bookmarkStart w:id="23" w:name="bookmark=id.2xcytpi" w:colFirst="0" w:colLast="0"/>
            <w:bookmarkEnd w:id="23"/>
            <w:r w:rsidRPr="005848E0">
              <w:rPr>
                <w:rFonts w:ascii="Times New Roman" w:eastAsia="Times New Roman" w:hAnsi="Times New Roman"/>
                <w:color w:val="auto"/>
                <w:sz w:val="22"/>
                <w:szCs w:val="22"/>
              </w:rPr>
              <w:t>Члан 14.</w:t>
            </w:r>
          </w:p>
          <w:p w:rsidR="00A52992" w:rsidRPr="005848E0" w:rsidRDefault="00E06B75">
            <w:pPr>
              <w:ind w:firstLine="709"/>
              <w:jc w:val="left"/>
              <w:rPr>
                <w:rFonts w:ascii="Times New Roman" w:eastAsia="Times New Roman" w:hAnsi="Times New Roman"/>
                <w:strike/>
                <w:color w:val="auto"/>
                <w:sz w:val="22"/>
                <w:szCs w:val="22"/>
              </w:rPr>
            </w:pPr>
            <w:bookmarkStart w:id="24" w:name="bookmark=id.1ci93xb" w:colFirst="0" w:colLast="0"/>
            <w:bookmarkEnd w:id="24"/>
            <w:r w:rsidRPr="005848E0">
              <w:rPr>
                <w:rFonts w:ascii="Times New Roman" w:eastAsia="Times New Roman" w:hAnsi="Times New Roman"/>
                <w:strike/>
                <w:color w:val="auto"/>
                <w:sz w:val="22"/>
                <w:szCs w:val="22"/>
              </w:rPr>
              <w:t>Ако након уписа у Регистар дође до промене статусних података уписаних у Регистар, промена ових података у Регистру врши се у року од 30 дана од дана настанка промене, и то за: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1) породично пољопривредно газдинство - промена података која се односи на: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(1) носиоца породичног пољопривредног газдинства,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(2) број чланова породичног пољопривредног газдинства,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(3) пребивалиште носиоца породичног пољопривредног газдинства,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(4) број посебног - наменског рачуна, односно име пословне банке код које се води рачун;</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2) пољопривредно газдинство - промена података која се односи на:</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(1) статус правног лица, односно предузетника и овлашћеног лица у правном лицу које је уписано у Регистар,</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(2) седиште, односно пребивалиште,</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lastRenderedPageBreak/>
              <w:t>(3) број посебног - наменског рачуна, односно име пословне банке код које се води рачун,</w:t>
            </w:r>
          </w:p>
          <w:p w:rsidR="00A52992" w:rsidRPr="005848E0" w:rsidRDefault="00E06B75">
            <w:pPr>
              <w:ind w:firstLine="709"/>
              <w:jc w:val="left"/>
              <w:rPr>
                <w:rFonts w:ascii="Times New Roman" w:eastAsia="Times New Roman" w:hAnsi="Times New Roman"/>
                <w:strike/>
                <w:color w:val="auto"/>
                <w:sz w:val="22"/>
                <w:szCs w:val="22"/>
              </w:rPr>
            </w:pPr>
            <w:r w:rsidRPr="005848E0">
              <w:rPr>
                <w:rFonts w:ascii="Times New Roman" w:eastAsia="Times New Roman" w:hAnsi="Times New Roman"/>
                <w:strike/>
                <w:color w:val="auto"/>
                <w:sz w:val="22"/>
                <w:szCs w:val="22"/>
              </w:rPr>
              <w:t xml:space="preserve">(4) </w:t>
            </w:r>
            <w:proofErr w:type="gramStart"/>
            <w:r w:rsidRPr="005848E0">
              <w:rPr>
                <w:rFonts w:ascii="Times New Roman" w:eastAsia="Times New Roman" w:hAnsi="Times New Roman"/>
                <w:strike/>
                <w:color w:val="auto"/>
                <w:sz w:val="22"/>
                <w:szCs w:val="22"/>
              </w:rPr>
              <w:t>делатности</w:t>
            </w:r>
            <w:proofErr w:type="gramEnd"/>
            <w:r w:rsidRPr="005848E0">
              <w:rPr>
                <w:rFonts w:ascii="Times New Roman" w:eastAsia="Times New Roman" w:hAnsi="Times New Roman"/>
                <w:strike/>
                <w:color w:val="auto"/>
                <w:sz w:val="22"/>
                <w:szCs w:val="22"/>
              </w:rPr>
              <w:t xml:space="preserve"> у Агенцији за привредне регистре.</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ПО ПРИЈЕМУ ОБАВЕШТЕЊА ИЗ ЧЛАНА 13. ОВОГ ПРАВИЛНИКА, ДИРЕКТОР УПРАВЕ БЕЗ ОДЛАГАЊА, ПО СЛУЖБЕНОЈ ДУЖНОСТИ, ДОНОСИ РЕШЕЊЕ О ПРОМЕНИ ПОДАТАКА УПИСАНИХ У РЕГИСТАР, АКО УТВРДИ ДА СУ ИЗМЕЊЕНИ ПОДАЦИ САДРЖАНИ У:</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 ЈАВНИМ РЕГИСТРИМА И ЕВИДЕНЦИЈАМА ДОСТУПНИМ ПРЕКО СЕРВИСНЕ МАГИСТРАЛЕ ОРГАНА, У СКЛАДУ СА ЗАКОНОМ КОЈИ УРЕЂУЈЕ ЕЛЕКТРОНСКУ УПРАВУ; И </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ДОКАЗИМА ДОСТАВЉЕНИМ УЗ ОБАВЕШТЕЊЕ.</w:t>
            </w:r>
          </w:p>
          <w:p w:rsidR="00A52992" w:rsidRPr="005848E0" w:rsidRDefault="00A52992">
            <w:pPr>
              <w:ind w:firstLine="709"/>
              <w:jc w:val="left"/>
              <w:rPr>
                <w:rFonts w:ascii="Times New Roman" w:eastAsia="Times New Roman" w:hAnsi="Times New Roman"/>
                <w:color w:val="auto"/>
                <w:sz w:val="22"/>
                <w:szCs w:val="22"/>
              </w:rPr>
            </w:pP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ПОСТУПАЊЕ У СЛУЧАЈУ ИЗОСТАНКА ОБАВЕШТЕЊА</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ЧЛАН 14Б</w:t>
            </w:r>
          </w:p>
          <w:p w:rsidR="00A52992" w:rsidRPr="005848E0" w:rsidRDefault="00E06B75">
            <w:pPr>
              <w:ind w:firstLine="709"/>
              <w:jc w:val="left"/>
              <w:rPr>
                <w:rFonts w:ascii="Times New Roman" w:eastAsia="Times New Roman" w:hAnsi="Times New Roman"/>
                <w:color w:val="auto"/>
                <w:sz w:val="22"/>
                <w:szCs w:val="22"/>
              </w:rPr>
            </w:pPr>
            <w:bookmarkStart w:id="25" w:name="bookmark=id.3whwml4" w:colFirst="0" w:colLast="0"/>
            <w:bookmarkEnd w:id="25"/>
            <w:r w:rsidRPr="005848E0">
              <w:rPr>
                <w:rFonts w:ascii="Times New Roman" w:eastAsia="Times New Roman" w:hAnsi="Times New Roman"/>
                <w:color w:val="auto"/>
                <w:sz w:val="22"/>
                <w:szCs w:val="22"/>
              </w:rPr>
              <w:t>АКО СЕ НЕ ПОДНЕСЕ ОБАВЕШТЕЊЕ У СКЛАДУ СА ЧЛАНОМ 13. ОВОГ ПРАВИЛНИКА, А УПРАВА НА ДРУГИ НАЧИН САЗНА ДА СУ СЕ ПРОМЕНИЛИ ПОДАЦИ О ПОЉОПРИВРЕДНОМ ГАЗДИНСТВУ КОЈИ СУ УПИСАНИ У РЕГИСТАР, ДИРЕКТОР УПРАВЕ ПО СЛУЖБЕНОЈ ДУЖНОСТИ ДОНОСИ:</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 РЕШЕЊЕ О ПРОМЕНИ ПОДАТКА УПИСАНОГ У РЕГИСТАР; ИЛИ</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2) РЕШЕЊЕ ИЗ ЧЛАНА 16. ОВОГ </w:t>
            </w:r>
            <w:proofErr w:type="gramStart"/>
            <w:r w:rsidRPr="005848E0">
              <w:rPr>
                <w:rFonts w:ascii="Times New Roman" w:eastAsia="Times New Roman" w:hAnsi="Times New Roman"/>
                <w:color w:val="auto"/>
                <w:sz w:val="22"/>
                <w:szCs w:val="22"/>
              </w:rPr>
              <w:t>ПРАВИЛНИКА  О</w:t>
            </w:r>
            <w:proofErr w:type="gramEnd"/>
            <w:r w:rsidRPr="005848E0">
              <w:rPr>
                <w:rFonts w:ascii="Times New Roman" w:eastAsia="Times New Roman" w:hAnsi="Times New Roman"/>
                <w:color w:val="auto"/>
                <w:sz w:val="22"/>
                <w:szCs w:val="22"/>
              </w:rPr>
              <w:t xml:space="preserve"> ПРЕВОЂЕЊУ ПОЉОПРИВРЕДНОГ ГАЗДИНСТВА У ПАСИВНИ СТАТУС.</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РЕШЕЊЕ ИЗ СТАВА 1. ТАЧКА 1) ОВОГ ЧЛАНА ДИРЕКТОР УПРАВА ЋЕ ДОНЕТИ:</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 АКО СУ ПОДАЦИ ПОТРЕБНИ ЗА ОДЛУЧИВАЊЕ ДОСТУПНИ ПРЕКО СЕРВИСНЕ МАГИСТРАЛЕ ОРГАНА, У СКЛАДУ СА ЗАКОНОМ КОЈИ УРЕЂУЈЕ ЕЛЕКТРОНСКУ УПРАВУ;</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2) У СЛУЧАЈУ ИСТЕКА УГОВОРА О ЗАКУПУ, </w:t>
            </w:r>
            <w:proofErr w:type="gramStart"/>
            <w:r w:rsidRPr="005848E0">
              <w:rPr>
                <w:rFonts w:ascii="Times New Roman" w:eastAsia="Times New Roman" w:hAnsi="Times New Roman"/>
                <w:color w:val="auto"/>
                <w:sz w:val="22"/>
                <w:szCs w:val="22"/>
              </w:rPr>
              <w:t>ОДНОСНО  УГОВОРА</w:t>
            </w:r>
            <w:proofErr w:type="gramEnd"/>
            <w:r w:rsidRPr="005848E0">
              <w:rPr>
                <w:rFonts w:ascii="Times New Roman" w:eastAsia="Times New Roman" w:hAnsi="Times New Roman"/>
                <w:color w:val="auto"/>
                <w:sz w:val="22"/>
                <w:szCs w:val="22"/>
              </w:rPr>
              <w:t xml:space="preserve"> О УСТУПАЊУ ЗЕМЉИШТА НА КОРИШЋЕЊЕ КОЈЕ ЈЕ УПИСАНО У РЕГИСТАР НА ТО ПОЉОПРИВРЕДНО ГАЗДИНСТВО.</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ИСТОВРЕМЕНО СА ДОНОШЕЊЕМ РЕШЕЊА ИЗ СТАВА 1. ОВОГ ЧЛАНА ОНО ЋЕ СЕ СПРОВЕСТИ У РЕГИСТРУ.</w:t>
            </w:r>
          </w:p>
          <w:p w:rsidR="00A52992" w:rsidRPr="005848E0" w:rsidRDefault="00A52992">
            <w:pPr>
              <w:jc w:val="left"/>
              <w:rPr>
                <w:rFonts w:ascii="Times New Roman" w:eastAsia="Times New Roman" w:hAnsi="Times New Roman"/>
                <w:color w:val="auto"/>
                <w:sz w:val="22"/>
                <w:szCs w:val="22"/>
              </w:rPr>
            </w:pP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IV. УСЛОВИ ЗА ПАСИВНИ СТАТУС ПОЉОПРИВРЕДНОГ ГАЗДИНСТВА</w:t>
            </w:r>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Статус пољопривредно газдинства</w:t>
            </w:r>
          </w:p>
          <w:p w:rsidR="00A52992" w:rsidRPr="005848E0" w:rsidRDefault="00E06B75">
            <w:pPr>
              <w:jc w:val="center"/>
              <w:rPr>
                <w:rFonts w:ascii="Times New Roman" w:eastAsia="Times New Roman" w:hAnsi="Times New Roman"/>
                <w:color w:val="auto"/>
                <w:sz w:val="22"/>
                <w:szCs w:val="22"/>
              </w:rPr>
            </w:pPr>
            <w:bookmarkStart w:id="26" w:name="bookmark=id.2bn6wsx" w:colFirst="0" w:colLast="0"/>
            <w:bookmarkEnd w:id="26"/>
            <w:r w:rsidRPr="005848E0">
              <w:rPr>
                <w:rFonts w:ascii="Times New Roman" w:eastAsia="Times New Roman" w:hAnsi="Times New Roman"/>
                <w:color w:val="auto"/>
                <w:sz w:val="22"/>
                <w:szCs w:val="22"/>
              </w:rPr>
              <w:t>Члан 15.</w:t>
            </w:r>
            <w:r w:rsidRPr="005848E0">
              <w:rPr>
                <w:rFonts w:ascii="Times New Roman" w:eastAsia="Times New Roman" w:hAnsi="Times New Roman"/>
                <w:noProof/>
              </w:rPr>
              <w:drawing>
                <wp:inline distT="0" distB="0" distL="0" distR="0">
                  <wp:extent cx="84455" cy="76200"/>
                  <wp:effectExtent l="0" t="0" r="0" b="0"/>
                  <wp:docPr id="74" name="image1.gif" descr="http://localhost:81/webpropisi2/img/prazno.gif"/>
                  <wp:cNvGraphicFramePr/>
                  <a:graphic xmlns:a="http://schemas.openxmlformats.org/drawingml/2006/main">
                    <a:graphicData uri="http://schemas.openxmlformats.org/drawingml/2006/picture">
                      <pic:pic xmlns:pic="http://schemas.openxmlformats.org/drawingml/2006/picture">
                        <pic:nvPicPr>
                          <pic:cNvPr id="0" name="image1.gif" descr="http://localhost:81/webpropisi2/img/prazno.gif"/>
                          <pic:cNvPicPr preferRelativeResize="0"/>
                        </pic:nvPicPr>
                        <pic:blipFill>
                          <a:blip r:embed="rId8"/>
                          <a:srcRect/>
                          <a:stretch>
                            <a:fillRect/>
                          </a:stretch>
                        </pic:blipFill>
                        <pic:spPr>
                          <a:xfrm>
                            <a:off x="0" y="0"/>
                            <a:ext cx="84455" cy="76200"/>
                          </a:xfrm>
                          <a:prstGeom prst="rect">
                            <a:avLst/>
                          </a:prstGeom>
                          <a:ln/>
                        </pic:spPr>
                      </pic:pic>
                    </a:graphicData>
                  </a:graphic>
                </wp:inline>
              </w:drawing>
            </w:r>
            <w:r w:rsidRPr="005848E0">
              <w:rPr>
                <w:rFonts w:ascii="Times New Roman" w:eastAsia="Times New Roman" w:hAnsi="Times New Roman"/>
                <w:noProof/>
              </w:rPr>
              <w:drawing>
                <wp:inline distT="0" distB="0" distL="0" distR="0">
                  <wp:extent cx="84455" cy="76200"/>
                  <wp:effectExtent l="0" t="0" r="0" b="0"/>
                  <wp:docPr id="76" name="image1.gif" descr="http://localhost:81/webpropisi2/img/prazno.gif"/>
                  <wp:cNvGraphicFramePr/>
                  <a:graphic xmlns:a="http://schemas.openxmlformats.org/drawingml/2006/main">
                    <a:graphicData uri="http://schemas.openxmlformats.org/drawingml/2006/picture">
                      <pic:pic xmlns:pic="http://schemas.openxmlformats.org/drawingml/2006/picture">
                        <pic:nvPicPr>
                          <pic:cNvPr id="0" name="image1.gif" descr="http://localhost:81/webpropisi2/img/prazno.gif"/>
                          <pic:cNvPicPr preferRelativeResize="0"/>
                        </pic:nvPicPr>
                        <pic:blipFill>
                          <a:blip r:embed="rId8"/>
                          <a:srcRect/>
                          <a:stretch>
                            <a:fillRect/>
                          </a:stretch>
                        </pic:blipFill>
                        <pic:spPr>
                          <a:xfrm>
                            <a:off x="0" y="0"/>
                            <a:ext cx="84455" cy="76200"/>
                          </a:xfrm>
                          <a:prstGeom prst="rect">
                            <a:avLst/>
                          </a:prstGeom>
                          <a:ln/>
                        </pic:spPr>
                      </pic:pic>
                    </a:graphicData>
                  </a:graphic>
                </wp:inline>
              </w:drawing>
            </w:r>
          </w:p>
          <w:p w:rsidR="00A52992" w:rsidRPr="005848E0" w:rsidRDefault="00E06B75">
            <w:pPr>
              <w:ind w:firstLine="709"/>
              <w:jc w:val="left"/>
              <w:rPr>
                <w:rFonts w:ascii="Times New Roman" w:eastAsia="Times New Roman" w:hAnsi="Times New Roman"/>
                <w:color w:val="auto"/>
                <w:sz w:val="22"/>
                <w:szCs w:val="22"/>
              </w:rPr>
            </w:pPr>
            <w:bookmarkStart w:id="27" w:name="bookmark=id.qsh70q" w:colFirst="0" w:colLast="0"/>
            <w:bookmarkEnd w:id="27"/>
            <w:r w:rsidRPr="005848E0">
              <w:rPr>
                <w:rFonts w:ascii="Times New Roman" w:eastAsia="Times New Roman" w:hAnsi="Times New Roman"/>
                <w:color w:val="auto"/>
                <w:sz w:val="22"/>
                <w:szCs w:val="22"/>
              </w:rPr>
              <w:t>Пољопривредно газдинство које је уписано у Регистар може да буде у активном или пасивном статусу.</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Пољопривредно газдинство води се у Регистру у активном статусу, осим ако се стекну услови за пасивни статус, и то:</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1) </w:t>
            </w:r>
            <w:proofErr w:type="gramStart"/>
            <w:r w:rsidRPr="005848E0">
              <w:rPr>
                <w:rFonts w:ascii="Times New Roman" w:eastAsia="Times New Roman" w:hAnsi="Times New Roman"/>
                <w:color w:val="auto"/>
                <w:sz w:val="22"/>
                <w:szCs w:val="22"/>
              </w:rPr>
              <w:t>ако</w:t>
            </w:r>
            <w:proofErr w:type="gramEnd"/>
            <w:r w:rsidRPr="005848E0">
              <w:rPr>
                <w:rFonts w:ascii="Times New Roman" w:eastAsia="Times New Roman" w:hAnsi="Times New Roman"/>
                <w:color w:val="auto"/>
                <w:sz w:val="22"/>
                <w:szCs w:val="22"/>
              </w:rPr>
              <w:t xml:space="preserve"> се не </w:t>
            </w:r>
            <w:r w:rsidRPr="005848E0">
              <w:rPr>
                <w:rFonts w:ascii="Times New Roman" w:eastAsia="Times New Roman" w:hAnsi="Times New Roman"/>
                <w:strike/>
                <w:color w:val="auto"/>
                <w:sz w:val="22"/>
                <w:szCs w:val="22"/>
              </w:rPr>
              <w:t>изврши обнова регистрације</w:t>
            </w:r>
            <w:r w:rsidRPr="005848E0">
              <w:rPr>
                <w:rFonts w:ascii="Times New Roman" w:eastAsia="Times New Roman" w:hAnsi="Times New Roman"/>
                <w:color w:val="auto"/>
                <w:sz w:val="22"/>
                <w:szCs w:val="22"/>
              </w:rPr>
              <w:t xml:space="preserve"> ДОСТАВИ ОБАВЕШТЕЊЕ О ПРОМЕНИ ПОДАТКА УПИСАНОГ У РЕГИСТАР у складу са чланом 13. овог правилника;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2) ако престане неки од услова за упис у Регистар;</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3) у случајевима неизвршавања преузетих обавеза када је то предвиђено посебним прописима којима се уређују мере за подстицање развоја пољопривредне производње (ако не отплати доспели краткорочни кредит или касни са отплатом рате дугорочног кредита најмање 90 дана, односно закупа за закупљено пољопривредно земљиште у државној својини и не придржава се других уговорних обавеза по уговору о закупу, не врати вишак средстава добијених на основу подстицаја и др.);</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4) </w:t>
            </w:r>
            <w:proofErr w:type="gramStart"/>
            <w:r w:rsidRPr="005848E0">
              <w:rPr>
                <w:rFonts w:ascii="Times New Roman" w:eastAsia="Times New Roman" w:hAnsi="Times New Roman"/>
                <w:color w:val="auto"/>
                <w:sz w:val="22"/>
                <w:szCs w:val="22"/>
              </w:rPr>
              <w:t>ако</w:t>
            </w:r>
            <w:proofErr w:type="gramEnd"/>
            <w:r w:rsidRPr="005848E0">
              <w:rPr>
                <w:rFonts w:ascii="Times New Roman" w:eastAsia="Times New Roman" w:hAnsi="Times New Roman"/>
                <w:color w:val="auto"/>
                <w:sz w:val="22"/>
                <w:szCs w:val="22"/>
              </w:rPr>
              <w:t xml:space="preserve"> се утврди </w:t>
            </w:r>
            <w:r w:rsidRPr="005848E0">
              <w:rPr>
                <w:rFonts w:ascii="Times New Roman" w:eastAsia="Times New Roman" w:hAnsi="Times New Roman"/>
                <w:strike/>
                <w:color w:val="auto"/>
                <w:sz w:val="22"/>
                <w:szCs w:val="22"/>
              </w:rPr>
              <w:t xml:space="preserve">да пољопривредно газдинство није уписало у Регистар све катастарске парцеле земљишта из чл. 2. </w:t>
            </w:r>
            <w:proofErr w:type="gramStart"/>
            <w:r w:rsidRPr="005848E0">
              <w:rPr>
                <w:rFonts w:ascii="Times New Roman" w:eastAsia="Times New Roman" w:hAnsi="Times New Roman"/>
                <w:strike/>
                <w:color w:val="auto"/>
                <w:sz w:val="22"/>
                <w:szCs w:val="22"/>
              </w:rPr>
              <w:t>и</w:t>
            </w:r>
            <w:proofErr w:type="gramEnd"/>
            <w:r w:rsidRPr="005848E0">
              <w:rPr>
                <w:rFonts w:ascii="Times New Roman" w:eastAsia="Times New Roman" w:hAnsi="Times New Roman"/>
                <w:strike/>
                <w:color w:val="auto"/>
                <w:sz w:val="22"/>
                <w:szCs w:val="22"/>
              </w:rPr>
              <w:t xml:space="preserve"> 3. овог правилника на којима обавља пољопривредну производњу, као и ако се утврди</w:t>
            </w:r>
            <w:r w:rsidRPr="005848E0">
              <w:rPr>
                <w:rFonts w:ascii="Times New Roman" w:eastAsia="Times New Roman" w:hAnsi="Times New Roman"/>
                <w:color w:val="auto"/>
                <w:sz w:val="22"/>
                <w:szCs w:val="22"/>
              </w:rPr>
              <w:t xml:space="preserve"> да је пољопривредно газдинство дало неистините податке у захтеву за упис, односно </w:t>
            </w:r>
            <w:r w:rsidRPr="005848E0">
              <w:rPr>
                <w:rFonts w:ascii="Times New Roman" w:eastAsia="Times New Roman" w:hAnsi="Times New Roman"/>
                <w:strike/>
                <w:color w:val="auto"/>
                <w:sz w:val="22"/>
                <w:szCs w:val="22"/>
              </w:rPr>
              <w:t>обнову регистрације или промену статусних</w:t>
            </w:r>
            <w:r w:rsidRPr="005848E0">
              <w:rPr>
                <w:rFonts w:ascii="Times New Roman" w:eastAsia="Times New Roman" w:hAnsi="Times New Roman"/>
                <w:color w:val="auto"/>
                <w:sz w:val="22"/>
                <w:szCs w:val="22"/>
              </w:rPr>
              <w:t xml:space="preserve"> </w:t>
            </w:r>
            <w:r w:rsidRPr="005848E0">
              <w:rPr>
                <w:rFonts w:ascii="Times New Roman" w:eastAsia="Times New Roman" w:hAnsi="Times New Roman"/>
                <w:strike/>
                <w:color w:val="auto"/>
                <w:sz w:val="22"/>
                <w:szCs w:val="22"/>
              </w:rPr>
              <w:t>података у Регистру</w:t>
            </w:r>
            <w:r w:rsidRPr="005848E0">
              <w:rPr>
                <w:rFonts w:ascii="Times New Roman" w:eastAsia="Times New Roman" w:hAnsi="Times New Roman"/>
                <w:color w:val="auto"/>
                <w:sz w:val="22"/>
                <w:szCs w:val="22"/>
              </w:rPr>
              <w:t xml:space="preserve"> ОБАВЕШТЕЊУ О ПРОМЕНИ ПОДАТАКА УПИСАНИХ У РЕГИСТАР или у захтеву за коришћење подстицајних средстава, као и у приложеној документацији, а ти подаци имају утицаја на остваривање права на подстицаје;</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lastRenderedPageBreak/>
              <w:t>5) у случају непридржавања прописа, и то:</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 достављања нетачних података који се односе на остваривање права, после одобравања подстицаја, у поступку инспекцијске контроле, односно контроле подстицаја на лицу места,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(2) давања неистинитих података у поступку давања пољопривредног земљишта у државној својини у закуп, односно на коришћење, а ти подаци имају утицаја на остваривање права,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(3) непридржавања уговорних обавеза по уговорима са Министарством,</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(4) фалсификовања доказа који су у вези са предметом подстицаја,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(5) отуђења предмета подстицаја пре рока, супротно пропису за доделу подстицаја,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(6) нечувања документације у прописаном року, у складу са посебним прописима,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(7) остваривања права на подстицаје за друга лица,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(8) подношења захтева за остваривање права на подстицаје за исту сврху по више прописа у току календарске године,</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(9) онемогућавања инспекцијске контроле, односно контроле подстицаја на лицу места,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(10) коришћења пољопривредног земљишта у државној својини без правног основа,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(11) ометања поседа пољопривредног земљишта у државној својини,</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(12) ометања поступка јавног надметања приликом давања пољопривредног земљишта у државној својини у закуп,</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(13) давања закупљеног пољопривредног земљишта у државној својини у подзакуп, односно привремено коришћење,</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(14) вршења инвестиционих радова на пољопривредном земљишту у државној својини или мењања начина његовог коришћења без сагласности Министарства, осим у случају подизања инфраструктуре на пољопривредном земљишту у државној својини пре ступања на снагу посебног прописа који уређује поступак давања у закуп, односно на коришћење пољопривредног земљишта у државној својини,</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(15) спаљивања органских остатака после жетве усева,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(16) причињавање пољске штете на усевима, садницама, као и свако друго оштећење на пољопривредном земљишту,</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(17) коришћења биолошки неразградиве фолије на обрадивом пољопривредном земљишту,</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(18) подизања вештачких ливада и пашњака на обрадивом пољопривредном земљишту четврте и пете катастарске класе, односно подизања шума на обрадивом пољопривредном земљишту без претходно прибављене сагласности Министарства,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(19) мењања намене и другог облика располагања на земљишту које је пренето селима на коришћење, изузев изградње рибњака,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(20) неуспостављања плодореда и невођења књиге поља приликом коришћења пољопривредног земљишта у државној својини на основу уговора о закупу, односно коришћењу пољопривредног земљишта у државној својини,</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(21) који се односе на производњу и промет вина, ракије и других алкохолних пића и пива,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(22) који се односе на производњу и промет етанола,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(23) који се односе на безбедност хране, здравље биља, биљних производа и прописаних објеката, које се складишти, сеје, сади, производи, дорађује, прерађује и ставља у промет,</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(24) започињања употребе генетички модификованих организама и производа од генетички модификованих организама у затвореним системима, намерно увођење у животну средину, стављање у промет или гајење у комерцијалне сврхе без одобрења Министарства,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(25) неуништавања отпада који садржи, састоји се или је добијен од генетички модификованих организама, као и отпада који је настао употребом генетички модификованих организама уз присуство овлашћеног лица тако да генетички модификовани организам више не буде способан за размножавање и пренос генетичког материјала на друге врсте;</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lastRenderedPageBreak/>
              <w:t xml:space="preserve">6) </w:t>
            </w:r>
            <w:proofErr w:type="gramStart"/>
            <w:r w:rsidRPr="005848E0">
              <w:rPr>
                <w:rFonts w:ascii="Times New Roman" w:eastAsia="Times New Roman" w:hAnsi="Times New Roman"/>
                <w:color w:val="auto"/>
                <w:sz w:val="22"/>
                <w:szCs w:val="22"/>
              </w:rPr>
              <w:t>ако</w:t>
            </w:r>
            <w:proofErr w:type="gramEnd"/>
            <w:r w:rsidRPr="005848E0">
              <w:rPr>
                <w:rFonts w:ascii="Times New Roman" w:eastAsia="Times New Roman" w:hAnsi="Times New Roman"/>
                <w:color w:val="auto"/>
                <w:sz w:val="22"/>
                <w:szCs w:val="22"/>
              </w:rPr>
              <w:t xml:space="preserve"> се утврди да наследник носиоца породичног пољопривредног газдинства, члан породичног пољопривредног газдинства или наследник члана породичног пољопривредног газдинства, који је из првог наследног реда и члан је његовог домаћинства, предузима радње из тачке 5) овог става.</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Ако се утврди да су се стекли услови за одређивање пасивног статуса пољопривредног газдинства из става 2. </w:t>
            </w:r>
            <w:proofErr w:type="gramStart"/>
            <w:r w:rsidRPr="005848E0">
              <w:rPr>
                <w:rFonts w:ascii="Times New Roman" w:eastAsia="Times New Roman" w:hAnsi="Times New Roman"/>
                <w:color w:val="auto"/>
                <w:sz w:val="22"/>
                <w:szCs w:val="22"/>
              </w:rPr>
              <w:t>тач</w:t>
            </w:r>
            <w:proofErr w:type="gramEnd"/>
            <w:r w:rsidRPr="005848E0">
              <w:rPr>
                <w:rFonts w:ascii="Times New Roman" w:eastAsia="Times New Roman" w:hAnsi="Times New Roman"/>
                <w:color w:val="auto"/>
                <w:sz w:val="22"/>
                <w:szCs w:val="22"/>
              </w:rPr>
              <w:t xml:space="preserve">. 4) </w:t>
            </w:r>
            <w:proofErr w:type="gramStart"/>
            <w:r w:rsidRPr="005848E0">
              <w:rPr>
                <w:rFonts w:ascii="Times New Roman" w:eastAsia="Times New Roman" w:hAnsi="Times New Roman"/>
                <w:color w:val="auto"/>
                <w:sz w:val="22"/>
                <w:szCs w:val="22"/>
              </w:rPr>
              <w:t>и</w:t>
            </w:r>
            <w:proofErr w:type="gramEnd"/>
            <w:r w:rsidRPr="005848E0">
              <w:rPr>
                <w:rFonts w:ascii="Times New Roman" w:eastAsia="Times New Roman" w:hAnsi="Times New Roman"/>
                <w:color w:val="auto"/>
                <w:sz w:val="22"/>
                <w:szCs w:val="22"/>
              </w:rPr>
              <w:t xml:space="preserve"> 5) овог члана, пасивни статус се одређује том пољопривредном газдинству и пољопривредном газдинству које је са њим правно повезано.</w:t>
            </w:r>
          </w:p>
          <w:p w:rsidR="00A52992" w:rsidRPr="005848E0" w:rsidRDefault="00E06B75">
            <w:pPr>
              <w:ind w:firstLine="709"/>
              <w:jc w:val="left"/>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Ако је пољопривредно газдинство у пасивном статусу не може да остварује мере за подстицање развоја пољопривредне производње, на које би имало право према посебним прописима, нити земљишни фонд може да буде предмет уписа другог пољопривредног газдинства. Поднети захтев пољопривредног газдинства у пасивном статусу за коришћење подстицаја се одбацује без разматрања.</w:t>
            </w:r>
          </w:p>
          <w:p w:rsidR="00A52992" w:rsidRPr="005848E0" w:rsidRDefault="00A52992">
            <w:pPr>
              <w:ind w:firstLine="709"/>
              <w:jc w:val="left"/>
              <w:rPr>
                <w:rFonts w:ascii="Times New Roman" w:eastAsia="Times New Roman" w:hAnsi="Times New Roman"/>
                <w:color w:val="auto"/>
                <w:sz w:val="22"/>
                <w:szCs w:val="22"/>
              </w:rPr>
            </w:pPr>
            <w:bookmarkStart w:id="28" w:name="bookmark=id.3as4poj" w:colFirst="0" w:colLast="0"/>
            <w:bookmarkStart w:id="29" w:name="bookmark=id.1pxezwc" w:colFirst="0" w:colLast="0"/>
            <w:bookmarkStart w:id="30" w:name="bookmark=id.49x2ik5" w:colFirst="0" w:colLast="0"/>
            <w:bookmarkStart w:id="31" w:name="bookmark=id.2p2csry" w:colFirst="0" w:colLast="0"/>
            <w:bookmarkEnd w:id="28"/>
            <w:bookmarkEnd w:id="29"/>
            <w:bookmarkEnd w:id="30"/>
            <w:bookmarkEnd w:id="31"/>
          </w:p>
          <w:p w:rsidR="00A52992" w:rsidRPr="005848E0" w:rsidRDefault="00E06B75">
            <w:pPr>
              <w:jc w:val="center"/>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V. ПРЕЛАЗНЕ И ЗАВРШНЕ ОДРЕДБЕ</w:t>
            </w:r>
          </w:p>
          <w:p w:rsidR="00A52992" w:rsidRPr="005848E0" w:rsidRDefault="00E06B75">
            <w:pPr>
              <w:jc w:val="center"/>
              <w:rPr>
                <w:rFonts w:ascii="Times New Roman" w:eastAsia="Times New Roman" w:hAnsi="Times New Roman"/>
                <w:strike/>
                <w:color w:val="auto"/>
                <w:sz w:val="22"/>
                <w:szCs w:val="22"/>
              </w:rPr>
            </w:pPr>
            <w:bookmarkStart w:id="32" w:name="bookmark=id.147n2zr" w:colFirst="0" w:colLast="0"/>
            <w:bookmarkEnd w:id="32"/>
            <w:r w:rsidRPr="005848E0">
              <w:rPr>
                <w:rFonts w:ascii="Times New Roman" w:eastAsia="Times New Roman" w:hAnsi="Times New Roman"/>
                <w:strike/>
                <w:color w:val="auto"/>
                <w:sz w:val="22"/>
                <w:szCs w:val="22"/>
              </w:rPr>
              <w:t>Члан 18.</w:t>
            </w:r>
          </w:p>
          <w:p w:rsidR="00A52992" w:rsidRPr="005848E0" w:rsidRDefault="00E06B75">
            <w:pPr>
              <w:jc w:val="left"/>
              <w:rPr>
                <w:rFonts w:ascii="Times New Roman" w:eastAsia="Times New Roman" w:hAnsi="Times New Roman"/>
                <w:b/>
                <w:color w:val="auto"/>
                <w:sz w:val="22"/>
                <w:szCs w:val="22"/>
              </w:rPr>
            </w:pPr>
            <w:bookmarkStart w:id="33" w:name="bookmark=id.3o7alnk" w:colFirst="0" w:colLast="0"/>
            <w:bookmarkEnd w:id="33"/>
            <w:r w:rsidRPr="005848E0">
              <w:rPr>
                <w:rFonts w:ascii="Times New Roman" w:eastAsia="Times New Roman" w:hAnsi="Times New Roman"/>
                <w:strike/>
                <w:color w:val="auto"/>
                <w:sz w:val="22"/>
                <w:szCs w:val="22"/>
              </w:rPr>
              <w:t xml:space="preserve">Изузетно, у 2013. </w:t>
            </w:r>
            <w:proofErr w:type="gramStart"/>
            <w:r w:rsidRPr="005848E0">
              <w:rPr>
                <w:rFonts w:ascii="Times New Roman" w:eastAsia="Times New Roman" w:hAnsi="Times New Roman"/>
                <w:strike/>
                <w:color w:val="auto"/>
                <w:sz w:val="22"/>
                <w:szCs w:val="22"/>
              </w:rPr>
              <w:t>години</w:t>
            </w:r>
            <w:proofErr w:type="gramEnd"/>
            <w:r w:rsidRPr="005848E0">
              <w:rPr>
                <w:rFonts w:ascii="Times New Roman" w:eastAsia="Times New Roman" w:hAnsi="Times New Roman"/>
                <w:strike/>
                <w:color w:val="auto"/>
                <w:sz w:val="22"/>
                <w:szCs w:val="22"/>
              </w:rPr>
              <w:t xml:space="preserve"> за пољопривредно газдинство које је уписано у Регистар врши се обнова регистрације пољопривредног газдинства у Регистру од дана ступања на снагу овог правилника до 31. </w:t>
            </w:r>
            <w:proofErr w:type="gramStart"/>
            <w:r w:rsidRPr="005848E0">
              <w:rPr>
                <w:rFonts w:ascii="Times New Roman" w:eastAsia="Times New Roman" w:hAnsi="Times New Roman"/>
                <w:strike/>
                <w:color w:val="auto"/>
                <w:sz w:val="22"/>
                <w:szCs w:val="22"/>
              </w:rPr>
              <w:t>марта</w:t>
            </w:r>
            <w:proofErr w:type="gramEnd"/>
            <w:r w:rsidRPr="005848E0">
              <w:rPr>
                <w:rFonts w:ascii="Times New Roman" w:eastAsia="Times New Roman" w:hAnsi="Times New Roman"/>
                <w:strike/>
                <w:color w:val="auto"/>
                <w:sz w:val="22"/>
                <w:szCs w:val="22"/>
              </w:rPr>
              <w:t xml:space="preserve"> 2013. </w:t>
            </w:r>
            <w:proofErr w:type="gramStart"/>
            <w:r w:rsidRPr="005848E0">
              <w:rPr>
                <w:rFonts w:ascii="Times New Roman" w:eastAsia="Times New Roman" w:hAnsi="Times New Roman"/>
                <w:strike/>
                <w:color w:val="auto"/>
                <w:sz w:val="22"/>
                <w:szCs w:val="22"/>
              </w:rPr>
              <w:t>године</w:t>
            </w:r>
            <w:proofErr w:type="gramEnd"/>
            <w:r w:rsidRPr="005848E0">
              <w:rPr>
                <w:rFonts w:ascii="Times New Roman" w:eastAsia="Times New Roman" w:hAnsi="Times New Roman"/>
                <w:strike/>
                <w:color w:val="auto"/>
                <w:sz w:val="22"/>
                <w:szCs w:val="22"/>
              </w:rPr>
              <w:t>.</w:t>
            </w:r>
            <w:r w:rsidRPr="005848E0">
              <w:rPr>
                <w:rFonts w:ascii="Times New Roman" w:eastAsia="Times New Roman" w:hAnsi="Times New Roman"/>
                <w:strike/>
                <w:color w:val="auto"/>
                <w:sz w:val="22"/>
                <w:szCs w:val="22"/>
              </w:rPr>
              <w:br/>
            </w:r>
          </w:p>
        </w:tc>
      </w:tr>
      <w:tr w:rsidR="005848E0" w:rsidRPr="005848E0">
        <w:trPr>
          <w:trHeight w:val="454"/>
        </w:trPr>
        <w:tc>
          <w:tcPr>
            <w:tcW w:w="9060" w:type="dxa"/>
            <w:gridSpan w:val="2"/>
            <w:shd w:val="clear" w:color="auto" w:fill="DBE5F1"/>
          </w:tcPr>
          <w:p w:rsidR="00A52992" w:rsidRPr="005848E0" w:rsidRDefault="00E06B75">
            <w:pPr>
              <w:numPr>
                <w:ilvl w:val="0"/>
                <w:numId w:val="2"/>
              </w:numPr>
              <w:pBdr>
                <w:top w:val="nil"/>
                <w:left w:val="nil"/>
                <w:bottom w:val="nil"/>
                <w:right w:val="nil"/>
                <w:between w:val="nil"/>
              </w:pBdr>
              <w:spacing w:before="120" w:after="120"/>
              <w:jc w:val="center"/>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lastRenderedPageBreak/>
              <w:t>АНАЛИЗА ЕФЕКАТА ПРЕПОРУКЕ (АЕП)</w:t>
            </w:r>
          </w:p>
        </w:tc>
      </w:tr>
      <w:tr w:rsidR="00A52992" w:rsidRPr="005848E0">
        <w:trPr>
          <w:trHeight w:val="454"/>
        </w:trPr>
        <w:tc>
          <w:tcPr>
            <w:tcW w:w="9060" w:type="dxa"/>
            <w:gridSpan w:val="2"/>
            <w:shd w:val="clear" w:color="auto" w:fill="auto"/>
          </w:tcPr>
          <w:p w:rsidR="00A52992" w:rsidRPr="005848E0" w:rsidRDefault="00E06B75">
            <w:pPr>
              <w:spacing w:after="200"/>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На годишњем </w:t>
            </w:r>
            <w:proofErr w:type="gramStart"/>
            <w:r w:rsidRPr="005848E0">
              <w:rPr>
                <w:rFonts w:ascii="Times New Roman" w:eastAsia="Times New Roman" w:hAnsi="Times New Roman"/>
                <w:color w:val="auto"/>
                <w:sz w:val="22"/>
                <w:szCs w:val="22"/>
              </w:rPr>
              <w:t>нивоу  надлежни</w:t>
            </w:r>
            <w:proofErr w:type="gramEnd"/>
            <w:r w:rsidRPr="005848E0">
              <w:rPr>
                <w:rFonts w:ascii="Times New Roman" w:eastAsia="Times New Roman" w:hAnsi="Times New Roman"/>
                <w:color w:val="auto"/>
                <w:sz w:val="22"/>
                <w:szCs w:val="22"/>
              </w:rPr>
              <w:t xml:space="preserve"> орган прими у просеку 12 захтева од правних лица/предузетника за превремени престанак пасивног статуса. Имајући у виду да за овај захтев подносилац подноси један документ путем поште без плаћања такси или накнада, поступак не представља превелико административно оптерећење привреде.</w:t>
            </w:r>
          </w:p>
          <w:p w:rsidR="00A52992" w:rsidRPr="005848E0" w:rsidRDefault="00E06B75">
            <w:pPr>
              <w:spacing w:after="200"/>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Укупни трошак пољопривредника износи 4.979 евра (604.184 РСД) од чега је свега 34 евра (4.073 РСД) трошак привреде, док је остатак од 4.946 евра (600.111 РСД) трошак физичких лица – пољопривредника.</w:t>
            </w:r>
          </w:p>
          <w:p w:rsidR="00A52992" w:rsidRPr="005848E0" w:rsidRDefault="00E06B75">
            <w:pPr>
              <w:spacing w:after="200"/>
              <w:rPr>
                <w:rFonts w:ascii="Times New Roman" w:eastAsia="Times New Roman" w:hAnsi="Times New Roman"/>
                <w:color w:val="auto"/>
                <w:sz w:val="22"/>
                <w:szCs w:val="22"/>
              </w:rPr>
            </w:pPr>
            <w:r w:rsidRPr="005848E0">
              <w:rPr>
                <w:rFonts w:ascii="Times New Roman" w:eastAsia="Times New Roman" w:hAnsi="Times New Roman"/>
                <w:color w:val="auto"/>
                <w:sz w:val="22"/>
                <w:szCs w:val="22"/>
              </w:rPr>
              <w:t xml:space="preserve">У случају дигитализације захтева, захтев се више не би подносио поштом што не би проузроковало трошкове провизија поште, као ни трошак времена потребан за одлазак и предавање документације у пошти. </w:t>
            </w:r>
          </w:p>
          <w:p w:rsidR="00A52992" w:rsidRPr="005848E0" w:rsidRDefault="00E06B75">
            <w:pPr>
              <w:spacing w:after="200"/>
              <w:rPr>
                <w:rFonts w:ascii="Times New Roman" w:eastAsia="Times New Roman" w:hAnsi="Times New Roman"/>
                <w:b/>
                <w:color w:val="auto"/>
                <w:sz w:val="22"/>
                <w:szCs w:val="22"/>
              </w:rPr>
            </w:pPr>
            <w:r w:rsidRPr="005848E0">
              <w:rPr>
                <w:rFonts w:ascii="Times New Roman" w:eastAsia="Times New Roman" w:hAnsi="Times New Roman"/>
                <w:b/>
                <w:color w:val="auto"/>
                <w:sz w:val="22"/>
                <w:szCs w:val="22"/>
              </w:rPr>
              <w:t>У случају дигитализације захтева укупни трошак пољопривредника износио би 1.530 евра (185.635 РСД) од чега би 10 евра био трошак привреде, а 1520 евра трошак физичких лица. Укупно посматрано дигитализација би довела до уштеде од 69</w:t>
            </w:r>
            <w:proofErr w:type="gramStart"/>
            <w:r w:rsidRPr="005848E0">
              <w:rPr>
                <w:rFonts w:ascii="Times New Roman" w:eastAsia="Times New Roman" w:hAnsi="Times New Roman"/>
                <w:b/>
                <w:color w:val="auto"/>
                <w:sz w:val="22"/>
                <w:szCs w:val="22"/>
              </w:rPr>
              <w:t>%  у</w:t>
            </w:r>
            <w:proofErr w:type="gramEnd"/>
            <w:r w:rsidRPr="005848E0">
              <w:rPr>
                <w:rFonts w:ascii="Times New Roman" w:eastAsia="Times New Roman" w:hAnsi="Times New Roman"/>
                <w:b/>
                <w:color w:val="auto"/>
                <w:sz w:val="22"/>
                <w:szCs w:val="22"/>
              </w:rPr>
              <w:t xml:space="preserve"> односу на тренутни трошак. </w:t>
            </w:r>
          </w:p>
        </w:tc>
      </w:tr>
    </w:tbl>
    <w:p w:rsidR="00A52992" w:rsidRPr="005848E0" w:rsidRDefault="00A52992">
      <w:pPr>
        <w:rPr>
          <w:rFonts w:ascii="Times New Roman" w:eastAsia="Times New Roman" w:hAnsi="Times New Roman"/>
        </w:rPr>
      </w:pPr>
    </w:p>
    <w:sectPr w:rsidR="00A52992" w:rsidRPr="005848E0">
      <w:footerReference w:type="default" r:id="rId10"/>
      <w:pgSz w:w="11906" w:h="16838"/>
      <w:pgMar w:top="1418" w:right="1418" w:bottom="1418"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385" w:rsidRDefault="00270385">
      <w:r>
        <w:separator/>
      </w:r>
    </w:p>
  </w:endnote>
  <w:endnote w:type="continuationSeparator" w:id="0">
    <w:p w:rsidR="00270385" w:rsidRDefault="00270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992" w:rsidRDefault="00E06B75">
    <w:pPr>
      <w:pBdr>
        <w:top w:val="nil"/>
        <w:left w:val="nil"/>
        <w:bottom w:val="nil"/>
        <w:right w:val="nil"/>
        <w:between w:val="nil"/>
      </w:pBdr>
      <w:tabs>
        <w:tab w:val="center" w:pos="4513"/>
        <w:tab w:val="right" w:pos="9026"/>
      </w:tabs>
      <w:jc w:val="right"/>
      <w:rPr>
        <w:rFonts w:cs="Calibri"/>
        <w:color w:val="000000"/>
      </w:rPr>
    </w:pPr>
    <w:r>
      <w:rPr>
        <w:rFonts w:cs="Calibri"/>
        <w:color w:val="000000"/>
      </w:rPr>
      <w:fldChar w:fldCharType="begin"/>
    </w:r>
    <w:r>
      <w:rPr>
        <w:rFonts w:cs="Calibri"/>
        <w:color w:val="000000"/>
      </w:rPr>
      <w:instrText>PAGE</w:instrText>
    </w:r>
    <w:r>
      <w:rPr>
        <w:rFonts w:cs="Calibri"/>
        <w:color w:val="000000"/>
      </w:rPr>
      <w:fldChar w:fldCharType="separate"/>
    </w:r>
    <w:r w:rsidR="003C7B79">
      <w:rPr>
        <w:rFonts w:cs="Calibri"/>
        <w:noProof/>
        <w:color w:val="000000"/>
      </w:rPr>
      <w:t>18</w:t>
    </w:r>
    <w:r>
      <w:rPr>
        <w:rFonts w:cs="Calibri"/>
        <w:color w:val="000000"/>
      </w:rPr>
      <w:fldChar w:fldCharType="end"/>
    </w:r>
  </w:p>
  <w:p w:rsidR="00A52992" w:rsidRDefault="00A52992">
    <w:pPr>
      <w:pBdr>
        <w:top w:val="nil"/>
        <w:left w:val="nil"/>
        <w:bottom w:val="nil"/>
        <w:right w:val="nil"/>
        <w:between w:val="nil"/>
      </w:pBdr>
      <w:tabs>
        <w:tab w:val="center" w:pos="4513"/>
        <w:tab w:val="right" w:pos="9026"/>
      </w:tabs>
      <w:jc w:val="left"/>
      <w:rPr>
        <w:rFonts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385" w:rsidRDefault="00270385">
      <w:r>
        <w:separator/>
      </w:r>
    </w:p>
  </w:footnote>
  <w:footnote w:type="continuationSeparator" w:id="0">
    <w:p w:rsidR="00270385" w:rsidRDefault="002703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6554B0"/>
    <w:multiLevelType w:val="multilevel"/>
    <w:tmpl w:val="70DC41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4DB0C4F"/>
    <w:multiLevelType w:val="multilevel"/>
    <w:tmpl w:val="B0A2E80C"/>
    <w:lvl w:ilvl="0">
      <w:start w:val="1"/>
      <w:numFmt w:val="bullet"/>
      <w:lvlText w:val="●"/>
      <w:lvlJc w:val="left"/>
      <w:pPr>
        <w:ind w:left="331" w:hanging="360"/>
      </w:pPr>
      <w:rPr>
        <w:rFonts w:ascii="Noto Sans Symbols" w:eastAsia="Noto Sans Symbols" w:hAnsi="Noto Sans Symbols" w:cs="Noto Sans Symbols"/>
      </w:rPr>
    </w:lvl>
    <w:lvl w:ilvl="1">
      <w:start w:val="1"/>
      <w:numFmt w:val="lowerLetter"/>
      <w:lvlText w:val="%2."/>
      <w:lvlJc w:val="left"/>
      <w:pPr>
        <w:ind w:left="1051" w:hanging="360"/>
      </w:pPr>
    </w:lvl>
    <w:lvl w:ilvl="2">
      <w:start w:val="1"/>
      <w:numFmt w:val="lowerRoman"/>
      <w:lvlText w:val="%3."/>
      <w:lvlJc w:val="right"/>
      <w:pPr>
        <w:ind w:left="1771" w:hanging="180"/>
      </w:pPr>
    </w:lvl>
    <w:lvl w:ilvl="3">
      <w:start w:val="1"/>
      <w:numFmt w:val="decimal"/>
      <w:lvlText w:val="%4."/>
      <w:lvlJc w:val="left"/>
      <w:pPr>
        <w:ind w:left="2491" w:hanging="360"/>
      </w:pPr>
    </w:lvl>
    <w:lvl w:ilvl="4">
      <w:start w:val="1"/>
      <w:numFmt w:val="lowerLetter"/>
      <w:lvlText w:val="%5."/>
      <w:lvlJc w:val="left"/>
      <w:pPr>
        <w:ind w:left="3211" w:hanging="360"/>
      </w:pPr>
    </w:lvl>
    <w:lvl w:ilvl="5">
      <w:start w:val="1"/>
      <w:numFmt w:val="lowerRoman"/>
      <w:lvlText w:val="%6."/>
      <w:lvlJc w:val="right"/>
      <w:pPr>
        <w:ind w:left="3931" w:hanging="180"/>
      </w:pPr>
    </w:lvl>
    <w:lvl w:ilvl="6">
      <w:start w:val="1"/>
      <w:numFmt w:val="decimal"/>
      <w:lvlText w:val="%7."/>
      <w:lvlJc w:val="left"/>
      <w:pPr>
        <w:ind w:left="4651" w:hanging="360"/>
      </w:pPr>
    </w:lvl>
    <w:lvl w:ilvl="7">
      <w:start w:val="1"/>
      <w:numFmt w:val="lowerLetter"/>
      <w:lvlText w:val="%8."/>
      <w:lvlJc w:val="left"/>
      <w:pPr>
        <w:ind w:left="5371" w:hanging="360"/>
      </w:pPr>
    </w:lvl>
    <w:lvl w:ilvl="8">
      <w:start w:val="1"/>
      <w:numFmt w:val="lowerRoman"/>
      <w:lvlText w:val="%9."/>
      <w:lvlJc w:val="right"/>
      <w:pPr>
        <w:ind w:left="6091" w:hanging="180"/>
      </w:pPr>
    </w:lvl>
  </w:abstractNum>
  <w:abstractNum w:abstractNumId="2" w15:restartNumberingAfterBreak="0">
    <w:nsid w:val="594904B7"/>
    <w:multiLevelType w:val="multilevel"/>
    <w:tmpl w:val="2356F55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992"/>
    <w:rsid w:val="00270385"/>
    <w:rsid w:val="003C7B79"/>
    <w:rsid w:val="005848E0"/>
    <w:rsid w:val="00681BD9"/>
    <w:rsid w:val="007801EC"/>
    <w:rsid w:val="00A52992"/>
    <w:rsid w:val="00AF31A9"/>
    <w:rsid w:val="00E06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FB94B"/>
  <w15:docId w15:val="{D9BEBB4C-C3EB-4E40-9B93-3A179D388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sr-Cyrl-R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1C63"/>
    <w:rPr>
      <w:rFonts w:cs="Times New Roman"/>
      <w:lang w:val="en-U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0E2036"/>
    <w:rPr>
      <w:rFonts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rPr>
      <w:rFonts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rPr>
      <w:rFonts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character" w:customStyle="1" w:styleId="expand">
    <w:name w:val="expand"/>
    <w:basedOn w:val="DefaultParagraphFont"/>
    <w:rsid w:val="00872102"/>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Pr>
      <w:color w:val="366091"/>
      <w:sz w:val="20"/>
      <w:szCs w:val="20"/>
    </w:rPr>
    <w:tblPr>
      <w:tblStyleRowBandSize w:val="1"/>
      <w:tblStyleColBandSize w:val="1"/>
    </w:tblPr>
  </w:style>
  <w:style w:type="table" w:customStyle="1" w:styleId="a0">
    <w:basedOn w:val="TableNormal"/>
    <w:rPr>
      <w:color w:val="366091"/>
      <w:sz w:val="20"/>
      <w:szCs w:val="20"/>
    </w:rPr>
    <w:tblPr>
      <w:tblStyleRowBandSize w:val="1"/>
      <w:tblStyleColBandSize w:val="1"/>
    </w:tblPr>
  </w:style>
  <w:style w:type="table" w:customStyle="1" w:styleId="a1">
    <w:basedOn w:val="TableNormal"/>
    <w:rPr>
      <w:color w:val="366091"/>
      <w:sz w:val="20"/>
      <w:szCs w:val="20"/>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7862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ocalhost:81/webpropisi2/prikaz-b.php?db=&amp;what=P-urpgor03v1317-1906&amp;draft=0&amp;html=&amp;nas=24970&amp;nad=3&amp;god=2013&amp;status=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MA0h0IyNNUhEb5/VnnHF5DAB1A==">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7779</Words>
  <Characters>44343</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3</cp:revision>
  <dcterms:created xsi:type="dcterms:W3CDTF">2020-05-17T12:42:00Z</dcterms:created>
  <dcterms:modified xsi:type="dcterms:W3CDTF">2020-06-13T15:37:00Z</dcterms:modified>
</cp:coreProperties>
</file>