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18EB88B" w14:textId="7E2660AA" w:rsidR="00B1006E" w:rsidRDefault="000E3C3F" w:rsidP="000E2036">
      <w:pPr>
        <w:pStyle w:val="NormalWeb"/>
        <w:spacing w:before="0" w:beforeAutospacing="0" w:after="0" w:afterAutospacing="0" w:line="336" w:lineRule="atLeast"/>
        <w:jc w:val="center"/>
        <w:rPr>
          <w:b/>
          <w:sz w:val="22"/>
          <w:szCs w:val="22"/>
          <w:lang w:val="sr-Cyrl-RS"/>
        </w:rPr>
      </w:pPr>
      <w:r w:rsidRPr="000E3C3F">
        <w:rPr>
          <w:b/>
          <w:sz w:val="22"/>
          <w:szCs w:val="22"/>
          <w:lang w:val="sr-Cyrl-RS"/>
        </w:rPr>
        <w:t>ДИГИТАЛИЗАЦИЈА УЗ ПОЈЕДНОСТАВЉЕЊЕ ПОСТУПКА ИЗДАВАЊА ОВЛАШЋЕЊА ЗА ИЗРАДУ ГЛАВНОГ ПРОЈЕКТА ЗАШТИТЕ ОД ПОЖАРА</w:t>
      </w:r>
    </w:p>
    <w:p w14:paraId="215761FB" w14:textId="77777777" w:rsidR="00855E2D" w:rsidRPr="006B54E3" w:rsidRDefault="00855E2D" w:rsidP="000E2036">
      <w:pPr>
        <w:pStyle w:val="NormalWeb"/>
        <w:spacing w:before="0" w:beforeAutospacing="0" w:after="0" w:afterAutospacing="0" w:line="336" w:lineRule="atLeast"/>
        <w:jc w:val="center"/>
        <w:rPr>
          <w:b/>
          <w:sz w:val="22"/>
          <w:szCs w:val="22"/>
          <w:lang w:val="sr-Cyrl-RS"/>
        </w:rPr>
      </w:pPr>
      <w:bookmarkStart w:id="0" w:name="_GoBack"/>
      <w:bookmarkEnd w:id="0"/>
    </w:p>
    <w:tbl>
      <w:tblPr>
        <w:tblStyle w:val="TableGrid"/>
        <w:tblW w:w="0" w:type="auto"/>
        <w:tblLook w:val="04A0" w:firstRow="1" w:lastRow="0" w:firstColumn="1" w:lastColumn="0" w:noHBand="0" w:noVBand="1"/>
      </w:tblPr>
      <w:tblGrid>
        <w:gridCol w:w="2830"/>
        <w:gridCol w:w="6232"/>
      </w:tblGrid>
      <w:tr w:rsidR="000E2036" w:rsidRPr="00652693" w14:paraId="74AE6437" w14:textId="77777777" w:rsidTr="00B63664">
        <w:trPr>
          <w:trHeight w:val="888"/>
        </w:trPr>
        <w:tc>
          <w:tcPr>
            <w:tcW w:w="2830" w:type="dxa"/>
            <w:shd w:val="clear" w:color="auto" w:fill="DBE5F1" w:themeFill="accent1" w:themeFillTint="33"/>
            <w:vAlign w:val="center"/>
          </w:tcPr>
          <w:p w14:paraId="0A842AD1" w14:textId="77777777" w:rsidR="000E2036" w:rsidRPr="006B54E3" w:rsidRDefault="000E2036" w:rsidP="00167FA5">
            <w:pPr>
              <w:jc w:val="left"/>
              <w:rPr>
                <w:rFonts w:ascii="Times New Roman" w:hAnsi="Times New Roman"/>
                <w:b/>
                <w:sz w:val="22"/>
                <w:szCs w:val="22"/>
                <w:lang w:val="sr-Cyrl-RS"/>
              </w:rPr>
            </w:pPr>
            <w:r w:rsidRPr="006B54E3">
              <w:rPr>
                <w:rFonts w:ascii="Times New Roman" w:hAnsi="Times New Roman"/>
                <w:b/>
                <w:sz w:val="22"/>
                <w:szCs w:val="22"/>
                <w:lang w:val="sr-Cyrl-RS"/>
              </w:rPr>
              <w:t xml:space="preserve">Назив административног поступка  </w:t>
            </w:r>
          </w:p>
        </w:tc>
        <w:tc>
          <w:tcPr>
            <w:tcW w:w="6232" w:type="dxa"/>
            <w:vAlign w:val="center"/>
          </w:tcPr>
          <w:p w14:paraId="2F3739BA" w14:textId="27685164" w:rsidR="000E2036" w:rsidRPr="006B54E3" w:rsidRDefault="00192BA9" w:rsidP="006549B7">
            <w:pPr>
              <w:pStyle w:val="NormalWeb"/>
              <w:spacing w:before="120" w:beforeAutospacing="0" w:after="120" w:afterAutospacing="0"/>
              <w:rPr>
                <w:b/>
                <w:sz w:val="22"/>
                <w:szCs w:val="22"/>
                <w:lang w:val="sr-Cyrl-RS"/>
              </w:rPr>
            </w:pPr>
            <w:r w:rsidRPr="006B54E3">
              <w:rPr>
                <w:sz w:val="22"/>
                <w:szCs w:val="22"/>
                <w:lang w:val="sr-Cyrl-RS"/>
              </w:rPr>
              <w:t>Овлашћење за израду Главног пројекта заштите од пожара</w:t>
            </w:r>
          </w:p>
        </w:tc>
      </w:tr>
      <w:tr w:rsidR="000E2036" w:rsidRPr="006B54E3" w14:paraId="0FDD8FD2" w14:textId="77777777" w:rsidTr="00B63664">
        <w:trPr>
          <w:trHeight w:val="418"/>
        </w:trPr>
        <w:tc>
          <w:tcPr>
            <w:tcW w:w="2830" w:type="dxa"/>
            <w:shd w:val="clear" w:color="auto" w:fill="DBE5F1" w:themeFill="accent1" w:themeFillTint="33"/>
            <w:vAlign w:val="center"/>
          </w:tcPr>
          <w:p w14:paraId="61479567" w14:textId="77777777" w:rsidR="000E2036" w:rsidRPr="006B54E3" w:rsidRDefault="000E2036" w:rsidP="00167FA5">
            <w:pPr>
              <w:pStyle w:val="NormalWeb"/>
              <w:spacing w:before="0" w:beforeAutospacing="0" w:after="0" w:afterAutospacing="0"/>
              <w:rPr>
                <w:b/>
                <w:sz w:val="22"/>
                <w:szCs w:val="22"/>
                <w:lang w:val="sr-Cyrl-RS"/>
              </w:rPr>
            </w:pPr>
            <w:r w:rsidRPr="006B54E3">
              <w:rPr>
                <w:b/>
                <w:sz w:val="22"/>
                <w:szCs w:val="22"/>
                <w:lang w:val="sr-Cyrl-RS"/>
              </w:rPr>
              <w:t>Шифра поступка</w:t>
            </w:r>
          </w:p>
        </w:tc>
        <w:tc>
          <w:tcPr>
            <w:tcW w:w="6232" w:type="dxa"/>
            <w:vAlign w:val="center"/>
          </w:tcPr>
          <w:p w14:paraId="123B8157" w14:textId="0B28E35C" w:rsidR="000E2036" w:rsidRPr="006B54E3" w:rsidRDefault="00D30A87" w:rsidP="006F4A5C">
            <w:pPr>
              <w:pStyle w:val="NormalWeb"/>
              <w:spacing w:before="120" w:beforeAutospacing="0" w:after="120" w:afterAutospacing="0"/>
              <w:rPr>
                <w:b/>
                <w:sz w:val="22"/>
                <w:szCs w:val="22"/>
                <w:lang w:val="sr-Cyrl-RS"/>
              </w:rPr>
            </w:pPr>
            <w:r w:rsidRPr="006B54E3">
              <w:rPr>
                <w:sz w:val="22"/>
                <w:szCs w:val="22"/>
                <w:lang w:val="sr-Cyrl-RS"/>
              </w:rPr>
              <w:t>03.00.00</w:t>
            </w:r>
            <w:r w:rsidR="00A3518B" w:rsidRPr="006B54E3">
              <w:rPr>
                <w:sz w:val="22"/>
                <w:szCs w:val="22"/>
                <w:lang w:val="sr-Cyrl-RS"/>
              </w:rPr>
              <w:t>64</w:t>
            </w:r>
          </w:p>
        </w:tc>
      </w:tr>
      <w:tr w:rsidR="00275E2A" w:rsidRPr="00652693" w14:paraId="764A4B49" w14:textId="77777777" w:rsidTr="00B63664">
        <w:tc>
          <w:tcPr>
            <w:tcW w:w="2830" w:type="dxa"/>
            <w:shd w:val="clear" w:color="auto" w:fill="DBE5F1" w:themeFill="accent1" w:themeFillTint="33"/>
            <w:vAlign w:val="center"/>
          </w:tcPr>
          <w:p w14:paraId="41E31B05" w14:textId="77777777" w:rsidR="00275E2A" w:rsidRPr="006B54E3" w:rsidRDefault="00275E2A" w:rsidP="00167FA5">
            <w:pPr>
              <w:pStyle w:val="NormalWeb"/>
              <w:spacing w:before="0" w:beforeAutospacing="0" w:after="0" w:afterAutospacing="0"/>
              <w:rPr>
                <w:b/>
                <w:sz w:val="22"/>
                <w:szCs w:val="22"/>
                <w:lang w:val="sr-Cyrl-RS"/>
              </w:rPr>
            </w:pPr>
            <w:r w:rsidRPr="006B54E3">
              <w:rPr>
                <w:b/>
                <w:sz w:val="22"/>
                <w:szCs w:val="22"/>
                <w:lang w:val="sr-Cyrl-RS"/>
              </w:rPr>
              <w:t>Регулаторно тело</w:t>
            </w:r>
          </w:p>
          <w:p w14:paraId="40905D57" w14:textId="77777777" w:rsidR="00275E2A" w:rsidRPr="006B54E3" w:rsidRDefault="00275E2A" w:rsidP="00167FA5">
            <w:pPr>
              <w:pStyle w:val="NormalWeb"/>
              <w:spacing w:before="0" w:beforeAutospacing="0" w:after="0" w:afterAutospacing="0"/>
              <w:rPr>
                <w:b/>
                <w:sz w:val="22"/>
                <w:szCs w:val="22"/>
                <w:lang w:val="sr-Cyrl-RS"/>
              </w:rPr>
            </w:pPr>
            <w:r w:rsidRPr="006B54E3">
              <w:rPr>
                <w:b/>
                <w:sz w:val="22"/>
                <w:szCs w:val="22"/>
                <w:lang w:val="sr-Cyrl-RS"/>
              </w:rPr>
              <w:t>(надлежно за спровођење препоруке)</w:t>
            </w:r>
          </w:p>
        </w:tc>
        <w:tc>
          <w:tcPr>
            <w:tcW w:w="6232" w:type="dxa"/>
            <w:vAlign w:val="center"/>
          </w:tcPr>
          <w:p w14:paraId="083E580A" w14:textId="77777777" w:rsidR="00092B84" w:rsidRDefault="00622969" w:rsidP="006F4A5C">
            <w:pPr>
              <w:pStyle w:val="NormalWeb"/>
              <w:spacing w:before="120" w:beforeAutospacing="0" w:after="120" w:afterAutospacing="0"/>
              <w:jc w:val="both"/>
              <w:rPr>
                <w:sz w:val="22"/>
                <w:szCs w:val="22"/>
                <w:lang w:val="sr-Cyrl-RS"/>
              </w:rPr>
            </w:pPr>
            <w:r w:rsidRPr="006B54E3">
              <w:rPr>
                <w:sz w:val="22"/>
                <w:szCs w:val="22"/>
                <w:lang w:val="sr-Cyrl-RS"/>
              </w:rPr>
              <w:t>Министарство унутрашњих послова</w:t>
            </w:r>
          </w:p>
          <w:p w14:paraId="7D59BA3A" w14:textId="2862D93F" w:rsidR="00CF05F7" w:rsidRPr="006B54E3" w:rsidRDefault="00CF05F7" w:rsidP="00CF05F7">
            <w:pPr>
              <w:pStyle w:val="NormalWeb"/>
              <w:spacing w:before="120" w:beforeAutospacing="0" w:after="120" w:afterAutospacing="0"/>
              <w:jc w:val="both"/>
              <w:rPr>
                <w:sz w:val="22"/>
                <w:szCs w:val="22"/>
                <w:lang w:val="sr-Cyrl-RS"/>
              </w:rPr>
            </w:pPr>
            <w:r>
              <w:rPr>
                <w:sz w:val="22"/>
                <w:szCs w:val="22"/>
                <w:lang w:val="sr-Cyrl-RS"/>
              </w:rPr>
              <w:t>Министарство финансија</w:t>
            </w:r>
          </w:p>
        </w:tc>
      </w:tr>
      <w:tr w:rsidR="00275E2A" w:rsidRPr="00652693" w14:paraId="3C639ABD" w14:textId="77777777" w:rsidTr="00B63664">
        <w:tc>
          <w:tcPr>
            <w:tcW w:w="2830" w:type="dxa"/>
            <w:shd w:val="clear" w:color="auto" w:fill="DBE5F1" w:themeFill="accent1" w:themeFillTint="33"/>
            <w:vAlign w:val="center"/>
          </w:tcPr>
          <w:p w14:paraId="1B37386B" w14:textId="77777777" w:rsidR="00275E2A" w:rsidRPr="006B54E3" w:rsidRDefault="00275E2A" w:rsidP="00167FA5">
            <w:pPr>
              <w:pStyle w:val="NormalWeb"/>
              <w:spacing w:before="0" w:beforeAutospacing="0" w:after="0" w:afterAutospacing="0"/>
              <w:rPr>
                <w:b/>
                <w:sz w:val="22"/>
                <w:szCs w:val="22"/>
                <w:lang w:val="sr-Cyrl-RS"/>
              </w:rPr>
            </w:pPr>
            <w:r w:rsidRPr="006B54E3">
              <w:rPr>
                <w:b/>
                <w:sz w:val="22"/>
                <w:szCs w:val="22"/>
                <w:lang w:val="sr-Cyrl-RS"/>
              </w:rPr>
              <w:t>Правни о</w:t>
            </w:r>
            <w:r w:rsidR="00B903AE" w:rsidRPr="006B54E3">
              <w:rPr>
                <w:b/>
                <w:sz w:val="22"/>
                <w:szCs w:val="22"/>
                <w:lang w:val="sr-Cyrl-RS"/>
              </w:rPr>
              <w:t>квир</w:t>
            </w:r>
          </w:p>
        </w:tc>
        <w:tc>
          <w:tcPr>
            <w:tcW w:w="6232" w:type="dxa"/>
          </w:tcPr>
          <w:p w14:paraId="78F8779F" w14:textId="778F1279" w:rsidR="00645199" w:rsidRPr="006B54E3" w:rsidRDefault="00A3518B" w:rsidP="00A32E2B">
            <w:pPr>
              <w:pStyle w:val="ListParagraph"/>
              <w:numPr>
                <w:ilvl w:val="0"/>
                <w:numId w:val="32"/>
              </w:numPr>
              <w:spacing w:before="120" w:after="120"/>
              <w:ind w:left="318"/>
              <w:rPr>
                <w:rFonts w:ascii="Times New Roman" w:hAnsi="Times New Roman"/>
                <w:sz w:val="22"/>
                <w:szCs w:val="22"/>
                <w:lang w:val="sr-Cyrl-RS"/>
              </w:rPr>
            </w:pPr>
            <w:r w:rsidRPr="006B54E3">
              <w:rPr>
                <w:rFonts w:ascii="Times New Roman" w:hAnsi="Times New Roman"/>
                <w:sz w:val="22"/>
                <w:szCs w:val="22"/>
                <w:lang w:val="sr-Cyrl-RS"/>
              </w:rPr>
              <w:t>Закон о заштити од пожара</w:t>
            </w:r>
            <w:r w:rsidR="00A32E2B" w:rsidRPr="006B54E3">
              <w:rPr>
                <w:rFonts w:ascii="Times New Roman" w:hAnsi="Times New Roman"/>
                <w:sz w:val="22"/>
                <w:szCs w:val="22"/>
                <w:lang w:val="sr-Cyrl-RS"/>
              </w:rPr>
              <w:t xml:space="preserve"> ("Сл. гласник РС", бр. </w:t>
            </w:r>
            <w:r w:rsidRPr="006B54E3">
              <w:rPr>
                <w:rFonts w:ascii="Times New Roman" w:hAnsi="Times New Roman"/>
                <w:sz w:val="22"/>
                <w:szCs w:val="22"/>
                <w:lang w:val="sr-Cyrl-RS"/>
              </w:rPr>
              <w:t>111/2009-25, 20/2015-13</w:t>
            </w:r>
            <w:r w:rsidR="00A32E2B" w:rsidRPr="006B54E3">
              <w:rPr>
                <w:rFonts w:ascii="Times New Roman" w:hAnsi="Times New Roman"/>
                <w:sz w:val="22"/>
                <w:szCs w:val="22"/>
                <w:lang w:val="sr-Cyrl-RS"/>
              </w:rPr>
              <w:t>)</w:t>
            </w:r>
          </w:p>
          <w:p w14:paraId="69DF739F" w14:textId="027D8DAD" w:rsidR="00D30A87" w:rsidRPr="006B54E3" w:rsidRDefault="00A32E2B" w:rsidP="00A32E2B">
            <w:pPr>
              <w:numPr>
                <w:ilvl w:val="0"/>
                <w:numId w:val="32"/>
              </w:numPr>
              <w:spacing w:before="120" w:after="120"/>
              <w:ind w:left="318"/>
              <w:jc w:val="left"/>
              <w:rPr>
                <w:rFonts w:ascii="Times New Roman" w:hAnsi="Times New Roman"/>
                <w:sz w:val="22"/>
                <w:szCs w:val="22"/>
                <w:lang w:val="sr-Cyrl-RS"/>
              </w:rPr>
            </w:pPr>
            <w:r w:rsidRPr="006B54E3">
              <w:rPr>
                <w:rFonts w:ascii="Times New Roman" w:hAnsi="Times New Roman"/>
                <w:sz w:val="22"/>
                <w:szCs w:val="22"/>
                <w:lang w:val="sr-Cyrl-RS"/>
              </w:rPr>
              <w:t>Правилник о полагању стручног испита и условима за добијање лиценце и овлашћења за израду Главног пројекта заштите од пожара и посебних система и мера заштите од пожара ("Сл. гласник РС", бр. 21/2012-19, 87/2013-21)</w:t>
            </w:r>
          </w:p>
        </w:tc>
      </w:tr>
      <w:tr w:rsidR="00B903AE" w:rsidRPr="00652693" w14:paraId="18E049D2" w14:textId="77777777" w:rsidTr="00B63664">
        <w:tc>
          <w:tcPr>
            <w:tcW w:w="2830" w:type="dxa"/>
            <w:shd w:val="clear" w:color="auto" w:fill="DBE5F1" w:themeFill="accent1" w:themeFillTint="33"/>
            <w:vAlign w:val="center"/>
          </w:tcPr>
          <w:p w14:paraId="543427CA" w14:textId="77777777" w:rsidR="00B903AE" w:rsidRPr="006B54E3" w:rsidRDefault="00B903AE" w:rsidP="00167FA5">
            <w:pPr>
              <w:pStyle w:val="NormalWeb"/>
              <w:spacing w:before="0" w:beforeAutospacing="0" w:after="0" w:afterAutospacing="0"/>
              <w:rPr>
                <w:rFonts w:eastAsiaTheme="minorHAnsi"/>
                <w:b/>
                <w:bCs/>
                <w:color w:val="000000" w:themeColor="text1"/>
                <w:sz w:val="22"/>
                <w:szCs w:val="22"/>
                <w:lang w:val="sr-Cyrl-RS" w:eastAsia="en-GB"/>
              </w:rPr>
            </w:pPr>
            <w:r w:rsidRPr="006B54E3">
              <w:rPr>
                <w:rFonts w:eastAsiaTheme="minorHAnsi"/>
                <w:b/>
                <w:bCs/>
                <w:color w:val="000000" w:themeColor="text1"/>
                <w:sz w:val="22"/>
                <w:szCs w:val="22"/>
                <w:lang w:val="sr-Cyrl-RS" w:eastAsia="en-GB"/>
              </w:rPr>
              <w:t>Прописи које треба променити да би се спровела препорука</w:t>
            </w:r>
          </w:p>
        </w:tc>
        <w:tc>
          <w:tcPr>
            <w:tcW w:w="6232" w:type="dxa"/>
            <w:vAlign w:val="center"/>
          </w:tcPr>
          <w:p w14:paraId="1A43C2D1" w14:textId="77777777" w:rsidR="00A32E2B" w:rsidRPr="006B54E3" w:rsidRDefault="00A32E2B" w:rsidP="00A32E2B">
            <w:pPr>
              <w:numPr>
                <w:ilvl w:val="0"/>
                <w:numId w:val="34"/>
              </w:numPr>
              <w:spacing w:before="120" w:after="120"/>
              <w:ind w:left="318"/>
              <w:jc w:val="left"/>
              <w:rPr>
                <w:rFonts w:ascii="Times New Roman" w:hAnsi="Times New Roman"/>
                <w:sz w:val="22"/>
                <w:szCs w:val="22"/>
                <w:lang w:val="sr-Cyrl-RS"/>
              </w:rPr>
            </w:pPr>
            <w:r w:rsidRPr="006B54E3">
              <w:rPr>
                <w:rFonts w:ascii="Times New Roman" w:hAnsi="Times New Roman"/>
                <w:sz w:val="22"/>
                <w:szCs w:val="22"/>
                <w:lang w:val="sr-Cyrl-RS"/>
              </w:rPr>
              <w:t>Правилник о полагању стручног испита и условима за добијање лиценце и овлашћења за израду Главног пројекта заштите од пожара и посебних система и мера заштите од пожара ("Сл. гласник РС", бр. 21/2012-19, 87/2013-21)</w:t>
            </w:r>
          </w:p>
          <w:p w14:paraId="6FE75622" w14:textId="1A310992" w:rsidR="00306A44" w:rsidRPr="006B54E3" w:rsidRDefault="00A32E2B" w:rsidP="00A32E2B">
            <w:pPr>
              <w:pStyle w:val="ListParagraph"/>
              <w:numPr>
                <w:ilvl w:val="0"/>
                <w:numId w:val="34"/>
              </w:numPr>
              <w:spacing w:before="120" w:after="120"/>
              <w:ind w:left="318"/>
              <w:rPr>
                <w:rFonts w:ascii="Times New Roman" w:hAnsi="Times New Roman"/>
                <w:sz w:val="22"/>
                <w:szCs w:val="22"/>
                <w:lang w:val="sr-Cyrl-RS"/>
              </w:rPr>
            </w:pPr>
            <w:r w:rsidRPr="006B54E3">
              <w:rPr>
                <w:rFonts w:ascii="Times New Roman" w:hAnsi="Times New Roman"/>
                <w:sz w:val="22"/>
                <w:szCs w:val="22"/>
                <w:lang w:val="sr-Cyrl-RS"/>
              </w:rPr>
              <w:t>Закон о републичким административним таксама ("Сл. гласник РС", бр. 43/2003, 51/2003 - испр., 61/2005, 101/2005 - др. закон, 5/2009, 54/2009, 50/2011, 70/2011 - усклађени дин. изн., 55/2012 - усклађени дин. изн., 93/2012, 47/2013 - усклађени дин. изн., 65/2013 - др. закон, 57/2014 - усклађени дин. изн., 45/2015 - усклађени дин. изн., 83/2015, 112/2015, 50/2016 - усклађени дин. изн. и 61/2017 - усклађени дин. изн, 113/17, 3/18 – исправка</w:t>
            </w:r>
            <w:r w:rsidR="008F79D4" w:rsidRPr="006B54E3">
              <w:rPr>
                <w:rFonts w:ascii="Times New Roman" w:hAnsi="Times New Roman"/>
                <w:sz w:val="22"/>
                <w:szCs w:val="22"/>
                <w:lang w:val="sr-Cyrl-RS"/>
              </w:rPr>
              <w:t xml:space="preserve">, </w:t>
            </w:r>
            <w:r w:rsidRPr="006B54E3">
              <w:rPr>
                <w:rFonts w:ascii="Times New Roman" w:hAnsi="Times New Roman"/>
                <w:sz w:val="22"/>
                <w:szCs w:val="22"/>
                <w:lang w:val="sr-Cyrl-RS"/>
              </w:rPr>
              <w:t>50/18 – др. закон</w:t>
            </w:r>
            <w:r w:rsidR="008F79D4" w:rsidRPr="006B54E3">
              <w:rPr>
                <w:rFonts w:ascii="Times New Roman" w:hAnsi="Times New Roman"/>
                <w:sz w:val="22"/>
                <w:szCs w:val="22"/>
                <w:lang w:val="sr-Cyrl-RS"/>
              </w:rPr>
              <w:t xml:space="preserve"> и 95/18</w:t>
            </w:r>
            <w:r w:rsidRPr="006B54E3">
              <w:rPr>
                <w:rFonts w:ascii="Times New Roman" w:hAnsi="Times New Roman"/>
                <w:sz w:val="22"/>
                <w:szCs w:val="22"/>
                <w:lang w:val="sr-Cyrl-RS"/>
              </w:rPr>
              <w:t>)</w:t>
            </w:r>
          </w:p>
        </w:tc>
      </w:tr>
      <w:tr w:rsidR="00275E2A" w:rsidRPr="006B54E3" w14:paraId="52D103CB" w14:textId="77777777" w:rsidTr="00B63664">
        <w:tc>
          <w:tcPr>
            <w:tcW w:w="2830" w:type="dxa"/>
            <w:shd w:val="clear" w:color="auto" w:fill="DBE5F1" w:themeFill="accent1" w:themeFillTint="33"/>
            <w:vAlign w:val="center"/>
          </w:tcPr>
          <w:p w14:paraId="6F7CAD51" w14:textId="77777777" w:rsidR="00275E2A" w:rsidRPr="006B54E3" w:rsidRDefault="00275E2A" w:rsidP="00167FA5">
            <w:pPr>
              <w:pStyle w:val="NormalWeb"/>
              <w:spacing w:before="0" w:beforeAutospacing="0" w:after="0" w:afterAutospacing="0"/>
              <w:rPr>
                <w:b/>
                <w:sz w:val="22"/>
                <w:szCs w:val="22"/>
                <w:lang w:val="sr-Cyrl-RS"/>
              </w:rPr>
            </w:pPr>
            <w:r w:rsidRPr="006B54E3">
              <w:rPr>
                <w:b/>
                <w:sz w:val="22"/>
                <w:szCs w:val="22"/>
                <w:lang w:val="sr-Cyrl-RS"/>
              </w:rPr>
              <w:t>Рок за спровођење препоруке</w:t>
            </w:r>
          </w:p>
        </w:tc>
        <w:tc>
          <w:tcPr>
            <w:tcW w:w="6232" w:type="dxa"/>
          </w:tcPr>
          <w:p w14:paraId="1D11E6D4" w14:textId="32639E4F" w:rsidR="00645199" w:rsidRPr="006B54E3" w:rsidRDefault="00913005" w:rsidP="00957ADB">
            <w:pPr>
              <w:spacing w:before="120" w:after="120"/>
              <w:rPr>
                <w:rFonts w:ascii="Times New Roman" w:hAnsi="Times New Roman"/>
                <w:sz w:val="22"/>
                <w:szCs w:val="22"/>
                <w:lang w:val="sr-Cyrl-RS"/>
              </w:rPr>
            </w:pPr>
            <w:r w:rsidRPr="006B54E3">
              <w:rPr>
                <w:rFonts w:ascii="Times New Roman" w:hAnsi="Times New Roman"/>
                <w:sz w:val="22"/>
                <w:szCs w:val="22"/>
                <w:lang w:val="sr-Cyrl-RS"/>
              </w:rPr>
              <w:t xml:space="preserve">Четврти квартал 2019. </w:t>
            </w:r>
            <w:r w:rsidR="00957ADB" w:rsidRPr="006B54E3">
              <w:rPr>
                <w:rFonts w:ascii="Times New Roman" w:hAnsi="Times New Roman"/>
                <w:sz w:val="22"/>
                <w:szCs w:val="22"/>
                <w:lang w:val="sr-Cyrl-RS"/>
              </w:rPr>
              <w:t xml:space="preserve">године </w:t>
            </w:r>
          </w:p>
        </w:tc>
      </w:tr>
      <w:tr w:rsidR="00275E2A" w:rsidRPr="006B54E3" w14:paraId="79D8C7BD" w14:textId="77777777" w:rsidTr="007D39E4">
        <w:trPr>
          <w:trHeight w:val="409"/>
        </w:trPr>
        <w:tc>
          <w:tcPr>
            <w:tcW w:w="9062" w:type="dxa"/>
            <w:gridSpan w:val="2"/>
            <w:shd w:val="clear" w:color="auto" w:fill="DBE5F1" w:themeFill="accent1" w:themeFillTint="33"/>
            <w:vAlign w:val="center"/>
          </w:tcPr>
          <w:p w14:paraId="378B661A" w14:textId="77777777" w:rsidR="00275E2A" w:rsidRPr="006B54E3" w:rsidRDefault="00275E2A" w:rsidP="006F4A5C">
            <w:pPr>
              <w:pStyle w:val="NormalWeb"/>
              <w:numPr>
                <w:ilvl w:val="0"/>
                <w:numId w:val="23"/>
              </w:numPr>
              <w:spacing w:before="120" w:beforeAutospacing="0" w:after="120" w:afterAutospacing="0"/>
              <w:jc w:val="center"/>
              <w:rPr>
                <w:b/>
                <w:sz w:val="22"/>
                <w:szCs w:val="22"/>
                <w:lang w:val="sr-Cyrl-RS"/>
              </w:rPr>
            </w:pPr>
            <w:r w:rsidRPr="006B54E3">
              <w:rPr>
                <w:b/>
                <w:sz w:val="22"/>
                <w:szCs w:val="22"/>
                <w:lang w:val="sr-Cyrl-RS"/>
              </w:rPr>
              <w:t>КРАТАК ОПИС ПРОБЛЕМА</w:t>
            </w:r>
          </w:p>
        </w:tc>
      </w:tr>
      <w:tr w:rsidR="00275E2A" w:rsidRPr="00652693" w14:paraId="04E24684" w14:textId="77777777" w:rsidTr="00275E2A">
        <w:tc>
          <w:tcPr>
            <w:tcW w:w="9062" w:type="dxa"/>
            <w:gridSpan w:val="2"/>
          </w:tcPr>
          <w:p w14:paraId="40A9CFAD" w14:textId="77777777" w:rsidR="006B54E3" w:rsidRPr="006B54E3" w:rsidRDefault="00E629BF" w:rsidP="008B31B6">
            <w:pPr>
              <w:spacing w:before="120" w:after="120"/>
              <w:rPr>
                <w:rFonts w:ascii="Times New Roman" w:eastAsia="Times New Roman" w:hAnsi="Times New Roman"/>
                <w:sz w:val="22"/>
                <w:szCs w:val="22"/>
                <w:lang w:val="sr-Cyrl-RS"/>
              </w:rPr>
            </w:pPr>
            <w:r w:rsidRPr="006B54E3">
              <w:rPr>
                <w:rFonts w:ascii="Times New Roman" w:eastAsia="Times New Roman" w:hAnsi="Times New Roman"/>
                <w:sz w:val="22"/>
                <w:szCs w:val="22"/>
                <w:lang w:val="sr-Cyrl-RS"/>
              </w:rPr>
              <w:t xml:space="preserve">Поступак </w:t>
            </w:r>
            <w:r w:rsidR="00BF363F" w:rsidRPr="006B54E3">
              <w:rPr>
                <w:rFonts w:ascii="Times New Roman" w:eastAsia="Times New Roman" w:hAnsi="Times New Roman"/>
                <w:sz w:val="22"/>
                <w:szCs w:val="22"/>
                <w:lang w:val="sr-Cyrl-RS"/>
              </w:rPr>
              <w:t xml:space="preserve">ствара </w:t>
            </w:r>
            <w:r w:rsidR="0087597A" w:rsidRPr="006B54E3">
              <w:rPr>
                <w:rFonts w:ascii="Times New Roman" w:eastAsia="Times New Roman" w:hAnsi="Times New Roman"/>
                <w:sz w:val="22"/>
                <w:szCs w:val="22"/>
                <w:lang w:val="sr-Cyrl-RS"/>
              </w:rPr>
              <w:t>значајно</w:t>
            </w:r>
            <w:r w:rsidR="00BF363F" w:rsidRPr="006B54E3">
              <w:rPr>
                <w:rFonts w:ascii="Times New Roman" w:eastAsia="Times New Roman" w:hAnsi="Times New Roman"/>
                <w:sz w:val="22"/>
                <w:szCs w:val="22"/>
                <w:lang w:val="sr-Cyrl-RS"/>
              </w:rPr>
              <w:t xml:space="preserve"> административно оптерећење и трошкове </w:t>
            </w:r>
            <w:r w:rsidR="008B31B6" w:rsidRPr="006B54E3">
              <w:rPr>
                <w:rFonts w:ascii="Times New Roman" w:hAnsi="Times New Roman"/>
                <w:sz w:val="22"/>
                <w:szCs w:val="22"/>
                <w:lang w:val="sr-Cyrl-RS"/>
              </w:rPr>
              <w:t>привредним друштвима и другим правним лицима</w:t>
            </w:r>
            <w:r w:rsidR="00A82C43" w:rsidRPr="006B54E3">
              <w:rPr>
                <w:rFonts w:ascii="Times New Roman" w:eastAsia="Times New Roman" w:hAnsi="Times New Roman"/>
                <w:sz w:val="22"/>
                <w:szCs w:val="22"/>
                <w:lang w:val="sr-Cyrl-RS"/>
              </w:rPr>
              <w:t>,</w:t>
            </w:r>
            <w:r w:rsidR="00BF363F" w:rsidRPr="006B54E3">
              <w:rPr>
                <w:rFonts w:ascii="Times New Roman" w:eastAsia="Times New Roman" w:hAnsi="Times New Roman"/>
                <w:sz w:val="22"/>
                <w:szCs w:val="22"/>
                <w:lang w:val="sr-Cyrl-RS"/>
              </w:rPr>
              <w:t xml:space="preserve"> </w:t>
            </w:r>
            <w:r w:rsidR="0087597A" w:rsidRPr="006B54E3">
              <w:rPr>
                <w:rFonts w:ascii="Times New Roman" w:eastAsia="Times New Roman" w:hAnsi="Times New Roman"/>
                <w:sz w:val="22"/>
                <w:szCs w:val="22"/>
                <w:lang w:val="sr-Cyrl-RS"/>
              </w:rPr>
              <w:t xml:space="preserve">на шта указује непотребно бројна </w:t>
            </w:r>
            <w:r w:rsidR="00027FDA" w:rsidRPr="006B54E3">
              <w:rPr>
                <w:rFonts w:ascii="Times New Roman" w:eastAsia="Times New Roman" w:hAnsi="Times New Roman"/>
                <w:sz w:val="22"/>
                <w:szCs w:val="22"/>
                <w:lang w:val="sr-Cyrl-RS"/>
              </w:rPr>
              <w:t>документациј</w:t>
            </w:r>
            <w:r w:rsidR="0087597A" w:rsidRPr="006B54E3">
              <w:rPr>
                <w:rFonts w:ascii="Times New Roman" w:eastAsia="Times New Roman" w:hAnsi="Times New Roman"/>
                <w:sz w:val="22"/>
                <w:szCs w:val="22"/>
                <w:lang w:val="sr-Cyrl-RS"/>
              </w:rPr>
              <w:t>а</w:t>
            </w:r>
            <w:r w:rsidR="00027FDA" w:rsidRPr="006B54E3">
              <w:rPr>
                <w:rFonts w:ascii="Times New Roman" w:eastAsia="Times New Roman" w:hAnsi="Times New Roman"/>
                <w:sz w:val="22"/>
                <w:szCs w:val="22"/>
                <w:lang w:val="sr-Cyrl-RS"/>
              </w:rPr>
              <w:t xml:space="preserve">, коју </w:t>
            </w:r>
            <w:r w:rsidR="0087597A" w:rsidRPr="006B54E3">
              <w:rPr>
                <w:rFonts w:ascii="Times New Roman" w:eastAsia="Times New Roman" w:hAnsi="Times New Roman"/>
                <w:sz w:val="22"/>
                <w:szCs w:val="22"/>
                <w:lang w:val="sr-Cyrl-RS"/>
              </w:rPr>
              <w:t xml:space="preserve">привредни субјекат подноси </w:t>
            </w:r>
            <w:r w:rsidR="008B31B6" w:rsidRPr="006B54E3">
              <w:rPr>
                <w:rFonts w:ascii="Times New Roman" w:eastAsia="Times New Roman" w:hAnsi="Times New Roman"/>
                <w:sz w:val="22"/>
                <w:szCs w:val="22"/>
                <w:lang w:val="sr-Cyrl-RS"/>
              </w:rPr>
              <w:t>уз</w:t>
            </w:r>
            <w:r w:rsidR="0087597A" w:rsidRPr="006B54E3">
              <w:rPr>
                <w:rFonts w:ascii="Times New Roman" w:eastAsia="Times New Roman" w:hAnsi="Times New Roman"/>
                <w:sz w:val="22"/>
                <w:szCs w:val="22"/>
                <w:lang w:val="sr-Cyrl-RS"/>
              </w:rPr>
              <w:t xml:space="preserve"> непоштовање обавезе прибављања података које издају други јавни органи, по службеној дужности, као и неоправдано високи износи издатака </w:t>
            </w:r>
            <w:r w:rsidR="008B31B6" w:rsidRPr="006B54E3">
              <w:rPr>
                <w:rFonts w:ascii="Times New Roman" w:eastAsia="Times New Roman" w:hAnsi="Times New Roman"/>
                <w:sz w:val="22"/>
                <w:szCs w:val="22"/>
                <w:lang w:val="sr-Cyrl-RS"/>
              </w:rPr>
              <w:t>у поступку</w:t>
            </w:r>
            <w:r w:rsidR="0087597A" w:rsidRPr="006B54E3">
              <w:rPr>
                <w:rFonts w:ascii="Times New Roman" w:eastAsia="Times New Roman" w:hAnsi="Times New Roman"/>
                <w:sz w:val="22"/>
                <w:szCs w:val="22"/>
                <w:lang w:val="sr-Cyrl-RS"/>
              </w:rPr>
              <w:t xml:space="preserve">. </w:t>
            </w:r>
            <w:r w:rsidR="00EE4D04" w:rsidRPr="006B54E3">
              <w:rPr>
                <w:rFonts w:ascii="Times New Roman" w:eastAsia="Times New Roman" w:hAnsi="Times New Roman"/>
                <w:sz w:val="22"/>
                <w:szCs w:val="22"/>
                <w:lang w:val="sr-Cyrl-RS"/>
              </w:rPr>
              <w:t xml:space="preserve">Начин </w:t>
            </w:r>
            <w:r w:rsidR="006B54E3" w:rsidRPr="006B54E3">
              <w:rPr>
                <w:rFonts w:ascii="Times New Roman" w:eastAsia="Times New Roman" w:hAnsi="Times New Roman"/>
                <w:sz w:val="22"/>
                <w:szCs w:val="22"/>
                <w:lang w:val="sr-Cyrl-RS"/>
              </w:rPr>
              <w:t xml:space="preserve">утврђивања </w:t>
            </w:r>
            <w:r w:rsidR="00EE4D04" w:rsidRPr="006B54E3">
              <w:rPr>
                <w:rFonts w:ascii="Times New Roman" w:eastAsia="Times New Roman" w:hAnsi="Times New Roman"/>
                <w:sz w:val="22"/>
                <w:szCs w:val="22"/>
                <w:lang w:val="sr-Cyrl-RS"/>
              </w:rPr>
              <w:t xml:space="preserve">испуњености услова у поступку није довољно јасно и прецизно прописан, што доприноси правној несигурности привредних субјеката. </w:t>
            </w:r>
            <w:r w:rsidR="006B54E3" w:rsidRPr="006B54E3">
              <w:rPr>
                <w:rFonts w:ascii="Times New Roman" w:eastAsia="Times New Roman" w:hAnsi="Times New Roman"/>
                <w:sz w:val="22"/>
                <w:szCs w:val="22"/>
                <w:lang w:val="sr-Cyrl-RS"/>
              </w:rPr>
              <w:t xml:space="preserve">У поступку се примењују рокови прописани општим прописом, који не одговарају реалним роковима у пракси и потребама привредних субјеката. </w:t>
            </w:r>
          </w:p>
          <w:p w14:paraId="4000DFB5" w14:textId="222A0260" w:rsidR="00A4644E" w:rsidRPr="006B54E3" w:rsidRDefault="008B31B6" w:rsidP="008B31B6">
            <w:pPr>
              <w:spacing w:before="120" w:after="120"/>
              <w:rPr>
                <w:rFonts w:ascii="Times New Roman" w:eastAsia="Times New Roman" w:hAnsi="Times New Roman"/>
                <w:sz w:val="22"/>
                <w:szCs w:val="22"/>
                <w:lang w:val="sr-Cyrl-RS"/>
              </w:rPr>
            </w:pPr>
            <w:r w:rsidRPr="006B54E3">
              <w:rPr>
                <w:rFonts w:ascii="Times New Roman" w:eastAsia="Times New Roman" w:hAnsi="Times New Roman"/>
                <w:sz w:val="22"/>
                <w:szCs w:val="22"/>
                <w:lang w:val="sr-Cyrl-RS"/>
              </w:rPr>
              <w:t>Сходно томе,</w:t>
            </w:r>
            <w:r w:rsidR="00CC757C" w:rsidRPr="006B54E3">
              <w:rPr>
                <w:rFonts w:ascii="Times New Roman" w:eastAsia="Times New Roman" w:hAnsi="Times New Roman"/>
                <w:sz w:val="22"/>
                <w:szCs w:val="22"/>
                <w:lang w:val="sr-Cyrl-RS"/>
              </w:rPr>
              <w:t xml:space="preserve"> </w:t>
            </w:r>
            <w:r w:rsidR="00A82C43" w:rsidRPr="006B54E3">
              <w:rPr>
                <w:rFonts w:ascii="Times New Roman" w:eastAsia="Times New Roman" w:hAnsi="Times New Roman"/>
                <w:sz w:val="22"/>
                <w:szCs w:val="22"/>
                <w:lang w:val="sr-Cyrl-RS"/>
              </w:rPr>
              <w:t>наруш</w:t>
            </w:r>
            <w:r w:rsidR="00CC757C" w:rsidRPr="006B54E3">
              <w:rPr>
                <w:rFonts w:ascii="Times New Roman" w:eastAsia="Times New Roman" w:hAnsi="Times New Roman"/>
                <w:sz w:val="22"/>
                <w:szCs w:val="22"/>
                <w:lang w:val="sr-Cyrl-RS"/>
              </w:rPr>
              <w:t>ено</w:t>
            </w:r>
            <w:r w:rsidR="00C941CA" w:rsidRPr="006B54E3">
              <w:rPr>
                <w:rFonts w:ascii="Times New Roman" w:eastAsia="Times New Roman" w:hAnsi="Times New Roman"/>
                <w:sz w:val="22"/>
                <w:szCs w:val="22"/>
                <w:lang w:val="sr-Cyrl-RS"/>
              </w:rPr>
              <w:t xml:space="preserve"> је</w:t>
            </w:r>
            <w:r w:rsidR="00A82C43" w:rsidRPr="006B54E3">
              <w:rPr>
                <w:rFonts w:ascii="Times New Roman" w:eastAsia="Times New Roman" w:hAnsi="Times New Roman"/>
                <w:sz w:val="22"/>
                <w:szCs w:val="22"/>
                <w:lang w:val="sr-Cyrl-RS"/>
              </w:rPr>
              <w:t xml:space="preserve"> једно </w:t>
            </w:r>
            <w:r w:rsidR="00B01E9F" w:rsidRPr="006B54E3">
              <w:rPr>
                <w:rFonts w:ascii="Times New Roman" w:eastAsia="Times New Roman" w:hAnsi="Times New Roman"/>
                <w:sz w:val="22"/>
                <w:szCs w:val="22"/>
                <w:lang w:val="sr-Cyrl-RS"/>
              </w:rPr>
              <w:t xml:space="preserve">од </w:t>
            </w:r>
            <w:r w:rsidR="00A82C43" w:rsidRPr="006B54E3">
              <w:rPr>
                <w:rFonts w:ascii="Times New Roman" w:eastAsia="Times New Roman" w:hAnsi="Times New Roman"/>
                <w:sz w:val="22"/>
                <w:szCs w:val="22"/>
                <w:lang w:val="sr-Cyrl-RS"/>
              </w:rPr>
              <w:t>начела управног поступка - н</w:t>
            </w:r>
            <w:r w:rsidR="00BF363F" w:rsidRPr="006B54E3">
              <w:rPr>
                <w:rFonts w:ascii="Times New Roman" w:eastAsia="Times New Roman" w:hAnsi="Times New Roman"/>
                <w:sz w:val="22"/>
                <w:szCs w:val="22"/>
                <w:lang w:val="sr-Cyrl-RS"/>
              </w:rPr>
              <w:t>ачело делотворности и економичности, по коме се поступак води уз што мање трошкова по странку</w:t>
            </w:r>
            <w:r w:rsidR="00276219" w:rsidRPr="006B54E3">
              <w:rPr>
                <w:rFonts w:ascii="Times New Roman" w:eastAsia="Times New Roman" w:hAnsi="Times New Roman"/>
                <w:sz w:val="22"/>
                <w:szCs w:val="22"/>
                <w:lang w:val="sr-Cyrl-RS"/>
              </w:rPr>
              <w:t xml:space="preserve">. </w:t>
            </w:r>
          </w:p>
          <w:p w14:paraId="100E04FE" w14:textId="0ADD844F" w:rsidR="00B84C96" w:rsidRPr="006B54E3" w:rsidRDefault="00B84C96" w:rsidP="008B31B6">
            <w:pPr>
              <w:spacing w:before="120" w:after="120"/>
              <w:rPr>
                <w:rFonts w:ascii="Times New Roman" w:eastAsia="Times New Roman" w:hAnsi="Times New Roman"/>
                <w:sz w:val="22"/>
                <w:szCs w:val="22"/>
                <w:lang w:val="sr-Cyrl-RS"/>
              </w:rPr>
            </w:pPr>
            <w:r w:rsidRPr="006B54E3">
              <w:rPr>
                <w:rFonts w:ascii="Times New Roman" w:eastAsia="Times New Roman" w:hAnsi="Times New Roman"/>
                <w:sz w:val="22"/>
                <w:szCs w:val="22"/>
                <w:lang w:val="sr-Cyrl-RS"/>
              </w:rPr>
              <w:t xml:space="preserve">Привредни субјекти подносе захтев у слободној форми, што може довести до немогућности ефикасног спровођења поступка, услед недостатка информација потребних надлежном органу. Такође, привредним субјектима није омогућен адекватан приступ информацијама о начину подношења и решавања захтева, што води до непредвидивости самог поступка.     </w:t>
            </w:r>
          </w:p>
        </w:tc>
      </w:tr>
      <w:tr w:rsidR="00275E2A" w:rsidRPr="006B54E3" w14:paraId="630A8F15" w14:textId="77777777" w:rsidTr="007D39E4">
        <w:trPr>
          <w:trHeight w:val="454"/>
        </w:trPr>
        <w:tc>
          <w:tcPr>
            <w:tcW w:w="9062" w:type="dxa"/>
            <w:gridSpan w:val="2"/>
            <w:shd w:val="clear" w:color="auto" w:fill="DBE5F1" w:themeFill="accent1" w:themeFillTint="33"/>
            <w:vAlign w:val="center"/>
          </w:tcPr>
          <w:p w14:paraId="77B7D8F1" w14:textId="77777777" w:rsidR="00275E2A" w:rsidRPr="006B54E3" w:rsidRDefault="00275E2A" w:rsidP="006F4A5C">
            <w:pPr>
              <w:pStyle w:val="NormalWeb"/>
              <w:numPr>
                <w:ilvl w:val="0"/>
                <w:numId w:val="23"/>
              </w:numPr>
              <w:spacing w:before="120" w:beforeAutospacing="0" w:after="120" w:afterAutospacing="0"/>
              <w:jc w:val="center"/>
              <w:rPr>
                <w:b/>
                <w:sz w:val="22"/>
                <w:szCs w:val="22"/>
                <w:lang w:val="sr-Cyrl-RS"/>
              </w:rPr>
            </w:pPr>
            <w:r w:rsidRPr="006B54E3">
              <w:rPr>
                <w:b/>
                <w:sz w:val="22"/>
                <w:szCs w:val="22"/>
                <w:lang w:val="sr-Cyrl-RS"/>
              </w:rPr>
              <w:lastRenderedPageBreak/>
              <w:t>САЖЕТАК ПРЕПОРУКА</w:t>
            </w:r>
          </w:p>
        </w:tc>
      </w:tr>
      <w:tr w:rsidR="00457FDB" w:rsidRPr="006B54E3" w14:paraId="16263070" w14:textId="77777777" w:rsidTr="007C1884">
        <w:trPr>
          <w:trHeight w:val="454"/>
        </w:trPr>
        <w:tc>
          <w:tcPr>
            <w:tcW w:w="9062" w:type="dxa"/>
            <w:gridSpan w:val="2"/>
            <w:shd w:val="clear" w:color="auto" w:fill="auto"/>
          </w:tcPr>
          <w:p w14:paraId="7C4B802B" w14:textId="77777777" w:rsidR="00457FDB" w:rsidRPr="006B54E3" w:rsidRDefault="00457FDB" w:rsidP="0062286B">
            <w:pPr>
              <w:pStyle w:val="NormalWeb"/>
              <w:spacing w:before="0" w:beforeAutospacing="0" w:after="0" w:afterAutospacing="0"/>
              <w:jc w:val="both"/>
              <w:rPr>
                <w:b/>
                <w:sz w:val="22"/>
                <w:szCs w:val="22"/>
                <w:lang w:val="sr-Cyrl-RS"/>
              </w:rPr>
            </w:pPr>
          </w:p>
          <w:tbl>
            <w:tblPr>
              <w:tblW w:w="5000" w:type="pct"/>
              <w:tblLook w:val="04A0" w:firstRow="1" w:lastRow="0" w:firstColumn="1" w:lastColumn="0" w:noHBand="0" w:noVBand="1"/>
            </w:tblPr>
            <w:tblGrid>
              <w:gridCol w:w="3161"/>
              <w:gridCol w:w="1886"/>
              <w:gridCol w:w="2015"/>
              <w:gridCol w:w="1774"/>
            </w:tblGrid>
            <w:tr w:rsidR="00A32E2B" w:rsidRPr="00652693" w14:paraId="5B537765" w14:textId="77777777" w:rsidTr="00886386">
              <w:trPr>
                <w:trHeight w:val="1056"/>
              </w:trPr>
              <w:tc>
                <w:tcPr>
                  <w:tcW w:w="1789" w:type="pct"/>
                  <w:vMerge w:val="restart"/>
                  <w:tcBorders>
                    <w:top w:val="single" w:sz="4" w:space="0" w:color="auto"/>
                    <w:left w:val="single" w:sz="4" w:space="0" w:color="auto"/>
                    <w:bottom w:val="single" w:sz="4" w:space="0" w:color="auto"/>
                    <w:right w:val="single" w:sz="4" w:space="0" w:color="auto"/>
                  </w:tcBorders>
                  <w:shd w:val="clear" w:color="000000" w:fill="F2F2F2"/>
                  <w:vAlign w:val="center"/>
                  <w:hideMark/>
                </w:tcPr>
                <w:p w14:paraId="7780DCC4" w14:textId="77777777" w:rsidR="00A32E2B" w:rsidRPr="006B54E3" w:rsidRDefault="00A32E2B" w:rsidP="00A32E2B">
                  <w:pPr>
                    <w:jc w:val="center"/>
                    <w:rPr>
                      <w:rFonts w:ascii="Times New Roman" w:eastAsia="Times New Roman" w:hAnsi="Times New Roman"/>
                      <w:b/>
                      <w:bCs/>
                      <w:color w:val="000000"/>
                      <w:lang w:val="sr-Cyrl-RS" w:eastAsia="en-GB"/>
                    </w:rPr>
                  </w:pPr>
                  <w:r w:rsidRPr="006B54E3">
                    <w:rPr>
                      <w:rFonts w:ascii="Times New Roman" w:eastAsia="Times New Roman" w:hAnsi="Times New Roman"/>
                      <w:b/>
                      <w:bCs/>
                      <w:color w:val="000000"/>
                      <w:lang w:val="sr-Cyrl-RS" w:eastAsia="en-GB"/>
                    </w:rPr>
                    <w:t>ПРЕПОРУКА</w:t>
                  </w:r>
                </w:p>
              </w:tc>
              <w:tc>
                <w:tcPr>
                  <w:tcW w:w="2207" w:type="pct"/>
                  <w:gridSpan w:val="2"/>
                  <w:tcBorders>
                    <w:top w:val="single" w:sz="4" w:space="0" w:color="auto"/>
                    <w:left w:val="nil"/>
                    <w:bottom w:val="single" w:sz="4" w:space="0" w:color="auto"/>
                    <w:right w:val="single" w:sz="4" w:space="0" w:color="auto"/>
                  </w:tcBorders>
                  <w:shd w:val="clear" w:color="000000" w:fill="F2F2F2"/>
                  <w:vAlign w:val="center"/>
                  <w:hideMark/>
                </w:tcPr>
                <w:p w14:paraId="25A241D1" w14:textId="77777777" w:rsidR="00A32E2B" w:rsidRPr="006B54E3" w:rsidRDefault="00A32E2B" w:rsidP="00A32E2B">
                  <w:pPr>
                    <w:jc w:val="center"/>
                    <w:rPr>
                      <w:rFonts w:ascii="Times New Roman" w:eastAsia="Times New Roman" w:hAnsi="Times New Roman"/>
                      <w:b/>
                      <w:bCs/>
                      <w:color w:val="000000"/>
                      <w:lang w:val="sr-Cyrl-RS" w:eastAsia="en-GB"/>
                    </w:rPr>
                  </w:pPr>
                  <w:r w:rsidRPr="006B54E3">
                    <w:rPr>
                      <w:rFonts w:ascii="Times New Roman" w:eastAsia="Times New Roman" w:hAnsi="Times New Roman"/>
                      <w:b/>
                      <w:bCs/>
                      <w:color w:val="000000"/>
                      <w:lang w:val="sr-Cyrl-RS" w:eastAsia="en-GB"/>
                    </w:rPr>
                    <w:t>ПОТРЕБНА ИЗМЕНА/УКИДАЊЕ/ДОНОШЕЊЕ ПРОПИСА</w:t>
                  </w:r>
                </w:p>
              </w:tc>
              <w:tc>
                <w:tcPr>
                  <w:tcW w:w="1004" w:type="pct"/>
                  <w:vMerge w:val="restart"/>
                  <w:tcBorders>
                    <w:top w:val="single" w:sz="4" w:space="0" w:color="auto"/>
                    <w:left w:val="single" w:sz="4" w:space="0" w:color="auto"/>
                    <w:bottom w:val="single" w:sz="4" w:space="0" w:color="auto"/>
                    <w:right w:val="single" w:sz="4" w:space="0" w:color="auto"/>
                  </w:tcBorders>
                  <w:shd w:val="clear" w:color="000000" w:fill="F2F2F2"/>
                  <w:vAlign w:val="center"/>
                  <w:hideMark/>
                </w:tcPr>
                <w:p w14:paraId="5CC3B715" w14:textId="77777777" w:rsidR="00A32E2B" w:rsidRPr="006B54E3" w:rsidRDefault="00A32E2B" w:rsidP="00A32E2B">
                  <w:pPr>
                    <w:jc w:val="center"/>
                    <w:rPr>
                      <w:rFonts w:ascii="Times New Roman" w:eastAsia="Times New Roman" w:hAnsi="Times New Roman"/>
                      <w:b/>
                      <w:bCs/>
                      <w:color w:val="000000"/>
                      <w:lang w:val="sr-Cyrl-RS" w:eastAsia="en-GB"/>
                    </w:rPr>
                  </w:pPr>
                  <w:r w:rsidRPr="006B54E3">
                    <w:rPr>
                      <w:rFonts w:ascii="Times New Roman" w:eastAsia="Times New Roman" w:hAnsi="Times New Roman"/>
                      <w:b/>
                      <w:bCs/>
                      <w:color w:val="000000"/>
                      <w:lang w:val="sr-Cyrl-RS" w:eastAsia="en-GB"/>
                    </w:rPr>
                    <w:t>УКОЛИКО ЈЕ ОДГОВОР ДА, КОЈИХ</w:t>
                  </w:r>
                </w:p>
              </w:tc>
            </w:tr>
            <w:tr w:rsidR="00A32E2B" w:rsidRPr="006B54E3" w14:paraId="54C3BEEF" w14:textId="77777777" w:rsidTr="00886386">
              <w:trPr>
                <w:trHeight w:val="288"/>
              </w:trPr>
              <w:tc>
                <w:tcPr>
                  <w:tcW w:w="1789" w:type="pct"/>
                  <w:vMerge/>
                  <w:tcBorders>
                    <w:top w:val="single" w:sz="4" w:space="0" w:color="auto"/>
                    <w:left w:val="single" w:sz="4" w:space="0" w:color="auto"/>
                    <w:bottom w:val="single" w:sz="4" w:space="0" w:color="auto"/>
                    <w:right w:val="single" w:sz="4" w:space="0" w:color="auto"/>
                  </w:tcBorders>
                  <w:vAlign w:val="center"/>
                  <w:hideMark/>
                </w:tcPr>
                <w:p w14:paraId="2C184492" w14:textId="77777777" w:rsidR="00A32E2B" w:rsidRPr="006B54E3" w:rsidRDefault="00A32E2B" w:rsidP="00A32E2B">
                  <w:pPr>
                    <w:jc w:val="left"/>
                    <w:rPr>
                      <w:rFonts w:ascii="Times New Roman" w:eastAsia="Times New Roman" w:hAnsi="Times New Roman"/>
                      <w:b/>
                      <w:bCs/>
                      <w:color w:val="000000"/>
                      <w:lang w:val="sr-Cyrl-RS" w:eastAsia="en-GB"/>
                    </w:rPr>
                  </w:pPr>
                </w:p>
              </w:tc>
              <w:tc>
                <w:tcPr>
                  <w:tcW w:w="1067" w:type="pct"/>
                  <w:tcBorders>
                    <w:top w:val="nil"/>
                    <w:left w:val="nil"/>
                    <w:bottom w:val="single" w:sz="4" w:space="0" w:color="auto"/>
                    <w:right w:val="single" w:sz="4" w:space="0" w:color="auto"/>
                  </w:tcBorders>
                  <w:shd w:val="clear" w:color="000000" w:fill="F2F2F2"/>
                  <w:vAlign w:val="center"/>
                  <w:hideMark/>
                </w:tcPr>
                <w:p w14:paraId="3A0B5793" w14:textId="77777777" w:rsidR="00A32E2B" w:rsidRPr="006B54E3" w:rsidRDefault="00A32E2B" w:rsidP="00A32E2B">
                  <w:pPr>
                    <w:jc w:val="center"/>
                    <w:rPr>
                      <w:rFonts w:ascii="Times New Roman" w:eastAsia="Times New Roman" w:hAnsi="Times New Roman"/>
                      <w:b/>
                      <w:bCs/>
                      <w:color w:val="000000"/>
                      <w:lang w:val="sr-Cyrl-RS" w:eastAsia="en-GB"/>
                    </w:rPr>
                  </w:pPr>
                  <w:r w:rsidRPr="006B54E3">
                    <w:rPr>
                      <w:rFonts w:ascii="Times New Roman" w:eastAsia="Times New Roman" w:hAnsi="Times New Roman"/>
                      <w:b/>
                      <w:bCs/>
                      <w:color w:val="000000"/>
                      <w:lang w:val="sr-Cyrl-RS" w:eastAsia="en-GB"/>
                    </w:rPr>
                    <w:t>Да</w:t>
                  </w:r>
                </w:p>
              </w:tc>
              <w:tc>
                <w:tcPr>
                  <w:tcW w:w="1140" w:type="pct"/>
                  <w:tcBorders>
                    <w:top w:val="nil"/>
                    <w:left w:val="nil"/>
                    <w:bottom w:val="single" w:sz="4" w:space="0" w:color="auto"/>
                    <w:right w:val="single" w:sz="4" w:space="0" w:color="auto"/>
                  </w:tcBorders>
                  <w:shd w:val="clear" w:color="000000" w:fill="F2F2F2"/>
                  <w:vAlign w:val="center"/>
                  <w:hideMark/>
                </w:tcPr>
                <w:p w14:paraId="602B87A1" w14:textId="77777777" w:rsidR="00A32E2B" w:rsidRPr="006B54E3" w:rsidRDefault="00A32E2B" w:rsidP="00A32E2B">
                  <w:pPr>
                    <w:jc w:val="center"/>
                    <w:rPr>
                      <w:rFonts w:ascii="Times New Roman" w:eastAsia="Times New Roman" w:hAnsi="Times New Roman"/>
                      <w:b/>
                      <w:bCs/>
                      <w:color w:val="000000"/>
                      <w:lang w:val="sr-Cyrl-RS" w:eastAsia="en-GB"/>
                    </w:rPr>
                  </w:pPr>
                  <w:r w:rsidRPr="006B54E3">
                    <w:rPr>
                      <w:rFonts w:ascii="Times New Roman" w:eastAsia="Times New Roman" w:hAnsi="Times New Roman"/>
                      <w:b/>
                      <w:bCs/>
                      <w:color w:val="000000"/>
                      <w:lang w:val="sr-Cyrl-RS" w:eastAsia="en-GB"/>
                    </w:rPr>
                    <w:t>Не</w:t>
                  </w:r>
                </w:p>
              </w:tc>
              <w:tc>
                <w:tcPr>
                  <w:tcW w:w="1004" w:type="pct"/>
                  <w:vMerge/>
                  <w:tcBorders>
                    <w:top w:val="nil"/>
                    <w:left w:val="nil"/>
                    <w:bottom w:val="single" w:sz="4" w:space="0" w:color="auto"/>
                    <w:right w:val="single" w:sz="4" w:space="0" w:color="auto"/>
                  </w:tcBorders>
                  <w:vAlign w:val="center"/>
                  <w:hideMark/>
                </w:tcPr>
                <w:p w14:paraId="00FF148B" w14:textId="77777777" w:rsidR="00A32E2B" w:rsidRPr="006B54E3" w:rsidRDefault="00A32E2B" w:rsidP="00A32E2B">
                  <w:pPr>
                    <w:jc w:val="left"/>
                    <w:rPr>
                      <w:rFonts w:ascii="Times New Roman" w:eastAsia="Times New Roman" w:hAnsi="Times New Roman"/>
                      <w:b/>
                      <w:bCs/>
                      <w:color w:val="000000"/>
                      <w:lang w:val="sr-Cyrl-RS" w:eastAsia="en-GB"/>
                    </w:rPr>
                  </w:pPr>
                </w:p>
              </w:tc>
            </w:tr>
            <w:tr w:rsidR="00A32E2B" w:rsidRPr="006B54E3" w14:paraId="3FC31BD4" w14:textId="77777777" w:rsidTr="00886386">
              <w:trPr>
                <w:trHeight w:val="528"/>
              </w:trPr>
              <w:tc>
                <w:tcPr>
                  <w:tcW w:w="1789" w:type="pct"/>
                  <w:tcBorders>
                    <w:top w:val="nil"/>
                    <w:left w:val="single" w:sz="4" w:space="0" w:color="auto"/>
                    <w:bottom w:val="single" w:sz="4" w:space="0" w:color="auto"/>
                    <w:right w:val="single" w:sz="4" w:space="0" w:color="auto"/>
                  </w:tcBorders>
                  <w:shd w:val="clear" w:color="auto" w:fill="auto"/>
                  <w:vAlign w:val="center"/>
                  <w:hideMark/>
                </w:tcPr>
                <w:p w14:paraId="7480B7A1" w14:textId="77777777" w:rsidR="00A32E2B" w:rsidRPr="006B54E3" w:rsidRDefault="00A32E2B" w:rsidP="00A32E2B">
                  <w:pPr>
                    <w:jc w:val="left"/>
                    <w:rPr>
                      <w:rFonts w:ascii="Times New Roman" w:eastAsia="Times New Roman" w:hAnsi="Times New Roman"/>
                      <w:b/>
                      <w:bCs/>
                      <w:color w:val="000000"/>
                      <w:lang w:val="sr-Cyrl-RS" w:eastAsia="en-GB"/>
                    </w:rPr>
                  </w:pPr>
                  <w:r w:rsidRPr="006B54E3">
                    <w:rPr>
                      <w:rFonts w:ascii="Times New Roman" w:eastAsia="Times New Roman" w:hAnsi="Times New Roman"/>
                      <w:b/>
                      <w:bCs/>
                      <w:color w:val="000000"/>
                      <w:lang w:val="sr-Cyrl-RS" w:eastAsia="en-GB"/>
                    </w:rPr>
                    <w:t xml:space="preserve">Прибављање података по службеној дужности </w:t>
                  </w:r>
                </w:p>
              </w:tc>
              <w:tc>
                <w:tcPr>
                  <w:tcW w:w="1067" w:type="pct"/>
                  <w:tcBorders>
                    <w:top w:val="nil"/>
                    <w:left w:val="single" w:sz="4" w:space="0" w:color="auto"/>
                    <w:bottom w:val="single" w:sz="4" w:space="0" w:color="auto"/>
                    <w:right w:val="single" w:sz="4" w:space="0" w:color="auto"/>
                  </w:tcBorders>
                  <w:shd w:val="clear" w:color="auto" w:fill="auto"/>
                  <w:vAlign w:val="center"/>
                  <w:hideMark/>
                </w:tcPr>
                <w:p w14:paraId="09119ADF" w14:textId="77777777" w:rsidR="00A32E2B" w:rsidRPr="006B54E3" w:rsidRDefault="00A32E2B" w:rsidP="00A32E2B">
                  <w:pPr>
                    <w:jc w:val="center"/>
                    <w:rPr>
                      <w:rFonts w:ascii="Times New Roman" w:eastAsia="Times New Roman" w:hAnsi="Times New Roman"/>
                      <w:b/>
                      <w:bCs/>
                      <w:color w:val="000000"/>
                      <w:lang w:val="sr-Cyrl-RS" w:eastAsia="en-GB"/>
                    </w:rPr>
                  </w:pPr>
                  <w:r w:rsidRPr="006B54E3">
                    <w:rPr>
                      <w:rFonts w:ascii="Times New Roman" w:eastAsia="Times New Roman" w:hAnsi="Times New Roman"/>
                      <w:b/>
                      <w:bCs/>
                      <w:color w:val="000000"/>
                      <w:lang w:val="sr-Cyrl-RS" w:eastAsia="en-GB"/>
                    </w:rPr>
                    <w:t> </w:t>
                  </w:r>
                </w:p>
              </w:tc>
              <w:tc>
                <w:tcPr>
                  <w:tcW w:w="1140" w:type="pct"/>
                  <w:tcBorders>
                    <w:top w:val="nil"/>
                    <w:left w:val="single" w:sz="4" w:space="0" w:color="auto"/>
                    <w:bottom w:val="single" w:sz="4" w:space="0" w:color="auto"/>
                    <w:right w:val="single" w:sz="4" w:space="0" w:color="auto"/>
                  </w:tcBorders>
                  <w:shd w:val="clear" w:color="auto" w:fill="auto"/>
                  <w:vAlign w:val="center"/>
                  <w:hideMark/>
                </w:tcPr>
                <w:p w14:paraId="036F0866" w14:textId="77777777" w:rsidR="00A32E2B" w:rsidRPr="006B54E3" w:rsidRDefault="00A32E2B" w:rsidP="00A32E2B">
                  <w:pPr>
                    <w:jc w:val="center"/>
                    <w:rPr>
                      <w:rFonts w:ascii="Times New Roman" w:eastAsia="Times New Roman" w:hAnsi="Times New Roman"/>
                      <w:bCs/>
                      <w:color w:val="000000"/>
                      <w:lang w:val="sr-Cyrl-RS" w:eastAsia="en-GB"/>
                    </w:rPr>
                  </w:pPr>
                  <w:r w:rsidRPr="006B54E3">
                    <w:rPr>
                      <w:rFonts w:ascii="Times New Roman" w:eastAsia="Times New Roman" w:hAnsi="Times New Roman"/>
                      <w:bCs/>
                      <w:color w:val="000000"/>
                      <w:lang w:val="sr-Cyrl-RS" w:eastAsia="en-GB"/>
                    </w:rPr>
                    <w:t>Х </w:t>
                  </w:r>
                </w:p>
              </w:tc>
              <w:tc>
                <w:tcPr>
                  <w:tcW w:w="1004" w:type="pct"/>
                  <w:tcBorders>
                    <w:top w:val="single" w:sz="4" w:space="0" w:color="auto"/>
                    <w:left w:val="nil"/>
                    <w:right w:val="single" w:sz="4" w:space="0" w:color="auto"/>
                  </w:tcBorders>
                  <w:shd w:val="clear" w:color="auto" w:fill="auto"/>
                  <w:vAlign w:val="center"/>
                  <w:hideMark/>
                </w:tcPr>
                <w:p w14:paraId="55A1EB0C" w14:textId="77777777" w:rsidR="00A32E2B" w:rsidRPr="006B54E3" w:rsidRDefault="00A32E2B" w:rsidP="00A32E2B">
                  <w:pPr>
                    <w:jc w:val="center"/>
                    <w:rPr>
                      <w:rFonts w:ascii="Times New Roman" w:eastAsia="Times New Roman" w:hAnsi="Times New Roman"/>
                      <w:b/>
                      <w:bCs/>
                      <w:color w:val="000000"/>
                      <w:lang w:val="sr-Cyrl-RS" w:eastAsia="en-GB"/>
                    </w:rPr>
                  </w:pPr>
                  <w:r w:rsidRPr="006B54E3">
                    <w:rPr>
                      <w:rFonts w:ascii="Times New Roman" w:eastAsia="Times New Roman" w:hAnsi="Times New Roman"/>
                      <w:b/>
                      <w:bCs/>
                      <w:color w:val="000000"/>
                      <w:lang w:val="sr-Cyrl-RS" w:eastAsia="en-GB"/>
                    </w:rPr>
                    <w:t> </w:t>
                  </w:r>
                </w:p>
              </w:tc>
            </w:tr>
            <w:tr w:rsidR="00A32E2B" w:rsidRPr="006B54E3" w14:paraId="021BCAD6" w14:textId="77777777" w:rsidTr="00886386">
              <w:trPr>
                <w:trHeight w:val="528"/>
              </w:trPr>
              <w:tc>
                <w:tcPr>
                  <w:tcW w:w="1789" w:type="pct"/>
                  <w:tcBorders>
                    <w:top w:val="nil"/>
                    <w:left w:val="single" w:sz="4" w:space="0" w:color="auto"/>
                    <w:bottom w:val="single" w:sz="4" w:space="0" w:color="auto"/>
                    <w:right w:val="single" w:sz="4" w:space="0" w:color="auto"/>
                  </w:tcBorders>
                  <w:shd w:val="clear" w:color="auto" w:fill="auto"/>
                  <w:vAlign w:val="center"/>
                  <w:hideMark/>
                </w:tcPr>
                <w:p w14:paraId="3B0F6025" w14:textId="77777777" w:rsidR="00A32E2B" w:rsidRPr="006B54E3" w:rsidRDefault="00A32E2B" w:rsidP="00A32E2B">
                  <w:pPr>
                    <w:jc w:val="left"/>
                    <w:rPr>
                      <w:rFonts w:ascii="Times New Roman" w:eastAsia="Times New Roman" w:hAnsi="Times New Roman"/>
                      <w:b/>
                      <w:bCs/>
                      <w:color w:val="000000"/>
                      <w:lang w:val="sr-Cyrl-RS" w:eastAsia="en-GB"/>
                    </w:rPr>
                  </w:pPr>
                  <w:r w:rsidRPr="006B54E3">
                    <w:rPr>
                      <w:rFonts w:ascii="Times New Roman" w:eastAsia="Times New Roman" w:hAnsi="Times New Roman"/>
                      <w:b/>
                      <w:bCs/>
                      <w:color w:val="000000"/>
                      <w:lang w:val="sr-Cyrl-RS" w:eastAsia="en-GB"/>
                    </w:rPr>
                    <w:t xml:space="preserve">Утврђивање правног  основа и потребне документације </w:t>
                  </w:r>
                  <w:r w:rsidRPr="006B54E3">
                    <w:rPr>
                      <w:rFonts w:ascii="Times New Roman" w:eastAsia="Times New Roman" w:hAnsi="Times New Roman"/>
                      <w:i/>
                      <w:iCs/>
                      <w:color w:val="000000"/>
                      <w:lang w:val="sr-Cyrl-RS" w:eastAsia="en-GB"/>
                    </w:rPr>
                    <w:t xml:space="preserve"> </w:t>
                  </w:r>
                </w:p>
              </w:tc>
              <w:tc>
                <w:tcPr>
                  <w:tcW w:w="3211" w:type="pct"/>
                  <w:gridSpan w:val="3"/>
                  <w:tcBorders>
                    <w:top w:val="single" w:sz="4" w:space="0" w:color="auto"/>
                    <w:left w:val="nil"/>
                    <w:bottom w:val="single" w:sz="4" w:space="0" w:color="auto"/>
                    <w:right w:val="single" w:sz="4" w:space="0" w:color="auto"/>
                  </w:tcBorders>
                  <w:shd w:val="clear" w:color="auto" w:fill="auto"/>
                  <w:vAlign w:val="center"/>
                  <w:hideMark/>
                </w:tcPr>
                <w:p w14:paraId="57E833E5" w14:textId="77777777" w:rsidR="00A32E2B" w:rsidRPr="006B54E3" w:rsidRDefault="00A32E2B" w:rsidP="00A32E2B">
                  <w:pPr>
                    <w:jc w:val="left"/>
                    <w:rPr>
                      <w:rFonts w:ascii="Times New Roman" w:eastAsia="Times New Roman" w:hAnsi="Times New Roman"/>
                      <w:b/>
                      <w:bCs/>
                      <w:color w:val="000000"/>
                      <w:lang w:val="sr-Cyrl-RS" w:eastAsia="en-GB"/>
                    </w:rPr>
                  </w:pPr>
                  <w:r w:rsidRPr="006B54E3">
                    <w:rPr>
                      <w:rFonts w:ascii="Times New Roman" w:eastAsia="Times New Roman" w:hAnsi="Times New Roman"/>
                      <w:b/>
                      <w:bCs/>
                      <w:color w:val="000000"/>
                      <w:lang w:val="sr-Cyrl-RS" w:eastAsia="en-GB"/>
                    </w:rPr>
                    <w:t> </w:t>
                  </w:r>
                </w:p>
              </w:tc>
            </w:tr>
            <w:tr w:rsidR="00A32E2B" w:rsidRPr="006B54E3" w14:paraId="7A1D9A3A" w14:textId="77777777" w:rsidTr="00886386">
              <w:trPr>
                <w:trHeight w:val="552"/>
              </w:trPr>
              <w:tc>
                <w:tcPr>
                  <w:tcW w:w="1789" w:type="pct"/>
                  <w:tcBorders>
                    <w:top w:val="nil"/>
                    <w:left w:val="single" w:sz="4" w:space="0" w:color="auto"/>
                    <w:bottom w:val="single" w:sz="4" w:space="0" w:color="auto"/>
                    <w:right w:val="single" w:sz="4" w:space="0" w:color="auto"/>
                  </w:tcBorders>
                  <w:shd w:val="clear" w:color="auto" w:fill="auto"/>
                  <w:vAlign w:val="center"/>
                  <w:hideMark/>
                </w:tcPr>
                <w:p w14:paraId="7F4123C5" w14:textId="0E4FA20A" w:rsidR="00A32E2B" w:rsidRPr="006B54E3" w:rsidRDefault="00A32E2B" w:rsidP="00A95C82">
                  <w:pPr>
                    <w:jc w:val="left"/>
                    <w:rPr>
                      <w:rFonts w:ascii="Times New Roman" w:eastAsia="Times New Roman" w:hAnsi="Times New Roman"/>
                      <w:i/>
                      <w:iCs/>
                      <w:color w:val="000000"/>
                      <w:lang w:val="sr-Cyrl-RS" w:eastAsia="en-GB"/>
                    </w:rPr>
                  </w:pPr>
                  <w:r w:rsidRPr="006B54E3">
                    <w:rPr>
                      <w:rFonts w:ascii="Times New Roman" w:eastAsia="Times New Roman" w:hAnsi="Times New Roman"/>
                      <w:i/>
                      <w:iCs/>
                      <w:color w:val="000000"/>
                      <w:lang w:val="sr-Cyrl-RS" w:eastAsia="en-GB"/>
                    </w:rPr>
                    <w:t>Пропис</w:t>
                  </w:r>
                  <w:r w:rsidR="00A95C82" w:rsidRPr="006B54E3">
                    <w:rPr>
                      <w:rFonts w:ascii="Times New Roman" w:eastAsia="Times New Roman" w:hAnsi="Times New Roman"/>
                      <w:i/>
                      <w:iCs/>
                      <w:color w:val="000000"/>
                      <w:lang w:val="sr-Cyrl-RS" w:eastAsia="en-GB"/>
                    </w:rPr>
                    <w:t>и</w:t>
                  </w:r>
                  <w:r w:rsidRPr="006B54E3">
                    <w:rPr>
                      <w:rFonts w:ascii="Times New Roman" w:eastAsia="Times New Roman" w:hAnsi="Times New Roman"/>
                      <w:i/>
                      <w:iCs/>
                      <w:color w:val="000000"/>
                      <w:lang w:val="sr-Cyrl-RS" w:eastAsia="en-GB"/>
                    </w:rPr>
                    <w:t xml:space="preserve">вање начина провере испуњености услова </w:t>
                  </w:r>
                </w:p>
              </w:tc>
              <w:tc>
                <w:tcPr>
                  <w:tcW w:w="1067" w:type="pct"/>
                  <w:tcBorders>
                    <w:top w:val="nil"/>
                    <w:left w:val="nil"/>
                    <w:bottom w:val="single" w:sz="4" w:space="0" w:color="auto"/>
                    <w:right w:val="single" w:sz="4" w:space="0" w:color="auto"/>
                  </w:tcBorders>
                  <w:shd w:val="clear" w:color="auto" w:fill="auto"/>
                  <w:vAlign w:val="center"/>
                  <w:hideMark/>
                </w:tcPr>
                <w:p w14:paraId="010626F9" w14:textId="77777777" w:rsidR="00A32E2B" w:rsidRPr="006B54E3" w:rsidRDefault="00A32E2B" w:rsidP="00A32E2B">
                  <w:pPr>
                    <w:jc w:val="center"/>
                    <w:rPr>
                      <w:rFonts w:ascii="Times New Roman" w:eastAsia="Times New Roman" w:hAnsi="Times New Roman"/>
                      <w:b/>
                      <w:bCs/>
                      <w:color w:val="000000"/>
                      <w:lang w:val="sr-Cyrl-RS" w:eastAsia="en-GB"/>
                    </w:rPr>
                  </w:pPr>
                  <w:r w:rsidRPr="006B54E3">
                    <w:rPr>
                      <w:rFonts w:ascii="Times New Roman" w:eastAsia="Times New Roman" w:hAnsi="Times New Roman"/>
                      <w:bCs/>
                      <w:color w:val="000000"/>
                      <w:lang w:val="sr-Cyrl-RS" w:eastAsia="en-GB"/>
                    </w:rPr>
                    <w:t>Х </w:t>
                  </w:r>
                </w:p>
              </w:tc>
              <w:tc>
                <w:tcPr>
                  <w:tcW w:w="1140" w:type="pct"/>
                  <w:tcBorders>
                    <w:top w:val="nil"/>
                    <w:left w:val="nil"/>
                    <w:bottom w:val="single" w:sz="4" w:space="0" w:color="auto"/>
                    <w:right w:val="single" w:sz="4" w:space="0" w:color="auto"/>
                  </w:tcBorders>
                  <w:shd w:val="clear" w:color="auto" w:fill="auto"/>
                  <w:vAlign w:val="center"/>
                  <w:hideMark/>
                </w:tcPr>
                <w:p w14:paraId="6411BFF3" w14:textId="77777777" w:rsidR="00A32E2B" w:rsidRPr="006B54E3" w:rsidRDefault="00A32E2B" w:rsidP="00A32E2B">
                  <w:pPr>
                    <w:jc w:val="center"/>
                    <w:rPr>
                      <w:rFonts w:ascii="Times New Roman" w:eastAsia="Times New Roman" w:hAnsi="Times New Roman"/>
                      <w:b/>
                      <w:bCs/>
                      <w:color w:val="000000"/>
                      <w:lang w:val="sr-Cyrl-RS" w:eastAsia="en-GB"/>
                    </w:rPr>
                  </w:pPr>
                  <w:r w:rsidRPr="006B54E3">
                    <w:rPr>
                      <w:rFonts w:ascii="Times New Roman" w:eastAsia="Times New Roman" w:hAnsi="Times New Roman"/>
                      <w:b/>
                      <w:bCs/>
                      <w:color w:val="000000"/>
                      <w:lang w:val="sr-Cyrl-RS" w:eastAsia="en-GB"/>
                    </w:rPr>
                    <w:t> </w:t>
                  </w:r>
                </w:p>
              </w:tc>
              <w:tc>
                <w:tcPr>
                  <w:tcW w:w="1004" w:type="pct"/>
                  <w:tcBorders>
                    <w:top w:val="single" w:sz="4" w:space="0" w:color="auto"/>
                    <w:left w:val="nil"/>
                    <w:bottom w:val="single" w:sz="4" w:space="0" w:color="auto"/>
                    <w:right w:val="single" w:sz="4" w:space="0" w:color="auto"/>
                  </w:tcBorders>
                  <w:shd w:val="clear" w:color="auto" w:fill="auto"/>
                  <w:vAlign w:val="center"/>
                  <w:hideMark/>
                </w:tcPr>
                <w:p w14:paraId="17FDAE8A" w14:textId="77777777" w:rsidR="00A32E2B" w:rsidRPr="006B54E3" w:rsidRDefault="00A32E2B" w:rsidP="00A32E2B">
                  <w:pPr>
                    <w:jc w:val="center"/>
                    <w:rPr>
                      <w:rFonts w:ascii="Times New Roman" w:eastAsia="Times New Roman" w:hAnsi="Times New Roman"/>
                      <w:bCs/>
                      <w:color w:val="000000"/>
                      <w:lang w:val="sr-Cyrl-RS" w:eastAsia="en-GB"/>
                    </w:rPr>
                  </w:pPr>
                  <w:r w:rsidRPr="006B54E3">
                    <w:rPr>
                      <w:rFonts w:ascii="Times New Roman" w:eastAsia="Times New Roman" w:hAnsi="Times New Roman"/>
                      <w:bCs/>
                      <w:color w:val="000000"/>
                      <w:lang w:val="sr-Cyrl-RS" w:eastAsia="en-GB"/>
                    </w:rPr>
                    <w:t> 1</w:t>
                  </w:r>
                </w:p>
              </w:tc>
            </w:tr>
            <w:tr w:rsidR="00A32E2B" w:rsidRPr="006B54E3" w14:paraId="1038E89E" w14:textId="77777777" w:rsidTr="00886386">
              <w:trPr>
                <w:trHeight w:val="288"/>
              </w:trPr>
              <w:tc>
                <w:tcPr>
                  <w:tcW w:w="1789" w:type="pct"/>
                  <w:tcBorders>
                    <w:top w:val="nil"/>
                    <w:left w:val="single" w:sz="4" w:space="0" w:color="auto"/>
                    <w:bottom w:val="single" w:sz="4" w:space="0" w:color="auto"/>
                    <w:right w:val="single" w:sz="4" w:space="0" w:color="auto"/>
                  </w:tcBorders>
                  <w:shd w:val="clear" w:color="auto" w:fill="auto"/>
                  <w:vAlign w:val="center"/>
                  <w:hideMark/>
                </w:tcPr>
                <w:p w14:paraId="5CB2A8D1" w14:textId="77777777" w:rsidR="00A32E2B" w:rsidRPr="006B54E3" w:rsidRDefault="00A32E2B" w:rsidP="00A32E2B">
                  <w:pPr>
                    <w:jc w:val="left"/>
                    <w:rPr>
                      <w:rFonts w:ascii="Times New Roman" w:eastAsia="Times New Roman" w:hAnsi="Times New Roman"/>
                      <w:b/>
                      <w:bCs/>
                      <w:color w:val="000000"/>
                      <w:lang w:val="sr-Cyrl-RS" w:eastAsia="en-GB"/>
                    </w:rPr>
                  </w:pPr>
                  <w:r w:rsidRPr="006B54E3">
                    <w:rPr>
                      <w:rFonts w:ascii="Times New Roman" w:eastAsia="Times New Roman" w:hAnsi="Times New Roman"/>
                      <w:b/>
                      <w:bCs/>
                      <w:color w:val="000000"/>
                      <w:lang w:val="sr-Cyrl-RS" w:eastAsia="en-GB"/>
                    </w:rPr>
                    <w:t>Образац административног захтева</w:t>
                  </w:r>
                </w:p>
              </w:tc>
              <w:tc>
                <w:tcPr>
                  <w:tcW w:w="3211" w:type="pct"/>
                  <w:gridSpan w:val="3"/>
                  <w:tcBorders>
                    <w:top w:val="single" w:sz="4" w:space="0" w:color="auto"/>
                    <w:left w:val="nil"/>
                    <w:bottom w:val="single" w:sz="4" w:space="0" w:color="auto"/>
                    <w:right w:val="single" w:sz="4" w:space="0" w:color="auto"/>
                  </w:tcBorders>
                  <w:shd w:val="clear" w:color="auto" w:fill="auto"/>
                  <w:vAlign w:val="center"/>
                  <w:hideMark/>
                </w:tcPr>
                <w:p w14:paraId="4D033C9B" w14:textId="77777777" w:rsidR="00A32E2B" w:rsidRPr="006B54E3" w:rsidRDefault="00A32E2B" w:rsidP="00A32E2B">
                  <w:pPr>
                    <w:jc w:val="center"/>
                    <w:rPr>
                      <w:rFonts w:ascii="Times New Roman" w:eastAsia="Times New Roman" w:hAnsi="Times New Roman"/>
                      <w:b/>
                      <w:bCs/>
                      <w:color w:val="000000"/>
                      <w:lang w:val="sr-Cyrl-RS" w:eastAsia="en-GB"/>
                    </w:rPr>
                  </w:pPr>
                  <w:r w:rsidRPr="006B54E3">
                    <w:rPr>
                      <w:rFonts w:ascii="Times New Roman" w:eastAsia="Times New Roman" w:hAnsi="Times New Roman"/>
                      <w:b/>
                      <w:bCs/>
                      <w:color w:val="000000"/>
                      <w:lang w:val="sr-Cyrl-RS" w:eastAsia="en-GB"/>
                    </w:rPr>
                    <w:t> </w:t>
                  </w:r>
                </w:p>
              </w:tc>
            </w:tr>
            <w:tr w:rsidR="00A32E2B" w:rsidRPr="006B54E3" w14:paraId="7823BC64" w14:textId="77777777" w:rsidTr="00886386">
              <w:trPr>
                <w:trHeight w:val="288"/>
              </w:trPr>
              <w:tc>
                <w:tcPr>
                  <w:tcW w:w="1789" w:type="pct"/>
                  <w:tcBorders>
                    <w:top w:val="nil"/>
                    <w:left w:val="single" w:sz="4" w:space="0" w:color="auto"/>
                    <w:bottom w:val="single" w:sz="4" w:space="0" w:color="auto"/>
                    <w:right w:val="single" w:sz="4" w:space="0" w:color="auto"/>
                  </w:tcBorders>
                  <w:shd w:val="clear" w:color="auto" w:fill="auto"/>
                  <w:vAlign w:val="center"/>
                  <w:hideMark/>
                </w:tcPr>
                <w:p w14:paraId="7240B4DC" w14:textId="77777777" w:rsidR="00A32E2B" w:rsidRPr="006B54E3" w:rsidRDefault="00A32E2B" w:rsidP="00A32E2B">
                  <w:pPr>
                    <w:jc w:val="left"/>
                    <w:rPr>
                      <w:rFonts w:ascii="Times New Roman" w:eastAsia="Times New Roman" w:hAnsi="Times New Roman"/>
                      <w:i/>
                      <w:iCs/>
                      <w:color w:val="000000"/>
                      <w:lang w:val="sr-Cyrl-RS" w:eastAsia="en-GB"/>
                    </w:rPr>
                  </w:pPr>
                  <w:r w:rsidRPr="006B54E3">
                    <w:rPr>
                      <w:rFonts w:ascii="Times New Roman" w:eastAsia="Times New Roman" w:hAnsi="Times New Roman"/>
                      <w:i/>
                      <w:iCs/>
                      <w:color w:val="000000"/>
                      <w:lang w:val="sr-Cyrl-RS" w:eastAsia="en-GB"/>
                    </w:rPr>
                    <w:t>Увођење обрасца захтева</w:t>
                  </w:r>
                </w:p>
              </w:tc>
              <w:tc>
                <w:tcPr>
                  <w:tcW w:w="1067" w:type="pct"/>
                  <w:tcBorders>
                    <w:top w:val="nil"/>
                    <w:left w:val="nil"/>
                    <w:bottom w:val="single" w:sz="4" w:space="0" w:color="auto"/>
                    <w:right w:val="single" w:sz="4" w:space="0" w:color="auto"/>
                  </w:tcBorders>
                  <w:shd w:val="clear" w:color="auto" w:fill="auto"/>
                  <w:vAlign w:val="center"/>
                  <w:hideMark/>
                </w:tcPr>
                <w:p w14:paraId="3767565B" w14:textId="77777777" w:rsidR="00A32E2B" w:rsidRPr="006B54E3" w:rsidRDefault="00A32E2B" w:rsidP="00A32E2B">
                  <w:pPr>
                    <w:jc w:val="center"/>
                    <w:rPr>
                      <w:rFonts w:ascii="Times New Roman" w:eastAsia="Times New Roman" w:hAnsi="Times New Roman"/>
                      <w:b/>
                      <w:bCs/>
                      <w:color w:val="000000"/>
                      <w:lang w:val="sr-Cyrl-RS" w:eastAsia="en-GB"/>
                    </w:rPr>
                  </w:pPr>
                  <w:r w:rsidRPr="006B54E3">
                    <w:rPr>
                      <w:rFonts w:ascii="Times New Roman" w:eastAsia="Times New Roman" w:hAnsi="Times New Roman"/>
                      <w:b/>
                      <w:bCs/>
                      <w:color w:val="000000"/>
                      <w:lang w:val="sr-Cyrl-RS" w:eastAsia="en-GB"/>
                    </w:rPr>
                    <w:t> </w:t>
                  </w:r>
                </w:p>
              </w:tc>
              <w:tc>
                <w:tcPr>
                  <w:tcW w:w="1140" w:type="pct"/>
                  <w:tcBorders>
                    <w:top w:val="nil"/>
                    <w:left w:val="nil"/>
                    <w:bottom w:val="single" w:sz="4" w:space="0" w:color="auto"/>
                    <w:right w:val="single" w:sz="4" w:space="0" w:color="auto"/>
                  </w:tcBorders>
                  <w:shd w:val="clear" w:color="auto" w:fill="auto"/>
                  <w:vAlign w:val="center"/>
                  <w:hideMark/>
                </w:tcPr>
                <w:p w14:paraId="1268B368" w14:textId="77777777" w:rsidR="00A32E2B" w:rsidRPr="006B54E3" w:rsidRDefault="00A32E2B" w:rsidP="00A32E2B">
                  <w:pPr>
                    <w:jc w:val="center"/>
                    <w:rPr>
                      <w:rFonts w:ascii="Times New Roman" w:eastAsia="Times New Roman" w:hAnsi="Times New Roman"/>
                      <w:b/>
                      <w:bCs/>
                      <w:color w:val="000000"/>
                      <w:lang w:val="sr-Cyrl-RS" w:eastAsia="en-GB"/>
                    </w:rPr>
                  </w:pPr>
                  <w:r w:rsidRPr="006B54E3">
                    <w:rPr>
                      <w:rFonts w:ascii="Times New Roman" w:eastAsia="Times New Roman" w:hAnsi="Times New Roman"/>
                      <w:bCs/>
                      <w:color w:val="000000"/>
                      <w:lang w:val="sr-Cyrl-RS" w:eastAsia="en-GB"/>
                    </w:rPr>
                    <w:t>Х </w:t>
                  </w:r>
                </w:p>
              </w:tc>
              <w:tc>
                <w:tcPr>
                  <w:tcW w:w="1004" w:type="pct"/>
                  <w:tcBorders>
                    <w:top w:val="single" w:sz="4" w:space="0" w:color="auto"/>
                    <w:left w:val="nil"/>
                    <w:bottom w:val="single" w:sz="4" w:space="0" w:color="auto"/>
                    <w:right w:val="single" w:sz="4" w:space="0" w:color="auto"/>
                  </w:tcBorders>
                  <w:shd w:val="clear" w:color="auto" w:fill="auto"/>
                  <w:vAlign w:val="center"/>
                  <w:hideMark/>
                </w:tcPr>
                <w:p w14:paraId="55B76828" w14:textId="77777777" w:rsidR="00A32E2B" w:rsidRPr="006B54E3" w:rsidRDefault="00A32E2B" w:rsidP="00A32E2B">
                  <w:pPr>
                    <w:jc w:val="center"/>
                    <w:rPr>
                      <w:rFonts w:ascii="Times New Roman" w:eastAsia="Times New Roman" w:hAnsi="Times New Roman"/>
                      <w:b/>
                      <w:bCs/>
                      <w:color w:val="000000"/>
                      <w:lang w:val="sr-Cyrl-RS" w:eastAsia="en-GB"/>
                    </w:rPr>
                  </w:pPr>
                  <w:r w:rsidRPr="006B54E3">
                    <w:rPr>
                      <w:rFonts w:ascii="Times New Roman" w:eastAsia="Times New Roman" w:hAnsi="Times New Roman"/>
                      <w:b/>
                      <w:bCs/>
                      <w:color w:val="000000"/>
                      <w:lang w:val="sr-Cyrl-RS" w:eastAsia="en-GB"/>
                    </w:rPr>
                    <w:t> </w:t>
                  </w:r>
                </w:p>
              </w:tc>
            </w:tr>
            <w:tr w:rsidR="00D3579B" w:rsidRPr="006B54E3" w14:paraId="35CF03D7" w14:textId="77777777" w:rsidTr="00D3579B">
              <w:trPr>
                <w:trHeight w:val="288"/>
              </w:trPr>
              <w:tc>
                <w:tcPr>
                  <w:tcW w:w="1789" w:type="pct"/>
                  <w:tcBorders>
                    <w:top w:val="nil"/>
                    <w:left w:val="single" w:sz="4" w:space="0" w:color="auto"/>
                    <w:bottom w:val="single" w:sz="4" w:space="0" w:color="auto"/>
                    <w:right w:val="single" w:sz="4" w:space="0" w:color="auto"/>
                  </w:tcBorders>
                  <w:shd w:val="clear" w:color="auto" w:fill="auto"/>
                  <w:vAlign w:val="center"/>
                </w:tcPr>
                <w:p w14:paraId="73E0EF4B" w14:textId="61D30E0B" w:rsidR="00D3579B" w:rsidRPr="006B54E3" w:rsidRDefault="00D3579B" w:rsidP="00A32E2B">
                  <w:pPr>
                    <w:jc w:val="left"/>
                    <w:rPr>
                      <w:rFonts w:ascii="Times New Roman" w:eastAsia="Times New Roman" w:hAnsi="Times New Roman"/>
                      <w:b/>
                      <w:iCs/>
                      <w:color w:val="000000"/>
                      <w:lang w:val="sr-Cyrl-RS" w:eastAsia="en-GB"/>
                    </w:rPr>
                  </w:pPr>
                  <w:r w:rsidRPr="006B54E3">
                    <w:rPr>
                      <w:rFonts w:ascii="Times New Roman" w:eastAsia="Times New Roman" w:hAnsi="Times New Roman"/>
                      <w:b/>
                      <w:iCs/>
                      <w:color w:val="000000"/>
                      <w:lang w:val="sr-Cyrl-RS" w:eastAsia="en-GB"/>
                    </w:rPr>
                    <w:t>Документација</w:t>
                  </w:r>
                </w:p>
              </w:tc>
              <w:tc>
                <w:tcPr>
                  <w:tcW w:w="3211" w:type="pct"/>
                  <w:gridSpan w:val="3"/>
                  <w:tcBorders>
                    <w:top w:val="nil"/>
                    <w:left w:val="nil"/>
                    <w:bottom w:val="single" w:sz="4" w:space="0" w:color="auto"/>
                    <w:right w:val="single" w:sz="4" w:space="0" w:color="auto"/>
                  </w:tcBorders>
                  <w:shd w:val="clear" w:color="auto" w:fill="auto"/>
                  <w:vAlign w:val="center"/>
                </w:tcPr>
                <w:p w14:paraId="4D1EE89F" w14:textId="77777777" w:rsidR="00D3579B" w:rsidRPr="006B54E3" w:rsidRDefault="00D3579B" w:rsidP="00A32E2B">
                  <w:pPr>
                    <w:jc w:val="center"/>
                    <w:rPr>
                      <w:rFonts w:ascii="Times New Roman" w:eastAsia="Times New Roman" w:hAnsi="Times New Roman"/>
                      <w:b/>
                      <w:bCs/>
                      <w:color w:val="000000"/>
                      <w:lang w:val="sr-Cyrl-RS" w:eastAsia="en-GB"/>
                    </w:rPr>
                  </w:pPr>
                </w:p>
              </w:tc>
            </w:tr>
            <w:tr w:rsidR="00F81063" w:rsidRPr="006B54E3" w14:paraId="5CA914AE" w14:textId="77777777" w:rsidTr="00886386">
              <w:trPr>
                <w:trHeight w:val="288"/>
              </w:trPr>
              <w:tc>
                <w:tcPr>
                  <w:tcW w:w="1789" w:type="pct"/>
                  <w:tcBorders>
                    <w:top w:val="nil"/>
                    <w:left w:val="single" w:sz="4" w:space="0" w:color="auto"/>
                    <w:bottom w:val="single" w:sz="4" w:space="0" w:color="auto"/>
                    <w:right w:val="single" w:sz="4" w:space="0" w:color="auto"/>
                  </w:tcBorders>
                  <w:shd w:val="clear" w:color="auto" w:fill="auto"/>
                  <w:vAlign w:val="center"/>
                </w:tcPr>
                <w:p w14:paraId="1B8B956A" w14:textId="5D8B2C41" w:rsidR="00F81063" w:rsidRPr="006B54E3" w:rsidRDefault="00F81063" w:rsidP="00A32E2B">
                  <w:pPr>
                    <w:jc w:val="left"/>
                    <w:rPr>
                      <w:rFonts w:ascii="Times New Roman" w:eastAsia="Times New Roman" w:hAnsi="Times New Roman"/>
                      <w:i/>
                      <w:iCs/>
                      <w:color w:val="000000"/>
                      <w:lang w:val="sr-Cyrl-RS" w:eastAsia="en-GB"/>
                    </w:rPr>
                  </w:pPr>
                  <w:r w:rsidRPr="006B54E3">
                    <w:rPr>
                      <w:rFonts w:ascii="Times New Roman" w:eastAsia="Times New Roman" w:hAnsi="Times New Roman"/>
                      <w:i/>
                      <w:iCs/>
                      <w:color w:val="000000"/>
                      <w:lang w:val="sr-Cyrl-RS" w:eastAsia="en-GB"/>
                    </w:rPr>
                    <w:t>Елиминација документације</w:t>
                  </w:r>
                </w:p>
              </w:tc>
              <w:tc>
                <w:tcPr>
                  <w:tcW w:w="1067" w:type="pct"/>
                  <w:tcBorders>
                    <w:top w:val="nil"/>
                    <w:left w:val="nil"/>
                    <w:bottom w:val="single" w:sz="4" w:space="0" w:color="auto"/>
                    <w:right w:val="single" w:sz="4" w:space="0" w:color="auto"/>
                  </w:tcBorders>
                  <w:shd w:val="clear" w:color="auto" w:fill="auto"/>
                  <w:vAlign w:val="center"/>
                </w:tcPr>
                <w:p w14:paraId="54EFD0E8" w14:textId="77777777" w:rsidR="00F81063" w:rsidRPr="006B54E3" w:rsidRDefault="00F81063" w:rsidP="00A32E2B">
                  <w:pPr>
                    <w:jc w:val="center"/>
                    <w:rPr>
                      <w:rFonts w:ascii="Times New Roman" w:eastAsia="Times New Roman" w:hAnsi="Times New Roman"/>
                      <w:b/>
                      <w:bCs/>
                      <w:color w:val="000000"/>
                      <w:lang w:val="sr-Cyrl-RS" w:eastAsia="en-GB"/>
                    </w:rPr>
                  </w:pPr>
                </w:p>
              </w:tc>
              <w:tc>
                <w:tcPr>
                  <w:tcW w:w="1140" w:type="pct"/>
                  <w:tcBorders>
                    <w:top w:val="nil"/>
                    <w:left w:val="nil"/>
                    <w:bottom w:val="single" w:sz="4" w:space="0" w:color="auto"/>
                    <w:right w:val="single" w:sz="4" w:space="0" w:color="auto"/>
                  </w:tcBorders>
                  <w:shd w:val="clear" w:color="auto" w:fill="auto"/>
                  <w:vAlign w:val="center"/>
                </w:tcPr>
                <w:p w14:paraId="0F2E467A" w14:textId="3F2D99AC" w:rsidR="00F81063" w:rsidRPr="006B54E3" w:rsidRDefault="00F81063" w:rsidP="00A32E2B">
                  <w:pPr>
                    <w:jc w:val="center"/>
                    <w:rPr>
                      <w:rFonts w:ascii="Times New Roman" w:eastAsia="Times New Roman" w:hAnsi="Times New Roman"/>
                      <w:bCs/>
                      <w:color w:val="000000"/>
                      <w:lang w:val="sr-Cyrl-RS" w:eastAsia="en-GB"/>
                    </w:rPr>
                  </w:pPr>
                  <w:r w:rsidRPr="006B54E3">
                    <w:rPr>
                      <w:rFonts w:ascii="Times New Roman" w:eastAsia="Times New Roman" w:hAnsi="Times New Roman"/>
                      <w:bCs/>
                      <w:color w:val="000000"/>
                      <w:lang w:val="sr-Cyrl-RS" w:eastAsia="en-GB"/>
                    </w:rPr>
                    <w:t>X</w:t>
                  </w:r>
                </w:p>
              </w:tc>
              <w:tc>
                <w:tcPr>
                  <w:tcW w:w="1004" w:type="pct"/>
                  <w:tcBorders>
                    <w:top w:val="single" w:sz="4" w:space="0" w:color="auto"/>
                    <w:left w:val="nil"/>
                    <w:bottom w:val="single" w:sz="4" w:space="0" w:color="auto"/>
                    <w:right w:val="single" w:sz="4" w:space="0" w:color="auto"/>
                  </w:tcBorders>
                  <w:shd w:val="clear" w:color="auto" w:fill="auto"/>
                  <w:vAlign w:val="center"/>
                </w:tcPr>
                <w:p w14:paraId="7D5262E6" w14:textId="77777777" w:rsidR="00F81063" w:rsidRPr="006B54E3" w:rsidRDefault="00F81063" w:rsidP="00A32E2B">
                  <w:pPr>
                    <w:jc w:val="center"/>
                    <w:rPr>
                      <w:rFonts w:ascii="Times New Roman" w:eastAsia="Times New Roman" w:hAnsi="Times New Roman"/>
                      <w:b/>
                      <w:bCs/>
                      <w:color w:val="000000"/>
                      <w:lang w:val="sr-Cyrl-RS" w:eastAsia="en-GB"/>
                    </w:rPr>
                  </w:pPr>
                </w:p>
              </w:tc>
            </w:tr>
            <w:tr w:rsidR="00A32E2B" w:rsidRPr="006B54E3" w14:paraId="77F3C14A" w14:textId="77777777" w:rsidTr="00886386">
              <w:trPr>
                <w:trHeight w:val="288"/>
              </w:trPr>
              <w:tc>
                <w:tcPr>
                  <w:tcW w:w="1789" w:type="pct"/>
                  <w:tcBorders>
                    <w:top w:val="nil"/>
                    <w:left w:val="single" w:sz="4" w:space="0" w:color="auto"/>
                    <w:bottom w:val="single" w:sz="4" w:space="0" w:color="auto"/>
                    <w:right w:val="single" w:sz="4" w:space="0" w:color="auto"/>
                  </w:tcBorders>
                  <w:shd w:val="clear" w:color="auto" w:fill="auto"/>
                  <w:vAlign w:val="center"/>
                  <w:hideMark/>
                </w:tcPr>
                <w:p w14:paraId="0DFF3DD2" w14:textId="77777777" w:rsidR="00A32E2B" w:rsidRPr="006B54E3" w:rsidRDefault="00A32E2B" w:rsidP="00A32E2B">
                  <w:pPr>
                    <w:jc w:val="left"/>
                    <w:rPr>
                      <w:rFonts w:ascii="Times New Roman" w:eastAsia="Times New Roman" w:hAnsi="Times New Roman"/>
                      <w:b/>
                      <w:bCs/>
                      <w:color w:val="000000"/>
                      <w:lang w:val="sr-Cyrl-RS" w:eastAsia="en-GB"/>
                    </w:rPr>
                  </w:pPr>
                  <w:r w:rsidRPr="006B54E3">
                    <w:rPr>
                      <w:rFonts w:ascii="Times New Roman" w:eastAsia="Times New Roman" w:hAnsi="Times New Roman"/>
                      <w:b/>
                      <w:bCs/>
                      <w:color w:val="000000"/>
                      <w:lang w:val="sr-Cyrl-RS" w:eastAsia="en-GB"/>
                    </w:rPr>
                    <w:t>Финансијски издаци</w:t>
                  </w:r>
                </w:p>
              </w:tc>
              <w:tc>
                <w:tcPr>
                  <w:tcW w:w="3211" w:type="pct"/>
                  <w:gridSpan w:val="3"/>
                  <w:tcBorders>
                    <w:top w:val="single" w:sz="4" w:space="0" w:color="auto"/>
                    <w:left w:val="nil"/>
                    <w:bottom w:val="single" w:sz="4" w:space="0" w:color="auto"/>
                    <w:right w:val="single" w:sz="4" w:space="0" w:color="auto"/>
                  </w:tcBorders>
                  <w:shd w:val="clear" w:color="auto" w:fill="auto"/>
                  <w:vAlign w:val="center"/>
                  <w:hideMark/>
                </w:tcPr>
                <w:p w14:paraId="13F34D93" w14:textId="77777777" w:rsidR="00A32E2B" w:rsidRPr="006B54E3" w:rsidRDefault="00A32E2B" w:rsidP="00A32E2B">
                  <w:pPr>
                    <w:jc w:val="center"/>
                    <w:rPr>
                      <w:rFonts w:ascii="Times New Roman" w:eastAsia="Times New Roman" w:hAnsi="Times New Roman"/>
                      <w:b/>
                      <w:bCs/>
                      <w:color w:val="000000"/>
                      <w:lang w:val="sr-Cyrl-RS" w:eastAsia="en-GB"/>
                    </w:rPr>
                  </w:pPr>
                  <w:r w:rsidRPr="006B54E3">
                    <w:rPr>
                      <w:rFonts w:ascii="Times New Roman" w:eastAsia="Times New Roman" w:hAnsi="Times New Roman"/>
                      <w:b/>
                      <w:bCs/>
                      <w:color w:val="000000"/>
                      <w:lang w:val="sr-Cyrl-RS" w:eastAsia="en-GB"/>
                    </w:rPr>
                    <w:t> </w:t>
                  </w:r>
                </w:p>
              </w:tc>
            </w:tr>
            <w:tr w:rsidR="00A32E2B" w:rsidRPr="006B54E3" w14:paraId="68CDD0C2" w14:textId="77777777" w:rsidTr="00886386">
              <w:trPr>
                <w:trHeight w:val="288"/>
              </w:trPr>
              <w:tc>
                <w:tcPr>
                  <w:tcW w:w="1789" w:type="pct"/>
                  <w:tcBorders>
                    <w:top w:val="nil"/>
                    <w:left w:val="single" w:sz="4" w:space="0" w:color="auto"/>
                    <w:bottom w:val="single" w:sz="4" w:space="0" w:color="auto"/>
                    <w:right w:val="single" w:sz="4" w:space="0" w:color="auto"/>
                  </w:tcBorders>
                  <w:shd w:val="clear" w:color="auto" w:fill="auto"/>
                  <w:vAlign w:val="center"/>
                  <w:hideMark/>
                </w:tcPr>
                <w:p w14:paraId="5D4B1942" w14:textId="77777777" w:rsidR="00A32E2B" w:rsidRPr="006B54E3" w:rsidRDefault="00A32E2B" w:rsidP="00A32E2B">
                  <w:pPr>
                    <w:jc w:val="left"/>
                    <w:rPr>
                      <w:rFonts w:ascii="Times New Roman" w:eastAsia="Times New Roman" w:hAnsi="Times New Roman"/>
                      <w:i/>
                      <w:iCs/>
                      <w:color w:val="000000"/>
                      <w:lang w:val="sr-Cyrl-RS" w:eastAsia="en-GB"/>
                    </w:rPr>
                  </w:pPr>
                  <w:r w:rsidRPr="006B54E3">
                    <w:rPr>
                      <w:rFonts w:ascii="Times New Roman" w:eastAsia="Times New Roman" w:hAnsi="Times New Roman"/>
                      <w:i/>
                      <w:iCs/>
                      <w:color w:val="000000"/>
                      <w:lang w:val="sr-Cyrl-RS" w:eastAsia="en-GB"/>
                    </w:rPr>
                    <w:t>Смањење висине износа финансијског издатка</w:t>
                  </w:r>
                </w:p>
              </w:tc>
              <w:tc>
                <w:tcPr>
                  <w:tcW w:w="1067" w:type="pct"/>
                  <w:tcBorders>
                    <w:top w:val="nil"/>
                    <w:left w:val="nil"/>
                    <w:bottom w:val="single" w:sz="4" w:space="0" w:color="auto"/>
                    <w:right w:val="single" w:sz="4" w:space="0" w:color="auto"/>
                  </w:tcBorders>
                  <w:shd w:val="clear" w:color="auto" w:fill="auto"/>
                  <w:vAlign w:val="center"/>
                  <w:hideMark/>
                </w:tcPr>
                <w:p w14:paraId="2514F00A" w14:textId="77777777" w:rsidR="00A32E2B" w:rsidRPr="006B54E3" w:rsidRDefault="00A32E2B" w:rsidP="00A32E2B">
                  <w:pPr>
                    <w:jc w:val="center"/>
                    <w:rPr>
                      <w:rFonts w:ascii="Times New Roman" w:eastAsia="Times New Roman" w:hAnsi="Times New Roman"/>
                      <w:b/>
                      <w:bCs/>
                      <w:color w:val="000000"/>
                      <w:lang w:val="sr-Cyrl-RS" w:eastAsia="en-GB"/>
                    </w:rPr>
                  </w:pPr>
                  <w:r w:rsidRPr="006B54E3">
                    <w:rPr>
                      <w:rFonts w:ascii="Times New Roman" w:eastAsia="Times New Roman" w:hAnsi="Times New Roman"/>
                      <w:bCs/>
                      <w:color w:val="000000"/>
                      <w:lang w:val="sr-Cyrl-RS" w:eastAsia="en-GB"/>
                    </w:rPr>
                    <w:t>Х </w:t>
                  </w:r>
                </w:p>
              </w:tc>
              <w:tc>
                <w:tcPr>
                  <w:tcW w:w="1140" w:type="pct"/>
                  <w:tcBorders>
                    <w:top w:val="nil"/>
                    <w:left w:val="nil"/>
                    <w:bottom w:val="single" w:sz="4" w:space="0" w:color="auto"/>
                    <w:right w:val="single" w:sz="4" w:space="0" w:color="auto"/>
                  </w:tcBorders>
                  <w:shd w:val="clear" w:color="auto" w:fill="auto"/>
                  <w:vAlign w:val="center"/>
                  <w:hideMark/>
                </w:tcPr>
                <w:p w14:paraId="2F497B29" w14:textId="77777777" w:rsidR="00A32E2B" w:rsidRPr="006B54E3" w:rsidRDefault="00A32E2B" w:rsidP="00A32E2B">
                  <w:pPr>
                    <w:jc w:val="center"/>
                    <w:rPr>
                      <w:rFonts w:ascii="Times New Roman" w:eastAsia="Times New Roman" w:hAnsi="Times New Roman"/>
                      <w:b/>
                      <w:bCs/>
                      <w:color w:val="000000"/>
                      <w:lang w:val="sr-Cyrl-RS" w:eastAsia="en-GB"/>
                    </w:rPr>
                  </w:pPr>
                  <w:r w:rsidRPr="006B54E3">
                    <w:rPr>
                      <w:rFonts w:ascii="Times New Roman" w:eastAsia="Times New Roman" w:hAnsi="Times New Roman"/>
                      <w:b/>
                      <w:bCs/>
                      <w:color w:val="000000"/>
                      <w:lang w:val="sr-Cyrl-RS" w:eastAsia="en-GB"/>
                    </w:rPr>
                    <w:t> </w:t>
                  </w:r>
                </w:p>
              </w:tc>
              <w:tc>
                <w:tcPr>
                  <w:tcW w:w="1004" w:type="pct"/>
                  <w:tcBorders>
                    <w:top w:val="single" w:sz="4" w:space="0" w:color="auto"/>
                    <w:left w:val="nil"/>
                    <w:bottom w:val="single" w:sz="4" w:space="0" w:color="auto"/>
                    <w:right w:val="single" w:sz="4" w:space="0" w:color="auto"/>
                  </w:tcBorders>
                  <w:shd w:val="clear" w:color="auto" w:fill="auto"/>
                  <w:vAlign w:val="center"/>
                  <w:hideMark/>
                </w:tcPr>
                <w:p w14:paraId="3106B155" w14:textId="77777777" w:rsidR="00A32E2B" w:rsidRPr="006B54E3" w:rsidRDefault="00A32E2B" w:rsidP="00A32E2B">
                  <w:pPr>
                    <w:jc w:val="center"/>
                    <w:rPr>
                      <w:rFonts w:ascii="Times New Roman" w:eastAsia="Times New Roman" w:hAnsi="Times New Roman"/>
                      <w:bCs/>
                      <w:color w:val="000000"/>
                      <w:lang w:val="sr-Cyrl-RS" w:eastAsia="en-GB"/>
                    </w:rPr>
                  </w:pPr>
                  <w:r w:rsidRPr="006B54E3">
                    <w:rPr>
                      <w:rFonts w:ascii="Times New Roman" w:eastAsia="Times New Roman" w:hAnsi="Times New Roman"/>
                      <w:bCs/>
                      <w:color w:val="000000"/>
                      <w:lang w:val="sr-Cyrl-RS" w:eastAsia="en-GB"/>
                    </w:rPr>
                    <w:t> 2</w:t>
                  </w:r>
                </w:p>
              </w:tc>
            </w:tr>
            <w:tr w:rsidR="00A32E2B" w:rsidRPr="006B54E3" w14:paraId="4A572AE5" w14:textId="77777777" w:rsidTr="00886386">
              <w:trPr>
                <w:trHeight w:val="288"/>
              </w:trPr>
              <w:tc>
                <w:tcPr>
                  <w:tcW w:w="1789" w:type="pct"/>
                  <w:tcBorders>
                    <w:top w:val="nil"/>
                    <w:left w:val="single" w:sz="4" w:space="0" w:color="auto"/>
                    <w:bottom w:val="single" w:sz="4" w:space="0" w:color="auto"/>
                    <w:right w:val="single" w:sz="4" w:space="0" w:color="auto"/>
                  </w:tcBorders>
                  <w:shd w:val="clear" w:color="auto" w:fill="auto"/>
                  <w:vAlign w:val="center"/>
                  <w:hideMark/>
                </w:tcPr>
                <w:p w14:paraId="3ACE9C3C" w14:textId="77777777" w:rsidR="00A32E2B" w:rsidRPr="006B54E3" w:rsidRDefault="00A32E2B" w:rsidP="00A32E2B">
                  <w:pPr>
                    <w:jc w:val="left"/>
                    <w:rPr>
                      <w:rFonts w:ascii="Times New Roman" w:eastAsia="Times New Roman" w:hAnsi="Times New Roman"/>
                      <w:b/>
                      <w:bCs/>
                      <w:color w:val="000000"/>
                      <w:lang w:val="sr-Cyrl-RS" w:eastAsia="en-GB"/>
                    </w:rPr>
                  </w:pPr>
                  <w:r w:rsidRPr="006B54E3">
                    <w:rPr>
                      <w:rFonts w:ascii="Times New Roman" w:eastAsia="Times New Roman" w:hAnsi="Times New Roman"/>
                      <w:b/>
                      <w:bCs/>
                      <w:color w:val="000000"/>
                      <w:lang w:val="sr-Cyrl-RS" w:eastAsia="en-GB"/>
                    </w:rPr>
                    <w:t>Рокови</w:t>
                  </w:r>
                </w:p>
              </w:tc>
              <w:tc>
                <w:tcPr>
                  <w:tcW w:w="3211" w:type="pct"/>
                  <w:gridSpan w:val="3"/>
                  <w:tcBorders>
                    <w:top w:val="single" w:sz="4" w:space="0" w:color="auto"/>
                    <w:left w:val="nil"/>
                    <w:bottom w:val="single" w:sz="4" w:space="0" w:color="auto"/>
                    <w:right w:val="single" w:sz="4" w:space="0" w:color="auto"/>
                  </w:tcBorders>
                  <w:shd w:val="clear" w:color="auto" w:fill="auto"/>
                  <w:vAlign w:val="center"/>
                  <w:hideMark/>
                </w:tcPr>
                <w:p w14:paraId="234C8A02" w14:textId="77777777" w:rsidR="00A32E2B" w:rsidRPr="006B54E3" w:rsidRDefault="00A32E2B" w:rsidP="00A32E2B">
                  <w:pPr>
                    <w:jc w:val="center"/>
                    <w:rPr>
                      <w:rFonts w:ascii="Times New Roman" w:eastAsia="Times New Roman" w:hAnsi="Times New Roman"/>
                      <w:b/>
                      <w:bCs/>
                      <w:color w:val="000000"/>
                      <w:lang w:val="sr-Cyrl-RS" w:eastAsia="en-GB"/>
                    </w:rPr>
                  </w:pPr>
                  <w:r w:rsidRPr="006B54E3">
                    <w:rPr>
                      <w:rFonts w:ascii="Times New Roman" w:eastAsia="Times New Roman" w:hAnsi="Times New Roman"/>
                      <w:b/>
                      <w:bCs/>
                      <w:color w:val="000000"/>
                      <w:lang w:val="sr-Cyrl-RS" w:eastAsia="en-GB"/>
                    </w:rPr>
                    <w:t> </w:t>
                  </w:r>
                </w:p>
              </w:tc>
            </w:tr>
            <w:tr w:rsidR="00A32E2B" w:rsidRPr="006B54E3" w14:paraId="6ED3205D" w14:textId="77777777" w:rsidTr="00886386">
              <w:trPr>
                <w:trHeight w:val="288"/>
              </w:trPr>
              <w:tc>
                <w:tcPr>
                  <w:tcW w:w="1789" w:type="pct"/>
                  <w:tcBorders>
                    <w:top w:val="nil"/>
                    <w:left w:val="single" w:sz="4" w:space="0" w:color="auto"/>
                    <w:bottom w:val="single" w:sz="4" w:space="0" w:color="auto"/>
                    <w:right w:val="single" w:sz="4" w:space="0" w:color="auto"/>
                  </w:tcBorders>
                  <w:shd w:val="clear" w:color="auto" w:fill="auto"/>
                  <w:vAlign w:val="center"/>
                  <w:hideMark/>
                </w:tcPr>
                <w:p w14:paraId="0D156790" w14:textId="58F2EE4C" w:rsidR="00A32E2B" w:rsidRPr="006B54E3" w:rsidRDefault="00A32E2B" w:rsidP="00A32E2B">
                  <w:pPr>
                    <w:jc w:val="left"/>
                    <w:rPr>
                      <w:rFonts w:ascii="Times New Roman" w:eastAsia="Times New Roman" w:hAnsi="Times New Roman"/>
                      <w:i/>
                      <w:iCs/>
                      <w:color w:val="000000"/>
                      <w:lang w:val="sr-Cyrl-RS" w:eastAsia="en-GB"/>
                    </w:rPr>
                  </w:pPr>
                  <w:r w:rsidRPr="006B54E3">
                    <w:rPr>
                      <w:rFonts w:ascii="Times New Roman" w:eastAsia="Times New Roman" w:hAnsi="Times New Roman"/>
                      <w:i/>
                      <w:iCs/>
                      <w:color w:val="000000"/>
                      <w:lang w:val="sr-Cyrl-RS" w:eastAsia="en-GB"/>
                    </w:rPr>
                    <w:t xml:space="preserve">Прописивање </w:t>
                  </w:r>
                  <w:r w:rsidR="008C19E7" w:rsidRPr="006B54E3">
                    <w:rPr>
                      <w:rFonts w:ascii="Times New Roman" w:eastAsia="Times New Roman" w:hAnsi="Times New Roman"/>
                      <w:i/>
                      <w:iCs/>
                      <w:color w:val="000000"/>
                      <w:lang w:val="sr-Cyrl-RS" w:eastAsia="en-GB"/>
                    </w:rPr>
                    <w:t xml:space="preserve">краћих </w:t>
                  </w:r>
                  <w:r w:rsidRPr="006B54E3">
                    <w:rPr>
                      <w:rFonts w:ascii="Times New Roman" w:eastAsia="Times New Roman" w:hAnsi="Times New Roman"/>
                      <w:i/>
                      <w:iCs/>
                      <w:color w:val="000000"/>
                      <w:lang w:val="sr-Cyrl-RS" w:eastAsia="en-GB"/>
                    </w:rPr>
                    <w:t>рокова посебним прописом</w:t>
                  </w:r>
                </w:p>
              </w:tc>
              <w:tc>
                <w:tcPr>
                  <w:tcW w:w="1067" w:type="pct"/>
                  <w:tcBorders>
                    <w:top w:val="nil"/>
                    <w:left w:val="nil"/>
                    <w:bottom w:val="single" w:sz="4" w:space="0" w:color="auto"/>
                    <w:right w:val="single" w:sz="4" w:space="0" w:color="auto"/>
                  </w:tcBorders>
                  <w:shd w:val="clear" w:color="auto" w:fill="auto"/>
                  <w:vAlign w:val="center"/>
                  <w:hideMark/>
                </w:tcPr>
                <w:p w14:paraId="0932C706" w14:textId="77777777" w:rsidR="00A32E2B" w:rsidRPr="006B54E3" w:rsidRDefault="00A32E2B" w:rsidP="00A32E2B">
                  <w:pPr>
                    <w:jc w:val="center"/>
                    <w:rPr>
                      <w:rFonts w:ascii="Times New Roman" w:eastAsia="Times New Roman" w:hAnsi="Times New Roman"/>
                      <w:bCs/>
                      <w:color w:val="000000"/>
                      <w:lang w:val="sr-Cyrl-RS" w:eastAsia="en-GB"/>
                    </w:rPr>
                  </w:pPr>
                  <w:r w:rsidRPr="006B54E3">
                    <w:rPr>
                      <w:rFonts w:ascii="Times New Roman" w:eastAsia="Times New Roman" w:hAnsi="Times New Roman"/>
                      <w:bCs/>
                      <w:color w:val="000000"/>
                      <w:lang w:val="sr-Cyrl-RS" w:eastAsia="en-GB"/>
                    </w:rPr>
                    <w:t> Х</w:t>
                  </w:r>
                </w:p>
              </w:tc>
              <w:tc>
                <w:tcPr>
                  <w:tcW w:w="1140" w:type="pct"/>
                  <w:tcBorders>
                    <w:top w:val="nil"/>
                    <w:left w:val="nil"/>
                    <w:bottom w:val="single" w:sz="4" w:space="0" w:color="auto"/>
                    <w:right w:val="single" w:sz="4" w:space="0" w:color="auto"/>
                  </w:tcBorders>
                  <w:shd w:val="clear" w:color="auto" w:fill="auto"/>
                  <w:vAlign w:val="center"/>
                  <w:hideMark/>
                </w:tcPr>
                <w:p w14:paraId="7C09DE22" w14:textId="77777777" w:rsidR="00A32E2B" w:rsidRPr="006B54E3" w:rsidRDefault="00A32E2B" w:rsidP="00A32E2B">
                  <w:pPr>
                    <w:jc w:val="center"/>
                    <w:rPr>
                      <w:rFonts w:ascii="Times New Roman" w:eastAsia="Times New Roman" w:hAnsi="Times New Roman"/>
                      <w:bCs/>
                      <w:color w:val="000000"/>
                      <w:lang w:val="sr-Cyrl-RS" w:eastAsia="en-GB"/>
                    </w:rPr>
                  </w:pPr>
                  <w:r w:rsidRPr="006B54E3">
                    <w:rPr>
                      <w:rFonts w:ascii="Times New Roman" w:eastAsia="Times New Roman" w:hAnsi="Times New Roman"/>
                      <w:bCs/>
                      <w:color w:val="000000"/>
                      <w:lang w:val="sr-Cyrl-RS" w:eastAsia="en-GB"/>
                    </w:rPr>
                    <w:t> </w:t>
                  </w:r>
                </w:p>
              </w:tc>
              <w:tc>
                <w:tcPr>
                  <w:tcW w:w="1004" w:type="pct"/>
                  <w:tcBorders>
                    <w:top w:val="single" w:sz="4" w:space="0" w:color="auto"/>
                    <w:left w:val="nil"/>
                    <w:bottom w:val="single" w:sz="4" w:space="0" w:color="auto"/>
                    <w:right w:val="single" w:sz="4" w:space="0" w:color="auto"/>
                  </w:tcBorders>
                  <w:shd w:val="clear" w:color="auto" w:fill="auto"/>
                  <w:vAlign w:val="center"/>
                  <w:hideMark/>
                </w:tcPr>
                <w:p w14:paraId="219BBDF5" w14:textId="77777777" w:rsidR="00A32E2B" w:rsidRPr="006B54E3" w:rsidRDefault="00A32E2B" w:rsidP="00A32E2B">
                  <w:pPr>
                    <w:jc w:val="center"/>
                    <w:rPr>
                      <w:rFonts w:ascii="Times New Roman" w:eastAsia="Times New Roman" w:hAnsi="Times New Roman"/>
                      <w:bCs/>
                      <w:color w:val="000000"/>
                      <w:lang w:val="sr-Cyrl-RS" w:eastAsia="en-GB"/>
                    </w:rPr>
                  </w:pPr>
                  <w:r w:rsidRPr="006B54E3">
                    <w:rPr>
                      <w:rFonts w:ascii="Times New Roman" w:eastAsia="Times New Roman" w:hAnsi="Times New Roman"/>
                      <w:bCs/>
                      <w:color w:val="000000"/>
                      <w:lang w:val="sr-Cyrl-RS" w:eastAsia="en-GB"/>
                    </w:rPr>
                    <w:t>1 </w:t>
                  </w:r>
                </w:p>
              </w:tc>
            </w:tr>
          </w:tbl>
          <w:p w14:paraId="6C5BBB1D" w14:textId="4613AFC9" w:rsidR="00A32E2B" w:rsidRPr="006B54E3" w:rsidRDefault="00A32E2B" w:rsidP="0062286B">
            <w:pPr>
              <w:pStyle w:val="NormalWeb"/>
              <w:spacing w:before="0" w:beforeAutospacing="0" w:after="0" w:afterAutospacing="0"/>
              <w:jc w:val="both"/>
              <w:rPr>
                <w:b/>
                <w:sz w:val="22"/>
                <w:szCs w:val="22"/>
                <w:lang w:val="sr-Cyrl-RS"/>
              </w:rPr>
            </w:pPr>
          </w:p>
        </w:tc>
      </w:tr>
      <w:tr w:rsidR="00457FDB" w:rsidRPr="006B54E3" w14:paraId="01629984" w14:textId="77777777" w:rsidTr="007D39E4">
        <w:trPr>
          <w:trHeight w:val="391"/>
        </w:trPr>
        <w:tc>
          <w:tcPr>
            <w:tcW w:w="9062" w:type="dxa"/>
            <w:gridSpan w:val="2"/>
            <w:shd w:val="clear" w:color="auto" w:fill="DBE5F1" w:themeFill="accent1" w:themeFillTint="33"/>
            <w:vAlign w:val="center"/>
          </w:tcPr>
          <w:p w14:paraId="57EEDB5E" w14:textId="77777777" w:rsidR="00457FDB" w:rsidRPr="006B54E3" w:rsidRDefault="00457FDB" w:rsidP="00457FDB">
            <w:pPr>
              <w:pStyle w:val="NormalWeb"/>
              <w:numPr>
                <w:ilvl w:val="0"/>
                <w:numId w:val="23"/>
              </w:numPr>
              <w:spacing w:before="0" w:beforeAutospacing="0" w:after="0" w:afterAutospacing="0"/>
              <w:jc w:val="center"/>
              <w:rPr>
                <w:b/>
                <w:sz w:val="22"/>
                <w:szCs w:val="22"/>
                <w:lang w:val="sr-Cyrl-RS"/>
              </w:rPr>
            </w:pPr>
            <w:r w:rsidRPr="006B54E3">
              <w:rPr>
                <w:b/>
                <w:sz w:val="22"/>
                <w:szCs w:val="22"/>
                <w:lang w:val="sr-Cyrl-RS"/>
              </w:rPr>
              <w:t>ОБРАЗЛОЖЕЊЕ</w:t>
            </w:r>
          </w:p>
        </w:tc>
      </w:tr>
      <w:tr w:rsidR="00457FDB" w:rsidRPr="00652693" w14:paraId="53D7F04A" w14:textId="77777777" w:rsidTr="00457FDB">
        <w:trPr>
          <w:trHeight w:val="391"/>
        </w:trPr>
        <w:tc>
          <w:tcPr>
            <w:tcW w:w="9062" w:type="dxa"/>
            <w:gridSpan w:val="2"/>
            <w:shd w:val="clear" w:color="auto" w:fill="auto"/>
            <w:vAlign w:val="center"/>
          </w:tcPr>
          <w:p w14:paraId="177ED488" w14:textId="48B9DADF" w:rsidR="003F7F43" w:rsidRPr="006B54E3" w:rsidRDefault="00A95C82" w:rsidP="003F7F43">
            <w:pPr>
              <w:pStyle w:val="NormalWeb"/>
              <w:spacing w:before="0" w:beforeAutospacing="0" w:after="0" w:afterAutospacing="0"/>
              <w:jc w:val="both"/>
              <w:rPr>
                <w:b/>
                <w:sz w:val="22"/>
                <w:szCs w:val="22"/>
                <w:lang w:val="sr-Cyrl-RS"/>
              </w:rPr>
            </w:pPr>
            <w:r w:rsidRPr="006B54E3">
              <w:rPr>
                <w:b/>
                <w:sz w:val="22"/>
                <w:szCs w:val="22"/>
                <w:lang w:val="sr-Cyrl-RS"/>
              </w:rPr>
              <w:t>Овај административни поступак је предвиђен за дигитализацију и то електронско подношење поднесака и прилога, електронско плаћање издатака, обавештавање и достављање акта електронским путем, а у складу са прописима којима су регулисани електронска управа, електронско пословање, електронски потпис и електронски документ</w:t>
            </w:r>
            <w:r w:rsidR="003F7F43" w:rsidRPr="006B54E3">
              <w:rPr>
                <w:b/>
                <w:sz w:val="22"/>
                <w:szCs w:val="22"/>
                <w:lang w:val="sr-Cyrl-RS"/>
              </w:rPr>
              <w:t>.</w:t>
            </w:r>
          </w:p>
          <w:p w14:paraId="12D942EA" w14:textId="77777777" w:rsidR="0062286B" w:rsidRPr="006B54E3" w:rsidRDefault="0062286B" w:rsidP="0062286B">
            <w:pPr>
              <w:pStyle w:val="NormalWeb"/>
              <w:spacing w:before="0" w:beforeAutospacing="0" w:after="0" w:afterAutospacing="0"/>
              <w:jc w:val="both"/>
              <w:rPr>
                <w:sz w:val="22"/>
                <w:szCs w:val="22"/>
                <w:lang w:val="sr-Cyrl-RS"/>
              </w:rPr>
            </w:pPr>
          </w:p>
          <w:p w14:paraId="3CBF0629" w14:textId="36A6F40F" w:rsidR="00E71869" w:rsidRPr="006B54E3" w:rsidRDefault="00572794" w:rsidP="0062286B">
            <w:pPr>
              <w:pStyle w:val="NormalWeb"/>
              <w:numPr>
                <w:ilvl w:val="1"/>
                <w:numId w:val="23"/>
              </w:numPr>
              <w:spacing w:before="0" w:beforeAutospacing="0" w:after="0" w:afterAutospacing="0"/>
              <w:ind w:left="459"/>
              <w:rPr>
                <w:b/>
                <w:sz w:val="22"/>
                <w:szCs w:val="22"/>
                <w:u w:val="single"/>
                <w:lang w:val="sr-Cyrl-RS" w:eastAsia="en-GB"/>
              </w:rPr>
            </w:pPr>
            <w:r w:rsidRPr="006B54E3">
              <w:rPr>
                <w:b/>
                <w:sz w:val="22"/>
                <w:szCs w:val="22"/>
                <w:u w:val="single"/>
                <w:lang w:val="sr-Cyrl-RS"/>
              </w:rPr>
              <w:t>Прибављање</w:t>
            </w:r>
            <w:r w:rsidRPr="006B54E3">
              <w:rPr>
                <w:b/>
                <w:sz w:val="22"/>
                <w:szCs w:val="22"/>
                <w:u w:val="single"/>
                <w:lang w:val="sr-Cyrl-RS" w:eastAsia="en-GB"/>
              </w:rPr>
              <w:t xml:space="preserve"> података по службеној дужности</w:t>
            </w:r>
          </w:p>
          <w:p w14:paraId="1FC41AC0" w14:textId="77777777" w:rsidR="00572794" w:rsidRPr="006B54E3" w:rsidRDefault="00572794" w:rsidP="00CF51FD">
            <w:pPr>
              <w:pStyle w:val="odluka-zakon"/>
              <w:shd w:val="clear" w:color="auto" w:fill="FFFFFF"/>
              <w:spacing w:before="225" w:after="225"/>
              <w:jc w:val="both"/>
              <w:rPr>
                <w:sz w:val="22"/>
                <w:szCs w:val="22"/>
                <w:lang w:val="sr-Cyrl-RS"/>
              </w:rPr>
            </w:pPr>
            <w:r w:rsidRPr="006B54E3">
              <w:rPr>
                <w:sz w:val="22"/>
                <w:szCs w:val="22"/>
                <w:lang w:val="sr-Cyrl-RS"/>
              </w:rPr>
              <w:t>Предлаже се елиминација подношења следећих докумената од стране подносиоца захтева, јер je надлежни орган дужан да, у складу са члановима 9. и 103. ЗОУП-а ("Службени гласник РС", број 18 од 1. марта 2016.), Законом о електронском документу, електронској идентификацији и услугама од поверења у електронском пословању ("Службени гласник РС", број 94 од 19. октобра 2017.) и Уредбом о прибављању и уступању података о чињеницама о којима се води службена евиденција ("Службени гласник РС", број 56 од 7. јуна 2017), по службеној дужности прибави потребне податке од надлежног органа – „власника“ потребних података:</w:t>
            </w:r>
          </w:p>
          <w:p w14:paraId="0DF9B3E0" w14:textId="407834A6" w:rsidR="00572794" w:rsidRPr="006B54E3" w:rsidRDefault="00572794" w:rsidP="00CF51FD">
            <w:pPr>
              <w:pStyle w:val="NormalWeb"/>
              <w:numPr>
                <w:ilvl w:val="0"/>
                <w:numId w:val="27"/>
              </w:numPr>
              <w:spacing w:before="120" w:beforeAutospacing="0" w:after="120" w:afterAutospacing="0"/>
              <w:ind w:left="318" w:hanging="284"/>
              <w:jc w:val="both"/>
              <w:rPr>
                <w:b/>
                <w:sz w:val="22"/>
                <w:szCs w:val="22"/>
                <w:lang w:val="sr-Cyrl-RS"/>
              </w:rPr>
            </w:pPr>
            <w:bookmarkStart w:id="1" w:name="_Hlk524697652"/>
            <w:r w:rsidRPr="006B54E3">
              <w:rPr>
                <w:b/>
                <w:sz w:val="22"/>
                <w:szCs w:val="22"/>
                <w:lang w:val="sr-Cyrl-RS"/>
              </w:rPr>
              <w:t>Документ 1: Извод о регистрацији привредног субјекта</w:t>
            </w:r>
          </w:p>
          <w:p w14:paraId="731326C6" w14:textId="3AB6F2E4" w:rsidR="00572794" w:rsidRPr="006B54E3" w:rsidRDefault="00572794" w:rsidP="00CF51FD">
            <w:pPr>
              <w:rPr>
                <w:rFonts w:ascii="Times New Roman" w:eastAsia="Times New Roman" w:hAnsi="Times New Roman"/>
                <w:sz w:val="22"/>
                <w:szCs w:val="22"/>
                <w:lang w:val="sr-Cyrl-RS"/>
              </w:rPr>
            </w:pPr>
            <w:r w:rsidRPr="006B54E3">
              <w:rPr>
                <w:rFonts w:ascii="Times New Roman" w:hAnsi="Times New Roman"/>
                <w:sz w:val="22"/>
                <w:szCs w:val="22"/>
                <w:lang w:val="sr-Cyrl-RS"/>
              </w:rPr>
              <w:t xml:space="preserve">Прибављање података </w:t>
            </w:r>
            <w:r w:rsidR="004F343F" w:rsidRPr="006B54E3">
              <w:rPr>
                <w:rFonts w:ascii="Times New Roman" w:hAnsi="Times New Roman"/>
                <w:sz w:val="22"/>
                <w:szCs w:val="22"/>
                <w:lang w:val="sr-Cyrl-RS"/>
              </w:rPr>
              <w:t xml:space="preserve">о регистрованим субјектима </w:t>
            </w:r>
            <w:r w:rsidRPr="006B54E3">
              <w:rPr>
                <w:rFonts w:ascii="Times New Roman" w:hAnsi="Times New Roman"/>
                <w:sz w:val="22"/>
                <w:szCs w:val="22"/>
                <w:lang w:val="sr-Cyrl-RS"/>
              </w:rPr>
              <w:t xml:space="preserve">по службеној дужности је потребно спровести </w:t>
            </w:r>
            <w:r w:rsidR="004F343F" w:rsidRPr="006B54E3">
              <w:rPr>
                <w:rFonts w:ascii="Times New Roman" w:eastAsia="Times New Roman" w:hAnsi="Times New Roman"/>
                <w:sz w:val="22"/>
                <w:szCs w:val="22"/>
                <w:lang w:val="sr-Cyrl-RS"/>
              </w:rPr>
              <w:t>увидом у регистар привредних субјеката АПР-а.</w:t>
            </w:r>
            <w:r w:rsidR="004F343F" w:rsidRPr="006B54E3">
              <w:rPr>
                <w:rFonts w:ascii="Times New Roman" w:hAnsi="Times New Roman"/>
                <w:sz w:val="22"/>
                <w:szCs w:val="22"/>
                <w:lang w:val="sr-Cyrl-RS"/>
              </w:rPr>
              <w:t xml:space="preserve"> </w:t>
            </w:r>
            <w:r w:rsidR="004F343F" w:rsidRPr="006B54E3">
              <w:rPr>
                <w:rFonts w:ascii="Times New Roman" w:eastAsia="Times New Roman" w:hAnsi="Times New Roman"/>
                <w:sz w:val="22"/>
                <w:szCs w:val="22"/>
                <w:lang w:val="sr-Cyrl-RS"/>
              </w:rPr>
              <w:t>Како би се ово омогућило, у обрасцу захтева је потребно затражити и матични број привредног субјекта.</w:t>
            </w:r>
          </w:p>
          <w:bookmarkEnd w:id="1"/>
          <w:p w14:paraId="1790ED2C" w14:textId="77777777" w:rsidR="004F343F" w:rsidRPr="006B54E3" w:rsidRDefault="004F343F" w:rsidP="00CF51FD">
            <w:pPr>
              <w:rPr>
                <w:rFonts w:ascii="Times New Roman" w:hAnsi="Times New Roman"/>
                <w:sz w:val="22"/>
                <w:szCs w:val="22"/>
                <w:lang w:val="sr-Cyrl-RS"/>
              </w:rPr>
            </w:pPr>
          </w:p>
          <w:p w14:paraId="2610B110" w14:textId="157AD9A3" w:rsidR="00A3518B" w:rsidRPr="006B54E3" w:rsidRDefault="00A3518B" w:rsidP="00CF51FD">
            <w:pPr>
              <w:pStyle w:val="NormalWeb"/>
              <w:numPr>
                <w:ilvl w:val="0"/>
                <w:numId w:val="27"/>
              </w:numPr>
              <w:spacing w:before="0" w:beforeAutospacing="0" w:after="0" w:afterAutospacing="0"/>
              <w:ind w:left="318" w:hanging="284"/>
              <w:jc w:val="both"/>
              <w:rPr>
                <w:b/>
                <w:sz w:val="22"/>
                <w:szCs w:val="22"/>
                <w:lang w:val="sr-Cyrl-RS"/>
              </w:rPr>
            </w:pPr>
            <w:r w:rsidRPr="006B54E3">
              <w:rPr>
                <w:b/>
                <w:sz w:val="22"/>
                <w:szCs w:val="22"/>
                <w:lang w:val="sr-Cyrl-RS"/>
              </w:rPr>
              <w:t>Документ 2: Уговори о раду на неодређено време</w:t>
            </w:r>
            <w:r w:rsidR="00BB798F" w:rsidRPr="006B54E3">
              <w:rPr>
                <w:b/>
                <w:sz w:val="22"/>
                <w:szCs w:val="22"/>
                <w:lang w:val="sr-Cyrl-RS"/>
              </w:rPr>
              <w:t xml:space="preserve"> и</w:t>
            </w:r>
          </w:p>
          <w:p w14:paraId="69658874" w14:textId="29F0E59F" w:rsidR="00A3518B" w:rsidRPr="006B54E3" w:rsidRDefault="00A3518B" w:rsidP="00CF51FD">
            <w:pPr>
              <w:pStyle w:val="NormalWeb"/>
              <w:numPr>
                <w:ilvl w:val="0"/>
                <w:numId w:val="27"/>
              </w:numPr>
              <w:spacing w:before="0" w:beforeAutospacing="0" w:after="0" w:afterAutospacing="0"/>
              <w:ind w:left="318" w:hanging="284"/>
              <w:jc w:val="both"/>
              <w:rPr>
                <w:b/>
                <w:sz w:val="22"/>
                <w:szCs w:val="22"/>
                <w:lang w:val="sr-Cyrl-RS"/>
              </w:rPr>
            </w:pPr>
            <w:r w:rsidRPr="006B54E3">
              <w:rPr>
                <w:b/>
                <w:sz w:val="22"/>
                <w:szCs w:val="22"/>
                <w:lang w:val="sr-Cyrl-RS"/>
              </w:rPr>
              <w:t xml:space="preserve">Документ </w:t>
            </w:r>
            <w:r w:rsidR="004D487E" w:rsidRPr="006B54E3">
              <w:rPr>
                <w:b/>
                <w:sz w:val="22"/>
                <w:szCs w:val="22"/>
                <w:lang w:val="sr-Cyrl-RS"/>
              </w:rPr>
              <w:t>7</w:t>
            </w:r>
            <w:r w:rsidRPr="006B54E3">
              <w:rPr>
                <w:b/>
                <w:sz w:val="22"/>
                <w:szCs w:val="22"/>
                <w:lang w:val="sr-Cyrl-RS"/>
              </w:rPr>
              <w:t>: МА образац</w:t>
            </w:r>
          </w:p>
          <w:p w14:paraId="6C192C45" w14:textId="77777777" w:rsidR="00CF51FD" w:rsidRPr="006B54E3" w:rsidRDefault="00CF51FD" w:rsidP="00CF51FD">
            <w:pPr>
              <w:rPr>
                <w:rFonts w:ascii="Times New Roman" w:hAnsi="Times New Roman"/>
                <w:sz w:val="22"/>
                <w:szCs w:val="22"/>
                <w:lang w:val="sr-Cyrl-RS"/>
              </w:rPr>
            </w:pPr>
          </w:p>
          <w:p w14:paraId="613A2477" w14:textId="0DB22F40" w:rsidR="0062286B" w:rsidRPr="006B54E3" w:rsidRDefault="0062286B" w:rsidP="0062286B">
            <w:pPr>
              <w:rPr>
                <w:rFonts w:ascii="Times New Roman" w:hAnsi="Times New Roman"/>
                <w:sz w:val="22"/>
                <w:szCs w:val="22"/>
                <w:lang w:val="sr-Cyrl-RS"/>
              </w:rPr>
            </w:pPr>
            <w:r w:rsidRPr="006B54E3">
              <w:rPr>
                <w:rFonts w:ascii="Times New Roman" w:hAnsi="Times New Roman"/>
                <w:sz w:val="22"/>
                <w:szCs w:val="22"/>
                <w:lang w:val="sr-Cyrl-RS"/>
              </w:rPr>
              <w:lastRenderedPageBreak/>
              <w:t xml:space="preserve">Ови документи (р.бр. 2-3) се потражују од подносиоца захтева као доказ да има запослена лица одговарајуће струке и да су запослени пријављени на обавезно социјално осигурање. </w:t>
            </w:r>
          </w:p>
          <w:p w14:paraId="022859FD" w14:textId="77777777" w:rsidR="00170AED" w:rsidRPr="006B54E3" w:rsidRDefault="00170AED" w:rsidP="00CF51FD">
            <w:pPr>
              <w:rPr>
                <w:rFonts w:ascii="Times New Roman" w:hAnsi="Times New Roman"/>
                <w:sz w:val="22"/>
                <w:szCs w:val="22"/>
                <w:lang w:val="sr-Cyrl-RS"/>
              </w:rPr>
            </w:pPr>
            <w:bookmarkStart w:id="2" w:name="_Hlk523229423"/>
            <w:bookmarkStart w:id="3" w:name="_Hlk523210200"/>
          </w:p>
          <w:bookmarkEnd w:id="2"/>
          <w:p w14:paraId="4183FD74" w14:textId="77777777" w:rsidR="00B63664" w:rsidRPr="006B54E3" w:rsidRDefault="00B63664" w:rsidP="00B63664">
            <w:pPr>
              <w:rPr>
                <w:rFonts w:ascii="Times New Roman" w:hAnsi="Times New Roman"/>
                <w:sz w:val="22"/>
                <w:szCs w:val="22"/>
                <w:lang w:val="sr-Cyrl-RS"/>
              </w:rPr>
            </w:pPr>
            <w:r w:rsidRPr="006B54E3">
              <w:rPr>
                <w:rFonts w:ascii="Times New Roman" w:hAnsi="Times New Roman"/>
                <w:sz w:val="22"/>
                <w:szCs w:val="22"/>
                <w:lang w:val="sr-Cyrl-RS"/>
              </w:rPr>
              <w:t>Прибављање података по службеној дужности је потребно спровести тако што ће се проверити радни статус запослених лица путем информационог система еЗУП на порталу е-Управа</w:t>
            </w:r>
            <w:r w:rsidRPr="006B54E3">
              <w:rPr>
                <w:rStyle w:val="FootnoteReference"/>
                <w:rFonts w:ascii="Times New Roman" w:hAnsi="Times New Roman"/>
                <w:sz w:val="22"/>
                <w:szCs w:val="22"/>
              </w:rPr>
              <w:footnoteReference w:id="1"/>
            </w:r>
            <w:r w:rsidRPr="006B54E3">
              <w:rPr>
                <w:rFonts w:ascii="Times New Roman" w:hAnsi="Times New Roman"/>
                <w:sz w:val="22"/>
                <w:szCs w:val="22"/>
                <w:lang w:val="sr-Cyrl-RS"/>
              </w:rPr>
              <w:t xml:space="preserve">, увидом у базу Централног регистра обавезног социјалног осигурања – ЦРОСО или путем </w:t>
            </w:r>
            <w:r w:rsidRPr="006B54E3">
              <w:rPr>
                <w:rFonts w:ascii="Times New Roman" w:hAnsi="Times New Roman"/>
                <w:sz w:val="22"/>
                <w:szCs w:val="22"/>
              </w:rPr>
              <w:t>web</w:t>
            </w:r>
            <w:r w:rsidRPr="006B54E3">
              <w:rPr>
                <w:rFonts w:ascii="Times New Roman" w:hAnsi="Times New Roman"/>
                <w:sz w:val="22"/>
                <w:szCs w:val="22"/>
                <w:lang w:val="sr-Cyrl-RS"/>
              </w:rPr>
              <w:t xml:space="preserve"> сервиса, у складу са Споразумом о размени података, закљученом између Министарства унутрашњих послова и ЦРОСО-а.  </w:t>
            </w:r>
          </w:p>
          <w:p w14:paraId="45111730" w14:textId="5846D9D5" w:rsidR="00886F1C" w:rsidRPr="006B54E3" w:rsidRDefault="00886F1C" w:rsidP="00170AED">
            <w:pPr>
              <w:rPr>
                <w:rFonts w:ascii="Times New Roman" w:hAnsi="Times New Roman"/>
                <w:sz w:val="22"/>
                <w:szCs w:val="22"/>
                <w:lang w:val="sr-Cyrl-RS"/>
              </w:rPr>
            </w:pPr>
          </w:p>
          <w:p w14:paraId="725A0E0A" w14:textId="3BB363E1" w:rsidR="00170AED" w:rsidRPr="006B54E3" w:rsidRDefault="00170AED" w:rsidP="00170AED">
            <w:pPr>
              <w:rPr>
                <w:rFonts w:ascii="Times New Roman" w:hAnsi="Times New Roman"/>
                <w:sz w:val="22"/>
                <w:szCs w:val="22"/>
                <w:lang w:val="sr-Cyrl-RS"/>
              </w:rPr>
            </w:pPr>
            <w:r w:rsidRPr="006B54E3">
              <w:rPr>
                <w:rFonts w:ascii="Times New Roman" w:hAnsi="Times New Roman"/>
                <w:sz w:val="22"/>
                <w:szCs w:val="22"/>
                <w:lang w:val="sr-Cyrl-RS"/>
              </w:rPr>
              <w:t>Како би се ово омогућило, у обрасцу захтева је потребно затражити неопходне информације о лицима, за које је потребно утврдити ову чињеницу (име и презиме, ЈМБГ уз изјаву о заштити података)</w:t>
            </w:r>
            <w:r w:rsidRPr="006B54E3">
              <w:rPr>
                <w:rStyle w:val="FootnoteReference"/>
                <w:rFonts w:ascii="Times New Roman" w:hAnsi="Times New Roman"/>
                <w:sz w:val="22"/>
                <w:szCs w:val="22"/>
                <w:lang w:val="sr-Cyrl-RS"/>
              </w:rPr>
              <w:footnoteReference w:id="2"/>
            </w:r>
            <w:r w:rsidRPr="006B54E3">
              <w:rPr>
                <w:rFonts w:ascii="Times New Roman" w:hAnsi="Times New Roman"/>
                <w:sz w:val="22"/>
                <w:szCs w:val="22"/>
                <w:lang w:val="sr-Cyrl-RS"/>
              </w:rPr>
              <w:t>.</w:t>
            </w:r>
          </w:p>
          <w:bookmarkEnd w:id="3"/>
          <w:p w14:paraId="2507173F" w14:textId="77068996" w:rsidR="00A3518B" w:rsidRPr="006B54E3" w:rsidRDefault="00A3518B" w:rsidP="00CF51FD">
            <w:pPr>
              <w:pStyle w:val="NormalWeb"/>
              <w:numPr>
                <w:ilvl w:val="0"/>
                <w:numId w:val="27"/>
              </w:numPr>
              <w:spacing w:before="120" w:beforeAutospacing="0" w:after="120" w:afterAutospacing="0"/>
              <w:ind w:left="318" w:hanging="284"/>
              <w:jc w:val="both"/>
              <w:rPr>
                <w:b/>
                <w:sz w:val="22"/>
                <w:szCs w:val="22"/>
                <w:lang w:val="sr-Cyrl-RS"/>
              </w:rPr>
            </w:pPr>
            <w:r w:rsidRPr="006B54E3">
              <w:rPr>
                <w:b/>
                <w:sz w:val="22"/>
                <w:szCs w:val="22"/>
                <w:lang w:val="sr-Cyrl-RS"/>
              </w:rPr>
              <w:t>Документ 3: Лиценца за израду Главног пројекта заштите од пожара (А1)</w:t>
            </w:r>
          </w:p>
          <w:p w14:paraId="07132C0B" w14:textId="7CBE5188" w:rsidR="00C248A2" w:rsidRPr="006B54E3" w:rsidRDefault="005063C5" w:rsidP="00CF51FD">
            <w:pPr>
              <w:spacing w:after="150"/>
              <w:rPr>
                <w:rFonts w:ascii="Times New Roman" w:hAnsi="Times New Roman"/>
                <w:sz w:val="22"/>
                <w:szCs w:val="22"/>
                <w:lang w:val="sr-Cyrl-RS"/>
              </w:rPr>
            </w:pPr>
            <w:r w:rsidRPr="006B54E3">
              <w:rPr>
                <w:rFonts w:ascii="Times New Roman" w:hAnsi="Times New Roman"/>
                <w:sz w:val="22"/>
                <w:szCs w:val="22"/>
                <w:lang w:val="sr-Cyrl-RS"/>
              </w:rPr>
              <w:t xml:space="preserve">Да би се бавило пословима израде главног пројекта заштите од пожара, привредно друштво или друго правно лице мора да, у складу са Законом, има минимално 2 запослена лица са лиценцом за израду пројекта заштите од пожара. </w:t>
            </w:r>
            <w:r w:rsidR="00C248A2" w:rsidRPr="006B54E3">
              <w:rPr>
                <w:rFonts w:ascii="Times New Roman" w:hAnsi="Times New Roman"/>
                <w:sz w:val="22"/>
                <w:szCs w:val="22"/>
                <w:lang w:val="sr-Cyrl-RS"/>
              </w:rPr>
              <w:t xml:space="preserve">Како </w:t>
            </w:r>
            <w:r w:rsidRPr="006B54E3">
              <w:rPr>
                <w:rFonts w:ascii="Times New Roman" w:hAnsi="Times New Roman"/>
                <w:sz w:val="22"/>
                <w:szCs w:val="22"/>
                <w:lang w:val="sr-Cyrl-RS"/>
              </w:rPr>
              <w:t>лиценцу</w:t>
            </w:r>
            <w:r w:rsidR="00C248A2" w:rsidRPr="006B54E3">
              <w:rPr>
                <w:rFonts w:ascii="Times New Roman" w:hAnsi="Times New Roman"/>
                <w:sz w:val="22"/>
                <w:szCs w:val="22"/>
                <w:lang w:val="sr-Cyrl-RS"/>
              </w:rPr>
              <w:t xml:space="preserve"> издаје </w:t>
            </w:r>
            <w:r w:rsidRPr="006B54E3">
              <w:rPr>
                <w:rFonts w:ascii="Times New Roman" w:hAnsi="Times New Roman"/>
                <w:sz w:val="22"/>
                <w:szCs w:val="22"/>
                <w:lang w:val="sr-Cyrl-RS"/>
              </w:rPr>
              <w:t>Министарство унутрашњих послова, Сектор за ванредне ситуације</w:t>
            </w:r>
            <w:r w:rsidR="00C248A2" w:rsidRPr="006B54E3">
              <w:rPr>
                <w:rFonts w:ascii="Times New Roman" w:hAnsi="Times New Roman"/>
                <w:sz w:val="22"/>
                <w:szCs w:val="22"/>
                <w:lang w:val="sr-Cyrl-RS"/>
              </w:rPr>
              <w:t>, предлаже се елиминација његовог подношења</w:t>
            </w:r>
            <w:r w:rsidR="00D122D8" w:rsidRPr="006B54E3">
              <w:rPr>
                <w:rFonts w:ascii="Times New Roman" w:hAnsi="Times New Roman"/>
                <w:sz w:val="22"/>
                <w:szCs w:val="22"/>
                <w:lang w:val="sr-Cyrl-RS"/>
              </w:rPr>
              <w:t xml:space="preserve"> од стране подносиоца захтева</w:t>
            </w:r>
            <w:r w:rsidR="00C248A2" w:rsidRPr="006B54E3">
              <w:rPr>
                <w:rFonts w:ascii="Times New Roman" w:hAnsi="Times New Roman"/>
                <w:sz w:val="22"/>
                <w:szCs w:val="22"/>
                <w:lang w:val="sr-Cyrl-RS"/>
              </w:rPr>
              <w:t xml:space="preserve">, с обзиром на чињеницу да се може обавити увид у </w:t>
            </w:r>
            <w:r w:rsidR="0017045E" w:rsidRPr="006B54E3">
              <w:rPr>
                <w:rFonts w:ascii="Times New Roman" w:hAnsi="Times New Roman"/>
                <w:sz w:val="22"/>
                <w:szCs w:val="22"/>
                <w:lang w:val="sr-Cyrl-RS"/>
              </w:rPr>
              <w:t>Евиденцију издатих лиценци за израду главних пројеката заштите од пожара Министарства унутрашњих послова</w:t>
            </w:r>
            <w:r w:rsidR="00C248A2" w:rsidRPr="006B54E3">
              <w:rPr>
                <w:rFonts w:ascii="Times New Roman" w:hAnsi="Times New Roman"/>
                <w:sz w:val="22"/>
                <w:szCs w:val="22"/>
                <w:lang w:val="sr-Cyrl-RS"/>
              </w:rPr>
              <w:t xml:space="preserve">. </w:t>
            </w:r>
          </w:p>
          <w:p w14:paraId="5C7E265F" w14:textId="04B9A9FC" w:rsidR="00D122D8" w:rsidRPr="006B54E3" w:rsidRDefault="00D122D8" w:rsidP="00CF51FD">
            <w:pPr>
              <w:rPr>
                <w:rFonts w:ascii="Times New Roman" w:hAnsi="Times New Roman"/>
                <w:sz w:val="22"/>
                <w:szCs w:val="22"/>
                <w:lang w:val="sr-Cyrl-RS"/>
              </w:rPr>
            </w:pPr>
            <w:r w:rsidRPr="006B54E3">
              <w:rPr>
                <w:rFonts w:ascii="Times New Roman" w:hAnsi="Times New Roman"/>
                <w:sz w:val="22"/>
                <w:szCs w:val="22"/>
                <w:lang w:val="sr-Cyrl-RS"/>
              </w:rPr>
              <w:t xml:space="preserve">Како би се ово омогућило, у обрасцу захтева је потребно затражити </w:t>
            </w:r>
            <w:r w:rsidR="00A03B33" w:rsidRPr="006B54E3">
              <w:rPr>
                <w:rFonts w:ascii="Times New Roman" w:hAnsi="Times New Roman"/>
                <w:sz w:val="22"/>
                <w:szCs w:val="22"/>
                <w:lang w:val="sr-Cyrl-RS"/>
              </w:rPr>
              <w:t xml:space="preserve">од подносиоца </w:t>
            </w:r>
            <w:r w:rsidRPr="006B54E3">
              <w:rPr>
                <w:rFonts w:ascii="Times New Roman" w:hAnsi="Times New Roman"/>
                <w:sz w:val="22"/>
                <w:szCs w:val="22"/>
                <w:lang w:val="sr-Cyrl-RS"/>
              </w:rPr>
              <w:t>неопходне информације о лицима, за које је потребно утврдити ову чињеницу (име и презиме, број лиценце).</w:t>
            </w:r>
          </w:p>
          <w:p w14:paraId="6A139C76" w14:textId="77777777" w:rsidR="006464A7" w:rsidRPr="006B54E3" w:rsidRDefault="006464A7" w:rsidP="00CF51FD">
            <w:pPr>
              <w:rPr>
                <w:rFonts w:ascii="Times New Roman" w:hAnsi="Times New Roman"/>
                <w:sz w:val="22"/>
                <w:szCs w:val="22"/>
                <w:lang w:val="sr-Cyrl-RS"/>
              </w:rPr>
            </w:pPr>
          </w:p>
          <w:p w14:paraId="25F24A90" w14:textId="77777777" w:rsidR="006464A7" w:rsidRPr="006B54E3" w:rsidRDefault="006464A7" w:rsidP="001149B4">
            <w:pPr>
              <w:pStyle w:val="NormalWeb"/>
              <w:numPr>
                <w:ilvl w:val="0"/>
                <w:numId w:val="27"/>
              </w:numPr>
              <w:spacing w:before="120" w:beforeAutospacing="0" w:after="120" w:afterAutospacing="0"/>
              <w:ind w:left="318" w:hanging="284"/>
              <w:jc w:val="both"/>
              <w:rPr>
                <w:b/>
                <w:sz w:val="22"/>
                <w:szCs w:val="22"/>
                <w:lang w:val="sr-Cyrl-RS"/>
              </w:rPr>
            </w:pPr>
            <w:r w:rsidRPr="006B54E3">
              <w:rPr>
                <w:b/>
                <w:sz w:val="22"/>
                <w:szCs w:val="22"/>
                <w:lang w:val="sr-Cyrl-RS"/>
              </w:rPr>
              <w:t>Документ 8: Уверење о положеном стручном испиту из области заштите од пожара</w:t>
            </w:r>
          </w:p>
          <w:p w14:paraId="7492FC2A" w14:textId="77777777" w:rsidR="006464A7" w:rsidRPr="006B54E3" w:rsidRDefault="006464A7" w:rsidP="006464A7">
            <w:pPr>
              <w:spacing w:after="150"/>
              <w:rPr>
                <w:rFonts w:ascii="Times New Roman" w:hAnsi="Times New Roman"/>
                <w:sz w:val="22"/>
                <w:szCs w:val="22"/>
                <w:lang w:val="sr-Cyrl-RS"/>
              </w:rPr>
            </w:pPr>
            <w:r w:rsidRPr="006B54E3">
              <w:rPr>
                <w:rFonts w:ascii="Times New Roman" w:hAnsi="Times New Roman"/>
                <w:sz w:val="22"/>
                <w:szCs w:val="22"/>
                <w:lang w:val="sr-Cyrl-RS"/>
              </w:rPr>
              <w:t xml:space="preserve">Да би се бавило пословима израде главног пројекта заштите од пожара, привредно друштво или друго правно лице мора да, у складу са Правилником, има стално запослено лице са средњом стручном спремом техничког смера и положеним посебним стручним испитом из области заштите од пожара. Како уверење издаје Министарство унутрашњих послова, Сектор за ванредне ситуације, предлаже се елиминација његовог подношења од стране подносиоца захтева, с обзиром на чињеницу да се може обавити увид у интерне евиденције Министарства/прибавити податак од Сектора за ванредне ситуације. </w:t>
            </w:r>
          </w:p>
          <w:p w14:paraId="45E0D477" w14:textId="77777777" w:rsidR="006464A7" w:rsidRPr="006B54E3" w:rsidRDefault="006464A7" w:rsidP="006464A7">
            <w:pPr>
              <w:rPr>
                <w:rFonts w:ascii="Times New Roman" w:hAnsi="Times New Roman"/>
                <w:sz w:val="22"/>
                <w:szCs w:val="22"/>
                <w:lang w:val="sr-Cyrl-RS"/>
              </w:rPr>
            </w:pPr>
            <w:r w:rsidRPr="006B54E3">
              <w:rPr>
                <w:rFonts w:ascii="Times New Roman" w:hAnsi="Times New Roman"/>
                <w:sz w:val="22"/>
                <w:szCs w:val="22"/>
                <w:lang w:val="sr-Cyrl-RS"/>
              </w:rPr>
              <w:t>Како би се ово омогућило, у обрасцу захтева је потребно затражити од подносиоца неопходне информације о лицима, за које је потребно утврдити ову чињеницу (име и презиме, број уверења).</w:t>
            </w:r>
          </w:p>
          <w:p w14:paraId="21B26B83" w14:textId="77777777" w:rsidR="0031675C" w:rsidRPr="006B54E3" w:rsidRDefault="0031675C" w:rsidP="0031675C">
            <w:pPr>
              <w:pStyle w:val="NormalWeb"/>
              <w:jc w:val="both"/>
              <w:rPr>
                <w:rFonts w:eastAsia="Calibri"/>
                <w:b/>
                <w:sz w:val="22"/>
                <w:szCs w:val="22"/>
                <w:u w:val="single"/>
                <w:lang w:val="sr-Cyrl-RS"/>
              </w:rPr>
            </w:pPr>
            <w:r w:rsidRPr="006B54E3">
              <w:rPr>
                <w:rFonts w:eastAsia="Calibri"/>
                <w:b/>
                <w:sz w:val="22"/>
                <w:szCs w:val="22"/>
                <w:lang w:val="sr-Cyrl-RS"/>
              </w:rPr>
              <w:t xml:space="preserve">За примену препорука за прибављање података по службеној дужности, није неопходна измена прописа, будући да, у складу са чланом 215. ЗОУП-а, одредбе закона и других прописа према којима се установљава обавеза за странку и другог учесника у поступку да органу достављају податке о чињеницама о којима се води службена евиденција, супротно одредбама чл. 9. и 103. овог закона, </w:t>
            </w:r>
            <w:r w:rsidRPr="006B54E3">
              <w:rPr>
                <w:rFonts w:eastAsia="Calibri"/>
                <w:b/>
                <w:sz w:val="22"/>
                <w:szCs w:val="22"/>
                <w:u w:val="single"/>
                <w:lang w:val="sr-Cyrl-RS"/>
              </w:rPr>
              <w:t xml:space="preserve">престају да важе истеком 90 дана од дана ступања на снагу овог закона. </w:t>
            </w:r>
          </w:p>
          <w:p w14:paraId="54F97CA9" w14:textId="77777777" w:rsidR="0091538F" w:rsidRPr="006B54E3" w:rsidRDefault="0091538F" w:rsidP="0091538F">
            <w:pPr>
              <w:pStyle w:val="NormalWeb"/>
              <w:numPr>
                <w:ilvl w:val="1"/>
                <w:numId w:val="23"/>
              </w:numPr>
              <w:spacing w:before="0" w:beforeAutospacing="0" w:after="0" w:afterAutospacing="0"/>
              <w:ind w:left="427"/>
              <w:rPr>
                <w:b/>
                <w:sz w:val="22"/>
                <w:szCs w:val="22"/>
                <w:u w:val="single"/>
                <w:lang w:val="sr-Cyrl-RS"/>
              </w:rPr>
            </w:pPr>
            <w:r w:rsidRPr="006B54E3">
              <w:rPr>
                <w:b/>
                <w:sz w:val="22"/>
                <w:szCs w:val="22"/>
                <w:u w:val="single"/>
                <w:lang w:val="sr-Cyrl-RS"/>
              </w:rPr>
              <w:t xml:space="preserve">Утврђивање правног  основа и потребне документације  </w:t>
            </w:r>
          </w:p>
          <w:p w14:paraId="0DEB51AA" w14:textId="77777777" w:rsidR="0091538F" w:rsidRPr="006B54E3" w:rsidRDefault="0091538F" w:rsidP="0091538F">
            <w:pPr>
              <w:pStyle w:val="NormalWeb"/>
              <w:spacing w:before="0" w:beforeAutospacing="0" w:after="0" w:afterAutospacing="0"/>
              <w:rPr>
                <w:b/>
                <w:sz w:val="22"/>
                <w:szCs w:val="22"/>
                <w:u w:val="single"/>
                <w:lang w:val="sr-Cyrl-RS"/>
              </w:rPr>
            </w:pPr>
          </w:p>
          <w:p w14:paraId="514FD336" w14:textId="02303198" w:rsidR="008C19E7" w:rsidRPr="006B54E3" w:rsidRDefault="00A32E2B" w:rsidP="0091538F">
            <w:pPr>
              <w:pStyle w:val="NormalWeb"/>
              <w:spacing w:before="0" w:beforeAutospacing="0" w:after="0" w:afterAutospacing="0"/>
              <w:rPr>
                <w:b/>
                <w:i/>
                <w:sz w:val="22"/>
                <w:szCs w:val="22"/>
                <w:lang w:val="sr-Cyrl-RS"/>
              </w:rPr>
            </w:pPr>
            <w:r w:rsidRPr="006B54E3">
              <w:rPr>
                <w:b/>
                <w:i/>
                <w:sz w:val="22"/>
                <w:szCs w:val="22"/>
                <w:lang w:val="sr-Cyrl-RS"/>
              </w:rPr>
              <w:t>Пропис</w:t>
            </w:r>
            <w:r w:rsidR="00A95C82" w:rsidRPr="006B54E3">
              <w:rPr>
                <w:b/>
                <w:i/>
                <w:sz w:val="22"/>
                <w:szCs w:val="22"/>
                <w:lang w:val="sr-Cyrl-RS"/>
              </w:rPr>
              <w:t>и</w:t>
            </w:r>
            <w:r w:rsidRPr="006B54E3">
              <w:rPr>
                <w:b/>
                <w:i/>
                <w:sz w:val="22"/>
                <w:szCs w:val="22"/>
                <w:lang w:val="sr-Cyrl-RS"/>
              </w:rPr>
              <w:t xml:space="preserve">вање начина провере испуњености услова </w:t>
            </w:r>
          </w:p>
          <w:p w14:paraId="68612135" w14:textId="77777777" w:rsidR="00A32E2B" w:rsidRPr="006B54E3" w:rsidRDefault="00A32E2B" w:rsidP="008C19E7">
            <w:pPr>
              <w:pStyle w:val="NormalWeb"/>
              <w:spacing w:before="0" w:beforeAutospacing="0" w:after="0" w:afterAutospacing="0"/>
              <w:ind w:left="459"/>
              <w:rPr>
                <w:b/>
                <w:sz w:val="22"/>
                <w:szCs w:val="22"/>
                <w:lang w:val="sr-Cyrl-RS"/>
              </w:rPr>
            </w:pPr>
          </w:p>
          <w:p w14:paraId="1DDC3C15" w14:textId="7DC0CC0E" w:rsidR="004D487E" w:rsidRPr="006B54E3" w:rsidRDefault="004D487E" w:rsidP="004D487E">
            <w:pPr>
              <w:spacing w:before="120" w:after="120"/>
              <w:rPr>
                <w:rFonts w:ascii="Times New Roman" w:hAnsi="Times New Roman"/>
                <w:color w:val="000000" w:themeColor="text1"/>
                <w:sz w:val="22"/>
                <w:szCs w:val="22"/>
                <w:lang w:val="sr-Cyrl-RS"/>
              </w:rPr>
            </w:pPr>
            <w:r w:rsidRPr="006B54E3">
              <w:rPr>
                <w:rFonts w:ascii="Times New Roman" w:hAnsi="Times New Roman"/>
                <w:color w:val="000000" w:themeColor="text1"/>
                <w:sz w:val="22"/>
                <w:szCs w:val="22"/>
                <w:lang w:val="sr-Cyrl-RS"/>
              </w:rPr>
              <w:t xml:space="preserve">Потребно је подзаконским актом прецизирати да испуњеност </w:t>
            </w:r>
            <w:r w:rsidR="00404CC0" w:rsidRPr="006B54E3">
              <w:rPr>
                <w:rFonts w:ascii="Times New Roman" w:hAnsi="Times New Roman"/>
                <w:color w:val="000000" w:themeColor="text1"/>
                <w:sz w:val="22"/>
                <w:szCs w:val="22"/>
                <w:lang w:val="sr-Cyrl-RS"/>
              </w:rPr>
              <w:t xml:space="preserve">свих </w:t>
            </w:r>
            <w:r w:rsidRPr="006B54E3">
              <w:rPr>
                <w:rFonts w:ascii="Times New Roman" w:hAnsi="Times New Roman"/>
                <w:color w:val="000000" w:themeColor="text1"/>
                <w:sz w:val="22"/>
                <w:szCs w:val="22"/>
                <w:lang w:val="sr-Cyrl-RS"/>
              </w:rPr>
              <w:t>прописаних услова у погледу запослења лица одговарајуће струке, поседовања лиценце и уверења о положеном стручном испиту проверава надлежни орган, по службеној дужности.</w:t>
            </w:r>
          </w:p>
          <w:p w14:paraId="7EE68DAC" w14:textId="7FE1AA61" w:rsidR="004D487E" w:rsidRPr="006B54E3" w:rsidRDefault="004D487E" w:rsidP="00082E87">
            <w:pPr>
              <w:spacing w:before="120" w:after="120"/>
              <w:rPr>
                <w:rFonts w:ascii="Times New Roman" w:hAnsi="Times New Roman"/>
                <w:b/>
                <w:color w:val="000000" w:themeColor="text1"/>
                <w:sz w:val="22"/>
                <w:szCs w:val="22"/>
                <w:lang w:val="sr-Cyrl-RS"/>
              </w:rPr>
            </w:pPr>
            <w:r w:rsidRPr="006B54E3">
              <w:rPr>
                <w:rFonts w:ascii="Times New Roman" w:hAnsi="Times New Roman"/>
                <w:b/>
                <w:color w:val="000000" w:themeColor="text1"/>
                <w:sz w:val="22"/>
                <w:szCs w:val="22"/>
                <w:lang w:val="sr-Cyrl-RS"/>
              </w:rPr>
              <w:t>За примену ове препоруке, потребно је изменити и допунити Правилник о полагању стручног испита и условима за добијање лиценце и овлашћења за израду Главног пројекта заштите од пожара и посебних система и мера заштите од пожара ("Сл. гласник РС" бр. 21/2012-19, 87/2013-21).</w:t>
            </w:r>
          </w:p>
          <w:p w14:paraId="0F523A49" w14:textId="77777777" w:rsidR="00B84C96" w:rsidRPr="006B54E3" w:rsidRDefault="00B84C96" w:rsidP="00082E87">
            <w:pPr>
              <w:spacing w:before="120" w:after="120"/>
              <w:rPr>
                <w:rFonts w:ascii="Times New Roman" w:hAnsi="Times New Roman"/>
                <w:b/>
                <w:color w:val="000000" w:themeColor="text1"/>
                <w:sz w:val="22"/>
                <w:szCs w:val="22"/>
                <w:lang w:val="sr-Cyrl-RS"/>
              </w:rPr>
            </w:pPr>
          </w:p>
          <w:p w14:paraId="2283614D" w14:textId="5AB4C22F" w:rsidR="00E3766C" w:rsidRPr="006B54E3" w:rsidRDefault="00E3766C" w:rsidP="00082E87">
            <w:pPr>
              <w:pStyle w:val="NormalWeb"/>
              <w:numPr>
                <w:ilvl w:val="1"/>
                <w:numId w:val="23"/>
              </w:numPr>
              <w:spacing w:before="0" w:beforeAutospacing="0" w:after="0" w:afterAutospacing="0"/>
              <w:ind w:left="459"/>
              <w:rPr>
                <w:b/>
                <w:sz w:val="22"/>
                <w:szCs w:val="22"/>
                <w:u w:val="single"/>
                <w:lang w:val="sr-Cyrl-RS"/>
              </w:rPr>
            </w:pPr>
            <w:r w:rsidRPr="006B54E3">
              <w:rPr>
                <w:b/>
                <w:sz w:val="22"/>
                <w:szCs w:val="22"/>
                <w:u w:val="single"/>
                <w:lang w:val="sr-Cyrl-RS"/>
              </w:rPr>
              <w:t>Образац</w:t>
            </w:r>
            <w:r w:rsidR="0091538F" w:rsidRPr="006B54E3">
              <w:rPr>
                <w:b/>
                <w:sz w:val="22"/>
                <w:szCs w:val="22"/>
                <w:u w:val="single"/>
                <w:lang w:val="sr-Cyrl-RS"/>
              </w:rPr>
              <w:t xml:space="preserve"> административног </w:t>
            </w:r>
            <w:r w:rsidRPr="006B54E3">
              <w:rPr>
                <w:b/>
                <w:sz w:val="22"/>
                <w:szCs w:val="22"/>
                <w:u w:val="single"/>
                <w:lang w:val="sr-Cyrl-RS"/>
              </w:rPr>
              <w:t xml:space="preserve">захтева </w:t>
            </w:r>
          </w:p>
          <w:p w14:paraId="798D3902" w14:textId="39D0F378" w:rsidR="00B84C96" w:rsidRPr="006B54E3" w:rsidRDefault="00B84C96" w:rsidP="00B84C96">
            <w:pPr>
              <w:pStyle w:val="NormalWeb"/>
              <w:spacing w:before="0" w:beforeAutospacing="0" w:after="0" w:afterAutospacing="0"/>
              <w:ind w:left="99"/>
              <w:rPr>
                <w:b/>
                <w:sz w:val="22"/>
                <w:szCs w:val="22"/>
                <w:lang w:val="sr-Cyrl-RS"/>
              </w:rPr>
            </w:pPr>
          </w:p>
          <w:p w14:paraId="53A7000D" w14:textId="77777777" w:rsidR="0091538F" w:rsidRPr="006B54E3" w:rsidRDefault="0091538F" w:rsidP="00B84C96">
            <w:pPr>
              <w:rPr>
                <w:rFonts w:ascii="Times New Roman" w:eastAsia="Times New Roman" w:hAnsi="Times New Roman"/>
                <w:b/>
                <w:i/>
                <w:sz w:val="22"/>
                <w:szCs w:val="22"/>
                <w:lang w:val="sr-Cyrl-RS"/>
              </w:rPr>
            </w:pPr>
            <w:r w:rsidRPr="006B54E3">
              <w:rPr>
                <w:rFonts w:ascii="Times New Roman" w:eastAsia="Times New Roman" w:hAnsi="Times New Roman"/>
                <w:b/>
                <w:i/>
                <w:sz w:val="22"/>
                <w:szCs w:val="22"/>
                <w:lang w:val="sr-Cyrl-RS"/>
              </w:rPr>
              <w:t xml:space="preserve">Увођење обрасца захтева </w:t>
            </w:r>
          </w:p>
          <w:p w14:paraId="1D0E8949" w14:textId="77777777" w:rsidR="0091538F" w:rsidRPr="006B54E3" w:rsidRDefault="0091538F" w:rsidP="00B84C96">
            <w:pPr>
              <w:rPr>
                <w:rFonts w:ascii="Times New Roman" w:eastAsia="Times New Roman" w:hAnsi="Times New Roman"/>
                <w:sz w:val="22"/>
                <w:szCs w:val="22"/>
                <w:lang w:val="sr-Cyrl-RS"/>
              </w:rPr>
            </w:pPr>
          </w:p>
          <w:p w14:paraId="7CDDB195" w14:textId="77777777" w:rsidR="00B84C96" w:rsidRPr="006B54E3" w:rsidRDefault="00B84C96" w:rsidP="00B84C96">
            <w:pPr>
              <w:rPr>
                <w:rFonts w:ascii="Times New Roman" w:eastAsia="Times New Roman" w:hAnsi="Times New Roman"/>
                <w:sz w:val="22"/>
                <w:szCs w:val="22"/>
                <w:lang w:val="sr-Cyrl-RS"/>
              </w:rPr>
            </w:pPr>
            <w:r w:rsidRPr="006B54E3">
              <w:rPr>
                <w:rFonts w:ascii="Times New Roman" w:eastAsia="Times New Roman" w:hAnsi="Times New Roman"/>
                <w:sz w:val="22"/>
                <w:szCs w:val="22"/>
                <w:lang w:val="sr-Cyrl-RS"/>
              </w:rPr>
              <w:t>Захтев у оквиру овог поступка се подноси писано, у слободној форми, односно стандардан образац захтева не постоји. Предлаже се:</w:t>
            </w:r>
          </w:p>
          <w:p w14:paraId="4C51F3E1" w14:textId="73F22B78" w:rsidR="00082E87" w:rsidRPr="00CF05F7" w:rsidRDefault="00082E87" w:rsidP="00082E87">
            <w:pPr>
              <w:pStyle w:val="ListParagraph"/>
              <w:numPr>
                <w:ilvl w:val="0"/>
                <w:numId w:val="25"/>
              </w:numPr>
              <w:spacing w:before="100" w:beforeAutospacing="1" w:afterAutospacing="1"/>
              <w:ind w:left="390" w:hanging="214"/>
              <w:rPr>
                <w:rFonts w:ascii="Times New Roman" w:eastAsia="Times New Roman" w:hAnsi="Times New Roman"/>
                <w:sz w:val="22"/>
                <w:szCs w:val="22"/>
                <w:lang w:val="sr-Cyrl-RS"/>
              </w:rPr>
            </w:pPr>
            <w:r w:rsidRPr="00CF05F7">
              <w:rPr>
                <w:rFonts w:ascii="Times New Roman" w:eastAsia="Times New Roman" w:hAnsi="Times New Roman"/>
                <w:sz w:val="22"/>
                <w:szCs w:val="22"/>
                <w:lang w:val="sr-Cyrl-RS"/>
              </w:rPr>
              <w:t xml:space="preserve">Увођење обрасца за подношење захтева, који ће садржати стандардне елементе обрасца захтева, који укључују: </w:t>
            </w:r>
          </w:p>
          <w:p w14:paraId="561444E4" w14:textId="77777777" w:rsidR="00CF05F7" w:rsidRPr="00CF05F7" w:rsidRDefault="00CF05F7" w:rsidP="00DF7F15">
            <w:pPr>
              <w:numPr>
                <w:ilvl w:val="1"/>
                <w:numId w:val="25"/>
              </w:numPr>
              <w:spacing w:before="100" w:beforeAutospacing="1" w:after="100" w:afterAutospacing="1" w:line="259" w:lineRule="auto"/>
              <w:ind w:left="743"/>
              <w:contextualSpacing/>
              <w:rPr>
                <w:rFonts w:ascii="Times New Roman" w:eastAsia="Times New Roman" w:hAnsi="Times New Roman"/>
                <w:sz w:val="22"/>
                <w:szCs w:val="22"/>
                <w:lang w:val="sr-Cyrl-RS"/>
              </w:rPr>
            </w:pPr>
            <w:r w:rsidRPr="00CF05F7">
              <w:rPr>
                <w:rFonts w:ascii="Times New Roman" w:eastAsia="Times New Roman" w:hAnsi="Times New Roman"/>
                <w:sz w:val="22"/>
                <w:szCs w:val="22"/>
                <w:lang w:val="sr-Cyrl-RS"/>
              </w:rPr>
              <w:t>Назив РС, назив и седиште органа, назив организационе јединице, бр. телефона и електронска адреса организационе јединице која спроводи административни поступак;</w:t>
            </w:r>
          </w:p>
          <w:p w14:paraId="62A3B512" w14:textId="77777777" w:rsidR="00CF05F7" w:rsidRPr="00CF05F7" w:rsidRDefault="00CF05F7" w:rsidP="00DF7F15">
            <w:pPr>
              <w:numPr>
                <w:ilvl w:val="1"/>
                <w:numId w:val="25"/>
              </w:numPr>
              <w:spacing w:before="100" w:beforeAutospacing="1" w:after="100" w:afterAutospacing="1" w:line="259" w:lineRule="auto"/>
              <w:ind w:left="743"/>
              <w:contextualSpacing/>
              <w:rPr>
                <w:rFonts w:ascii="Times New Roman" w:eastAsia="Times New Roman" w:hAnsi="Times New Roman"/>
                <w:sz w:val="22"/>
                <w:szCs w:val="22"/>
                <w:lang w:val="sr-Cyrl-RS"/>
              </w:rPr>
            </w:pPr>
            <w:r w:rsidRPr="00CF05F7">
              <w:rPr>
                <w:rFonts w:ascii="Times New Roman" w:eastAsia="Times New Roman" w:hAnsi="Times New Roman"/>
                <w:sz w:val="22"/>
                <w:szCs w:val="22"/>
                <w:lang w:val="sr-Cyrl-RS"/>
              </w:rPr>
              <w:t xml:space="preserve">Шифру административног поступка или назив обрасца </w:t>
            </w:r>
            <w:r w:rsidRPr="00CF05F7">
              <w:rPr>
                <w:rFonts w:ascii="Times New Roman" w:eastAsia="Times New Roman" w:hAnsi="Times New Roman"/>
                <w:sz w:val="22"/>
                <w:szCs w:val="22"/>
                <w:lang w:val="sr-Latn-RS"/>
              </w:rPr>
              <w:t xml:space="preserve">- </w:t>
            </w:r>
            <w:r w:rsidRPr="00CF05F7">
              <w:rPr>
                <w:rFonts w:ascii="Times New Roman" w:eastAsia="Times New Roman" w:hAnsi="Times New Roman"/>
                <w:sz w:val="22"/>
                <w:szCs w:val="22"/>
                <w:lang w:val="sr-Cyrl-RS"/>
              </w:rPr>
              <w:t>може да стоји у горњем десном углу обрасца;</w:t>
            </w:r>
          </w:p>
          <w:p w14:paraId="3D665000" w14:textId="77777777" w:rsidR="00CF05F7" w:rsidRPr="00CF05F7" w:rsidRDefault="00CF05F7" w:rsidP="00DF7F15">
            <w:pPr>
              <w:numPr>
                <w:ilvl w:val="1"/>
                <w:numId w:val="25"/>
              </w:numPr>
              <w:spacing w:before="100" w:beforeAutospacing="1" w:after="100" w:afterAutospacing="1" w:line="259" w:lineRule="auto"/>
              <w:ind w:left="743"/>
              <w:contextualSpacing/>
              <w:rPr>
                <w:rFonts w:ascii="Times New Roman" w:eastAsia="Times New Roman" w:hAnsi="Times New Roman"/>
                <w:sz w:val="22"/>
                <w:szCs w:val="22"/>
                <w:lang w:val="sr-Cyrl-RS"/>
              </w:rPr>
            </w:pPr>
            <w:r w:rsidRPr="00CF05F7">
              <w:rPr>
                <w:rFonts w:ascii="Times New Roman" w:eastAsia="Times New Roman" w:hAnsi="Times New Roman"/>
                <w:sz w:val="22"/>
                <w:szCs w:val="22"/>
                <w:lang w:val="sr-Cyrl-RS"/>
              </w:rPr>
              <w:t>Назив административног поступка (управна ствар која је предмет поступка);</w:t>
            </w:r>
          </w:p>
          <w:p w14:paraId="1917EF63" w14:textId="77777777" w:rsidR="00CF05F7" w:rsidRPr="00CF05F7" w:rsidRDefault="00CF05F7" w:rsidP="00DF7F15">
            <w:pPr>
              <w:numPr>
                <w:ilvl w:val="1"/>
                <w:numId w:val="25"/>
              </w:numPr>
              <w:spacing w:before="100" w:beforeAutospacing="1" w:after="100" w:afterAutospacing="1" w:line="259" w:lineRule="auto"/>
              <w:ind w:left="743"/>
              <w:contextualSpacing/>
              <w:rPr>
                <w:rFonts w:ascii="Times New Roman" w:eastAsia="Times New Roman" w:hAnsi="Times New Roman"/>
                <w:sz w:val="22"/>
                <w:szCs w:val="22"/>
                <w:lang w:val="sr-Cyrl-RS"/>
              </w:rPr>
            </w:pPr>
            <w:r w:rsidRPr="00CF05F7">
              <w:rPr>
                <w:rFonts w:ascii="Times New Roman" w:eastAsia="Times New Roman" w:hAnsi="Times New Roman"/>
                <w:sz w:val="22"/>
                <w:szCs w:val="22"/>
                <w:lang w:val="sr-Cyrl-RS"/>
              </w:rPr>
              <w:t>Места за унос информација о подносиоцу захтева (Назив, седиште, ПИБ, матични број, адреса електронске поште);</w:t>
            </w:r>
          </w:p>
          <w:p w14:paraId="46476535" w14:textId="77777777" w:rsidR="00CF05F7" w:rsidRPr="00CF05F7" w:rsidRDefault="00CF05F7" w:rsidP="00DF7F15">
            <w:pPr>
              <w:numPr>
                <w:ilvl w:val="1"/>
                <w:numId w:val="25"/>
              </w:numPr>
              <w:shd w:val="clear" w:color="auto" w:fill="FFFFFF"/>
              <w:spacing w:before="100" w:beforeAutospacing="1" w:after="100" w:afterAutospacing="1" w:line="259" w:lineRule="auto"/>
              <w:ind w:left="743"/>
              <w:contextualSpacing/>
              <w:rPr>
                <w:rFonts w:ascii="Times New Roman" w:eastAsia="Times New Roman" w:hAnsi="Times New Roman"/>
                <w:sz w:val="22"/>
                <w:szCs w:val="22"/>
                <w:lang w:val="sr-Cyrl-RS"/>
              </w:rPr>
            </w:pPr>
            <w:r w:rsidRPr="00CF05F7">
              <w:rPr>
                <w:rFonts w:ascii="Times New Roman" w:eastAsia="Times New Roman" w:hAnsi="Times New Roman"/>
                <w:sz w:val="22"/>
                <w:szCs w:val="22"/>
                <w:lang w:val="sr-Cyrl-RS"/>
              </w:rPr>
              <w:t>Места за унос специфичних информација за конкретан поступак, укључујући и информације, потребне за прибављање података по службеној дужности (ЈМБГ запослених лица за које се проверава пријава осигурања, уз изјаву о заштити података, име и презиме</w:t>
            </w:r>
            <w:r w:rsidRPr="00CF05F7">
              <w:rPr>
                <w:rFonts w:ascii="Times New Roman" w:hAnsi="Times New Roman"/>
                <w:sz w:val="22"/>
                <w:szCs w:val="22"/>
                <w:lang w:val="sr-Cyrl-RS"/>
              </w:rPr>
              <w:t xml:space="preserve"> и број лиценце за запослена лица са лиценцом, име и презиме и број уверења за запослена лица са положеним стручним испитом</w:t>
            </w:r>
            <w:r w:rsidRPr="00CF05F7">
              <w:rPr>
                <w:rFonts w:ascii="Times New Roman" w:eastAsia="Times New Roman" w:hAnsi="Times New Roman"/>
                <w:sz w:val="22"/>
                <w:szCs w:val="22"/>
                <w:lang w:val="sr-Cyrl-RS"/>
              </w:rPr>
              <w:t>)</w:t>
            </w:r>
            <w:r w:rsidRPr="00CF05F7">
              <w:rPr>
                <w:rFonts w:ascii="Times New Roman" w:eastAsia="Times New Roman" w:hAnsi="Times New Roman"/>
                <w:sz w:val="22"/>
                <w:szCs w:val="22"/>
                <w:lang w:val="sr-Latn-RS"/>
              </w:rPr>
              <w:t>;</w:t>
            </w:r>
            <w:r w:rsidRPr="00CF05F7">
              <w:rPr>
                <w:rFonts w:ascii="Times New Roman" w:eastAsia="Times New Roman" w:hAnsi="Times New Roman"/>
                <w:sz w:val="22"/>
                <w:szCs w:val="22"/>
                <w:lang w:val="sr-Cyrl-RS"/>
              </w:rPr>
              <w:t xml:space="preserve"> </w:t>
            </w:r>
          </w:p>
          <w:p w14:paraId="3C027D98" w14:textId="77777777" w:rsidR="00CF05F7" w:rsidRPr="00CF05F7" w:rsidRDefault="00CF05F7" w:rsidP="00DF7F15">
            <w:pPr>
              <w:numPr>
                <w:ilvl w:val="1"/>
                <w:numId w:val="25"/>
              </w:numPr>
              <w:spacing w:before="100" w:beforeAutospacing="1" w:after="100" w:afterAutospacing="1" w:line="259" w:lineRule="auto"/>
              <w:ind w:left="743"/>
              <w:contextualSpacing/>
              <w:rPr>
                <w:rFonts w:ascii="Times New Roman" w:eastAsia="Times New Roman" w:hAnsi="Times New Roman"/>
                <w:sz w:val="22"/>
                <w:szCs w:val="22"/>
                <w:lang w:val="sr-Cyrl-RS"/>
              </w:rPr>
            </w:pPr>
            <w:r w:rsidRPr="00CF05F7">
              <w:rPr>
                <w:rFonts w:ascii="Times New Roman" w:eastAsia="Times New Roman" w:hAnsi="Times New Roman"/>
                <w:sz w:val="22"/>
                <w:szCs w:val="22"/>
                <w:lang w:val="sr-Cyrl-RS"/>
              </w:rPr>
              <w:t xml:space="preserve">Информације о потребној документацији: </w:t>
            </w:r>
          </w:p>
          <w:p w14:paraId="4698F3CE" w14:textId="77777777" w:rsidR="00CF05F7" w:rsidRPr="00CF05F7" w:rsidRDefault="00CF05F7" w:rsidP="00DF7F15">
            <w:pPr>
              <w:numPr>
                <w:ilvl w:val="0"/>
                <w:numId w:val="36"/>
              </w:numPr>
              <w:tabs>
                <w:tab w:val="left" w:pos="300"/>
                <w:tab w:val="left" w:pos="1260"/>
              </w:tabs>
              <w:spacing w:before="100" w:beforeAutospacing="1" w:after="100" w:afterAutospacing="1" w:line="259" w:lineRule="auto"/>
              <w:ind w:left="743"/>
              <w:contextualSpacing/>
              <w:rPr>
                <w:rFonts w:ascii="Times New Roman" w:hAnsi="Times New Roman"/>
                <w:sz w:val="22"/>
                <w:szCs w:val="22"/>
                <w:lang w:val="sr-Cyrl-RS"/>
              </w:rPr>
            </w:pPr>
            <w:r w:rsidRPr="00CF05F7">
              <w:rPr>
                <w:rFonts w:ascii="Times New Roman" w:hAnsi="Times New Roman"/>
                <w:sz w:val="22"/>
                <w:szCs w:val="22"/>
                <w:lang w:val="sr-Cyrl-RS"/>
              </w:rPr>
              <w:t>таксативно набројана сва потребна документа</w:t>
            </w:r>
          </w:p>
          <w:p w14:paraId="74CDF987" w14:textId="77777777" w:rsidR="00CF05F7" w:rsidRPr="00CF05F7" w:rsidRDefault="00CF05F7" w:rsidP="00DF7F15">
            <w:pPr>
              <w:numPr>
                <w:ilvl w:val="0"/>
                <w:numId w:val="36"/>
              </w:numPr>
              <w:tabs>
                <w:tab w:val="left" w:pos="300"/>
                <w:tab w:val="left" w:pos="1260"/>
              </w:tabs>
              <w:spacing w:before="100" w:beforeAutospacing="1" w:after="100" w:afterAutospacing="1" w:line="259" w:lineRule="auto"/>
              <w:ind w:left="743"/>
              <w:contextualSpacing/>
              <w:rPr>
                <w:rFonts w:ascii="Times New Roman" w:hAnsi="Times New Roman"/>
                <w:sz w:val="22"/>
                <w:szCs w:val="22"/>
                <w:lang w:val="sr-Cyrl-RS"/>
              </w:rPr>
            </w:pPr>
            <w:r w:rsidRPr="00CF05F7">
              <w:rPr>
                <w:rFonts w:ascii="Times New Roman" w:hAnsi="Times New Roman"/>
                <w:sz w:val="22"/>
                <w:szCs w:val="22"/>
                <w:lang w:val="sr-Cyrl-RS"/>
              </w:rPr>
              <w:t xml:space="preserve">форма докумената (оригинал, копија, оверена копија, копија уз оригинал на увид), </w:t>
            </w:r>
            <w:r w:rsidRPr="00CF05F7">
              <w:rPr>
                <w:rFonts w:ascii="Times New Roman" w:hAnsi="Times New Roman"/>
                <w:sz w:val="22"/>
                <w:szCs w:val="22"/>
                <w:lang w:val="sr-Cyrl-RS"/>
              </w:rPr>
              <w:tab/>
              <w:t>уколико се документација подноси у папиру</w:t>
            </w:r>
          </w:p>
          <w:p w14:paraId="1CEAAC20" w14:textId="77777777" w:rsidR="00CF05F7" w:rsidRPr="00CF05F7" w:rsidRDefault="00CF05F7" w:rsidP="00DF7F15">
            <w:pPr>
              <w:numPr>
                <w:ilvl w:val="0"/>
                <w:numId w:val="36"/>
              </w:numPr>
              <w:tabs>
                <w:tab w:val="left" w:pos="300"/>
                <w:tab w:val="left" w:pos="1260"/>
              </w:tabs>
              <w:spacing w:before="100" w:beforeAutospacing="1" w:after="100" w:afterAutospacing="1" w:line="259" w:lineRule="auto"/>
              <w:ind w:left="743"/>
              <w:contextualSpacing/>
              <w:rPr>
                <w:rFonts w:ascii="Times New Roman" w:hAnsi="Times New Roman"/>
                <w:sz w:val="22"/>
                <w:szCs w:val="22"/>
                <w:lang w:val="sr-Cyrl-RS"/>
              </w:rPr>
            </w:pPr>
            <w:r w:rsidRPr="00CF05F7">
              <w:rPr>
                <w:rFonts w:ascii="Times New Roman" w:hAnsi="Times New Roman"/>
                <w:sz w:val="22"/>
                <w:szCs w:val="22"/>
                <w:lang w:val="sr-Cyrl-RS"/>
              </w:rPr>
              <w:t>издавалац документа</w:t>
            </w:r>
          </w:p>
          <w:p w14:paraId="71DA19AB" w14:textId="77777777" w:rsidR="00CF05F7" w:rsidRPr="00CF05F7" w:rsidRDefault="00CF05F7" w:rsidP="00DF7F15">
            <w:pPr>
              <w:numPr>
                <w:ilvl w:val="0"/>
                <w:numId w:val="36"/>
              </w:numPr>
              <w:tabs>
                <w:tab w:val="left" w:pos="300"/>
                <w:tab w:val="left" w:pos="1260"/>
              </w:tabs>
              <w:spacing w:before="100" w:beforeAutospacing="1" w:after="100" w:afterAutospacing="1" w:line="259" w:lineRule="auto"/>
              <w:ind w:left="743"/>
              <w:contextualSpacing/>
              <w:rPr>
                <w:rFonts w:ascii="Times New Roman" w:hAnsi="Times New Roman"/>
                <w:sz w:val="22"/>
                <w:szCs w:val="22"/>
                <w:lang w:val="sr-Cyrl-RS"/>
              </w:rPr>
            </w:pPr>
            <w:r w:rsidRPr="00CF05F7">
              <w:rPr>
                <w:rFonts w:ascii="Times New Roman" w:hAnsi="Times New Roman"/>
                <w:sz w:val="22"/>
                <w:szCs w:val="22"/>
                <w:lang w:val="sr-Cyrl-RS"/>
              </w:rPr>
              <w:t xml:space="preserve">специфичности у вези документа, ако их има (нпр. број потребних примерака, </w:t>
            </w:r>
            <w:r w:rsidRPr="00CF05F7">
              <w:rPr>
                <w:rFonts w:ascii="Times New Roman" w:hAnsi="Times New Roman"/>
                <w:sz w:val="22"/>
                <w:szCs w:val="22"/>
                <w:lang w:val="sr-Cyrl-RS"/>
              </w:rPr>
              <w:tab/>
              <w:t xml:space="preserve">уколико се документација подноси у папиру и у више од једног примерка или нпр. </w:t>
            </w:r>
            <w:r w:rsidRPr="00CF05F7">
              <w:rPr>
                <w:rFonts w:ascii="Times New Roman" w:hAnsi="Times New Roman"/>
                <w:sz w:val="22"/>
                <w:szCs w:val="22"/>
                <w:lang w:val="sr-Cyrl-RS"/>
              </w:rPr>
              <w:tab/>
              <w:t>документ подносе само привредна друштва и сл.);</w:t>
            </w:r>
          </w:p>
          <w:p w14:paraId="5717B15A" w14:textId="77777777" w:rsidR="00CF05F7" w:rsidRPr="00CF05F7" w:rsidRDefault="00CF05F7" w:rsidP="00DF7F15">
            <w:pPr>
              <w:numPr>
                <w:ilvl w:val="1"/>
                <w:numId w:val="25"/>
              </w:numPr>
              <w:ind w:left="743"/>
              <w:rPr>
                <w:rFonts w:ascii="Times New Roman" w:eastAsia="Times New Roman" w:hAnsi="Times New Roman"/>
                <w:sz w:val="22"/>
                <w:szCs w:val="22"/>
                <w:lang w:val="sr-Cyrl-RS"/>
              </w:rPr>
            </w:pPr>
            <w:r w:rsidRPr="00CF05F7">
              <w:rPr>
                <w:rFonts w:ascii="Times New Roman" w:eastAsia="Times New Roman" w:hAnsi="Times New Roman"/>
                <w:sz w:val="22"/>
                <w:szCs w:val="22"/>
                <w:lang w:val="sr-Cyrl-RS"/>
              </w:rPr>
              <w:t>Изјаву подносиоца захтева о прибављању података службеним путем: „Сагласан/а сам да орган за потребе поступка може да изврши увид, прибави и обради личне податке о чињеницама о којима се води службена евиденција, који су неопходни у поступку одлучивања (сходно члану 103. став 3. ЗУП-а).</w:t>
            </w:r>
          </w:p>
          <w:p w14:paraId="42FBA9D4" w14:textId="77777777" w:rsidR="00CF05F7" w:rsidRPr="00CF05F7" w:rsidRDefault="00CF05F7" w:rsidP="00DF7F15">
            <w:pPr>
              <w:shd w:val="clear" w:color="auto" w:fill="FFFFFF"/>
              <w:ind w:left="743"/>
              <w:rPr>
                <w:rFonts w:ascii="Times New Roman" w:eastAsia="Times New Roman" w:hAnsi="Times New Roman"/>
                <w:sz w:val="22"/>
                <w:szCs w:val="22"/>
                <w:lang w:val="sr-Cyrl-RS"/>
              </w:rPr>
            </w:pPr>
            <w:r w:rsidRPr="00CF05F7">
              <w:rPr>
                <w:rFonts w:ascii="Times New Roman" w:eastAsia="Times New Roman" w:hAnsi="Times New Roman"/>
                <w:sz w:val="22"/>
                <w:szCs w:val="22"/>
                <w:lang w:val="sr-Cyrl-RS"/>
              </w:rPr>
              <w:t>1. ДА</w:t>
            </w:r>
          </w:p>
          <w:p w14:paraId="4BAF0594" w14:textId="77777777" w:rsidR="00CF05F7" w:rsidRPr="00CF05F7" w:rsidRDefault="00CF05F7" w:rsidP="00DF7F15">
            <w:pPr>
              <w:shd w:val="clear" w:color="auto" w:fill="FFFFFF"/>
              <w:ind w:left="743"/>
              <w:rPr>
                <w:rFonts w:ascii="Times New Roman" w:eastAsia="Times New Roman" w:hAnsi="Times New Roman"/>
                <w:sz w:val="22"/>
                <w:szCs w:val="22"/>
                <w:lang w:val="sr-Cyrl-RS"/>
              </w:rPr>
            </w:pPr>
            <w:r w:rsidRPr="00CF05F7">
              <w:rPr>
                <w:rFonts w:ascii="Times New Roman" w:eastAsia="Times New Roman" w:hAnsi="Times New Roman"/>
                <w:sz w:val="22"/>
                <w:szCs w:val="22"/>
                <w:lang w:val="sr-Cyrl-RS"/>
              </w:rPr>
              <w:t>2. НЕ</w:t>
            </w:r>
          </w:p>
          <w:p w14:paraId="1475D742" w14:textId="77777777" w:rsidR="00CF05F7" w:rsidRPr="00CF05F7" w:rsidRDefault="00CF05F7" w:rsidP="00DF7F15">
            <w:pPr>
              <w:shd w:val="clear" w:color="auto" w:fill="FFFFFF"/>
              <w:ind w:left="743"/>
              <w:rPr>
                <w:rFonts w:ascii="Times New Roman" w:eastAsia="Times New Roman" w:hAnsi="Times New Roman"/>
                <w:sz w:val="22"/>
                <w:szCs w:val="22"/>
                <w:lang w:val="sr-Cyrl-RS"/>
              </w:rPr>
            </w:pPr>
            <w:r w:rsidRPr="00CF05F7">
              <w:rPr>
                <w:rFonts w:ascii="Times New Roman" w:eastAsia="Times New Roman" w:hAnsi="Times New Roman"/>
                <w:sz w:val="22"/>
                <w:szCs w:val="22"/>
                <w:lang w:val="sr-Cyrl-RS"/>
              </w:rPr>
              <w:t>Иако је орган обавезан да изврши увид, прибави и обради личне податке, изјављујем да ћу сам/а за потребе поступка прибавити следеће податке: ______________________________________________________________________ _______________________________________________________________________</w:t>
            </w:r>
          </w:p>
          <w:p w14:paraId="07CFC650" w14:textId="77777777" w:rsidR="00CF05F7" w:rsidRPr="00CF05F7" w:rsidRDefault="00CF05F7" w:rsidP="00DF7F15">
            <w:pPr>
              <w:shd w:val="clear" w:color="auto" w:fill="FFFFFF"/>
              <w:ind w:left="743"/>
              <w:rPr>
                <w:rFonts w:ascii="Times New Roman" w:eastAsia="Times New Roman" w:hAnsi="Times New Roman"/>
                <w:sz w:val="22"/>
                <w:szCs w:val="22"/>
                <w:lang w:val="sr-Cyrl-RS"/>
              </w:rPr>
            </w:pPr>
            <w:r w:rsidRPr="00CF05F7">
              <w:rPr>
                <w:rFonts w:ascii="Times New Roman" w:eastAsia="Times New Roman" w:hAnsi="Times New Roman"/>
                <w:sz w:val="22"/>
                <w:szCs w:val="22"/>
                <w:lang w:val="sr-Cyrl-RS"/>
              </w:rPr>
              <w:lastRenderedPageBreak/>
              <w:t>Упознат/а сам да уколико наведене личне податке неопходне за одлучивање органа не поднесем у року од 8 дана, захтев за покретање поступка ће се сматрати неуредним и решењем ће се одбацити.</w:t>
            </w:r>
          </w:p>
          <w:p w14:paraId="48F79B8A" w14:textId="77777777" w:rsidR="00CF05F7" w:rsidRPr="00CF05F7" w:rsidRDefault="00CF05F7" w:rsidP="00DF7F15">
            <w:pPr>
              <w:numPr>
                <w:ilvl w:val="1"/>
                <w:numId w:val="25"/>
              </w:numPr>
              <w:ind w:left="743"/>
              <w:rPr>
                <w:rFonts w:ascii="Times New Roman" w:eastAsia="Times New Roman" w:hAnsi="Times New Roman"/>
                <w:sz w:val="22"/>
                <w:szCs w:val="22"/>
                <w:lang w:val="sr-Cyrl-RS"/>
              </w:rPr>
            </w:pPr>
            <w:r w:rsidRPr="00CF05F7">
              <w:rPr>
                <w:rFonts w:ascii="Times New Roman" w:eastAsia="Times New Roman" w:hAnsi="Times New Roman"/>
                <w:sz w:val="22"/>
                <w:szCs w:val="22"/>
                <w:lang w:val="sr-Cyrl-RS"/>
              </w:rPr>
              <w:t xml:space="preserve">Место за унос података о месту и датуму подношења захтева; </w:t>
            </w:r>
          </w:p>
          <w:p w14:paraId="5E16EAFA" w14:textId="77777777" w:rsidR="00CF05F7" w:rsidRPr="00CF05F7" w:rsidRDefault="00CF05F7" w:rsidP="00DF7F15">
            <w:pPr>
              <w:numPr>
                <w:ilvl w:val="1"/>
                <w:numId w:val="25"/>
              </w:numPr>
              <w:ind w:left="743"/>
              <w:rPr>
                <w:sz w:val="22"/>
                <w:szCs w:val="22"/>
                <w:lang w:val="sr-Cyrl-RS"/>
              </w:rPr>
            </w:pPr>
            <w:r w:rsidRPr="00CF05F7">
              <w:rPr>
                <w:rFonts w:ascii="Times New Roman" w:eastAsia="Times New Roman" w:hAnsi="Times New Roman"/>
                <w:sz w:val="22"/>
                <w:szCs w:val="22"/>
                <w:lang w:val="sr-Cyrl-RS"/>
              </w:rPr>
              <w:t>Место за потпис подносиоца захтева.</w:t>
            </w:r>
          </w:p>
          <w:p w14:paraId="30415D9A" w14:textId="77777777" w:rsidR="00CF05F7" w:rsidRPr="00CF05F7" w:rsidRDefault="00CF05F7" w:rsidP="00CF05F7">
            <w:pPr>
              <w:rPr>
                <w:rFonts w:ascii="Times New Roman" w:eastAsia="Times New Roman" w:hAnsi="Times New Roman"/>
                <w:sz w:val="22"/>
                <w:szCs w:val="22"/>
                <w:lang w:val="sr-Cyrl-RS"/>
              </w:rPr>
            </w:pPr>
          </w:p>
          <w:p w14:paraId="56B09C2F" w14:textId="77777777" w:rsidR="00CF05F7" w:rsidRPr="00CF05F7" w:rsidRDefault="00CF05F7" w:rsidP="00CF05F7">
            <w:pPr>
              <w:rPr>
                <w:rFonts w:ascii="Times New Roman" w:eastAsia="Times New Roman" w:hAnsi="Times New Roman"/>
                <w:sz w:val="22"/>
                <w:szCs w:val="22"/>
                <w:lang w:val="sr-Cyrl-RS"/>
              </w:rPr>
            </w:pPr>
          </w:p>
          <w:p w14:paraId="50649C9A" w14:textId="77777777" w:rsidR="00CF05F7" w:rsidRPr="00CF05F7" w:rsidRDefault="00CF05F7" w:rsidP="00CF05F7">
            <w:pPr>
              <w:rPr>
                <w:rFonts w:ascii="Times New Roman" w:eastAsia="Times New Roman" w:hAnsi="Times New Roman"/>
                <w:sz w:val="22"/>
                <w:szCs w:val="22"/>
                <w:lang w:val="sr-Cyrl-RS"/>
              </w:rPr>
            </w:pPr>
            <w:r w:rsidRPr="00CF05F7">
              <w:rPr>
                <w:rFonts w:ascii="Times New Roman" w:eastAsia="Times New Roman" w:hAnsi="Times New Roman"/>
                <w:sz w:val="22"/>
                <w:szCs w:val="22"/>
                <w:lang w:val="sr-Cyrl-RS"/>
              </w:rPr>
              <w:t>Уз образац захтева стоји и писмeна информација о:</w:t>
            </w:r>
          </w:p>
          <w:p w14:paraId="3ED89E81" w14:textId="77777777" w:rsidR="00CF05F7" w:rsidRPr="00CF05F7" w:rsidRDefault="00CF05F7" w:rsidP="00CF05F7">
            <w:pPr>
              <w:rPr>
                <w:rFonts w:ascii="Times New Roman" w:eastAsia="Times New Roman" w:hAnsi="Times New Roman"/>
                <w:sz w:val="22"/>
                <w:szCs w:val="22"/>
                <w:lang w:val="sr-Cyrl-RS"/>
              </w:rPr>
            </w:pPr>
          </w:p>
          <w:p w14:paraId="17459D8C" w14:textId="77777777" w:rsidR="00CF05F7" w:rsidRPr="00CF05F7" w:rsidRDefault="00CF05F7" w:rsidP="00DF7F15">
            <w:pPr>
              <w:numPr>
                <w:ilvl w:val="1"/>
                <w:numId w:val="25"/>
              </w:numPr>
              <w:ind w:left="743"/>
              <w:rPr>
                <w:rFonts w:ascii="Times New Roman" w:eastAsia="Times New Roman" w:hAnsi="Times New Roman"/>
                <w:sz w:val="22"/>
                <w:szCs w:val="22"/>
                <w:lang w:val="sr-Cyrl-RS"/>
              </w:rPr>
            </w:pPr>
            <w:r w:rsidRPr="00CF05F7">
              <w:rPr>
                <w:rFonts w:ascii="Times New Roman" w:eastAsia="Times New Roman" w:hAnsi="Times New Roman"/>
                <w:sz w:val="22"/>
                <w:szCs w:val="22"/>
                <w:lang w:val="sr-Cyrl-RS"/>
              </w:rPr>
              <w:t xml:space="preserve">Прописаном року за решавање предмета </w:t>
            </w:r>
          </w:p>
          <w:p w14:paraId="64B9BFCD" w14:textId="77777777" w:rsidR="00CF05F7" w:rsidRPr="00CF05F7" w:rsidRDefault="00CF05F7" w:rsidP="00DF7F15">
            <w:pPr>
              <w:numPr>
                <w:ilvl w:val="1"/>
                <w:numId w:val="25"/>
              </w:numPr>
              <w:ind w:left="743"/>
              <w:rPr>
                <w:rFonts w:ascii="Times New Roman" w:eastAsia="Times New Roman" w:hAnsi="Times New Roman"/>
                <w:sz w:val="22"/>
                <w:szCs w:val="22"/>
                <w:lang w:val="sr-Cyrl-RS"/>
              </w:rPr>
            </w:pPr>
            <w:r w:rsidRPr="00CF05F7">
              <w:rPr>
                <w:rFonts w:ascii="Times New Roman" w:eastAsia="Times New Roman" w:hAnsi="Times New Roman"/>
                <w:sz w:val="22"/>
                <w:szCs w:val="22"/>
                <w:lang w:val="sr-Cyrl-RS"/>
              </w:rPr>
              <w:t>Финансијским издацима:</w:t>
            </w:r>
          </w:p>
          <w:p w14:paraId="4500014D" w14:textId="77777777" w:rsidR="00CF05F7" w:rsidRPr="00CF05F7" w:rsidRDefault="00CF05F7" w:rsidP="00CF05F7">
            <w:pPr>
              <w:pStyle w:val="ListParagraph"/>
              <w:numPr>
                <w:ilvl w:val="0"/>
                <w:numId w:val="36"/>
              </w:numPr>
              <w:ind w:left="1276"/>
              <w:rPr>
                <w:rFonts w:ascii="Times New Roman" w:eastAsia="Times New Roman" w:hAnsi="Times New Roman"/>
                <w:sz w:val="22"/>
                <w:szCs w:val="22"/>
                <w:lang w:val="sr-Cyrl-RS"/>
              </w:rPr>
            </w:pPr>
            <w:r w:rsidRPr="00CF05F7">
              <w:rPr>
                <w:rFonts w:ascii="Times New Roman" w:eastAsia="Times New Roman" w:hAnsi="Times New Roman"/>
                <w:sz w:val="22"/>
                <w:szCs w:val="22"/>
                <w:lang w:val="sr-Cyrl-RS"/>
              </w:rPr>
              <w:t>Износ издатка</w:t>
            </w:r>
          </w:p>
          <w:p w14:paraId="2C3EBB0B" w14:textId="77777777" w:rsidR="00CF05F7" w:rsidRPr="00CF05F7" w:rsidRDefault="00CF05F7" w:rsidP="00CF05F7">
            <w:pPr>
              <w:pStyle w:val="ListParagraph"/>
              <w:numPr>
                <w:ilvl w:val="0"/>
                <w:numId w:val="36"/>
              </w:numPr>
              <w:ind w:left="1276"/>
              <w:rPr>
                <w:rFonts w:ascii="Times New Roman" w:eastAsia="Times New Roman" w:hAnsi="Times New Roman"/>
                <w:sz w:val="22"/>
                <w:szCs w:val="22"/>
                <w:lang w:val="sr-Cyrl-RS"/>
              </w:rPr>
            </w:pPr>
            <w:r w:rsidRPr="00CF05F7">
              <w:rPr>
                <w:rFonts w:ascii="Times New Roman" w:eastAsia="Times New Roman" w:hAnsi="Times New Roman"/>
                <w:sz w:val="22"/>
                <w:szCs w:val="22"/>
                <w:lang w:val="sr-Cyrl-RS"/>
              </w:rPr>
              <w:t>Сврха уплате</w:t>
            </w:r>
          </w:p>
          <w:p w14:paraId="7D9A6730" w14:textId="77777777" w:rsidR="00CF05F7" w:rsidRPr="00CF05F7" w:rsidRDefault="00CF05F7" w:rsidP="00CF05F7">
            <w:pPr>
              <w:pStyle w:val="ListParagraph"/>
              <w:numPr>
                <w:ilvl w:val="0"/>
                <w:numId w:val="36"/>
              </w:numPr>
              <w:ind w:left="1276"/>
              <w:rPr>
                <w:rFonts w:ascii="Times New Roman" w:eastAsia="Times New Roman" w:hAnsi="Times New Roman"/>
                <w:sz w:val="22"/>
                <w:szCs w:val="22"/>
                <w:lang w:val="sr-Cyrl-RS"/>
              </w:rPr>
            </w:pPr>
            <w:r w:rsidRPr="00CF05F7">
              <w:rPr>
                <w:rFonts w:ascii="Times New Roman" w:eastAsia="Times New Roman" w:hAnsi="Times New Roman"/>
                <w:sz w:val="22"/>
                <w:szCs w:val="22"/>
                <w:lang w:val="sr-Cyrl-RS"/>
              </w:rPr>
              <w:t xml:space="preserve">Назив и адреса примаоца </w:t>
            </w:r>
          </w:p>
          <w:p w14:paraId="2775A69B" w14:textId="77777777" w:rsidR="00CF05F7" w:rsidRPr="00CF05F7" w:rsidRDefault="00CF05F7" w:rsidP="00CF05F7">
            <w:pPr>
              <w:pStyle w:val="ListParagraph"/>
              <w:numPr>
                <w:ilvl w:val="0"/>
                <w:numId w:val="36"/>
              </w:numPr>
              <w:ind w:left="1276"/>
              <w:rPr>
                <w:rFonts w:ascii="Times New Roman" w:eastAsia="Times New Roman" w:hAnsi="Times New Roman"/>
                <w:sz w:val="22"/>
                <w:szCs w:val="22"/>
                <w:lang w:val="sr-Cyrl-RS"/>
              </w:rPr>
            </w:pPr>
            <w:r w:rsidRPr="00CF05F7">
              <w:rPr>
                <w:rFonts w:ascii="Times New Roman" w:eastAsia="Times New Roman" w:hAnsi="Times New Roman"/>
                <w:sz w:val="22"/>
                <w:szCs w:val="22"/>
                <w:lang w:val="sr-Cyrl-RS"/>
              </w:rPr>
              <w:t>Број рачуна</w:t>
            </w:r>
          </w:p>
          <w:p w14:paraId="5E54AB43" w14:textId="77777777" w:rsidR="00082E87" w:rsidRPr="006B54E3" w:rsidRDefault="00082E87" w:rsidP="00082E87">
            <w:pPr>
              <w:pStyle w:val="ListParagraph"/>
              <w:ind w:left="390"/>
              <w:rPr>
                <w:rFonts w:ascii="Times New Roman" w:eastAsia="Times New Roman" w:hAnsi="Times New Roman"/>
                <w:sz w:val="22"/>
                <w:szCs w:val="22"/>
                <w:lang w:val="sr-Cyrl-RS"/>
              </w:rPr>
            </w:pPr>
          </w:p>
          <w:p w14:paraId="713B190E" w14:textId="77777777" w:rsidR="00082E87" w:rsidRPr="006B54E3" w:rsidRDefault="00082E87" w:rsidP="00082E87">
            <w:pPr>
              <w:pStyle w:val="ListParagraph"/>
              <w:numPr>
                <w:ilvl w:val="0"/>
                <w:numId w:val="25"/>
              </w:numPr>
              <w:spacing w:before="100" w:beforeAutospacing="1" w:afterAutospacing="1"/>
              <w:ind w:left="390" w:hanging="214"/>
              <w:rPr>
                <w:rFonts w:ascii="Times New Roman" w:eastAsia="Times New Roman" w:hAnsi="Times New Roman"/>
                <w:sz w:val="22"/>
                <w:szCs w:val="22"/>
                <w:lang w:val="sr-Cyrl-RS"/>
              </w:rPr>
            </w:pPr>
            <w:r w:rsidRPr="006B54E3">
              <w:rPr>
                <w:rFonts w:ascii="Times New Roman" w:eastAsia="Times New Roman" w:hAnsi="Times New Roman"/>
                <w:sz w:val="22"/>
                <w:szCs w:val="22"/>
                <w:lang w:val="sr-Cyrl-RS"/>
              </w:rPr>
              <w:t>Омогућавање електронског попуњавања обрасца захтева.</w:t>
            </w:r>
          </w:p>
          <w:p w14:paraId="033D27A0" w14:textId="77777777" w:rsidR="00082E87" w:rsidRPr="006B54E3" w:rsidRDefault="00082E87" w:rsidP="00082E87">
            <w:pPr>
              <w:pStyle w:val="ListParagraph"/>
              <w:ind w:left="390"/>
              <w:rPr>
                <w:rFonts w:ascii="Times New Roman" w:eastAsia="Times New Roman" w:hAnsi="Times New Roman"/>
                <w:sz w:val="22"/>
                <w:szCs w:val="22"/>
                <w:lang w:val="sr-Cyrl-RS"/>
              </w:rPr>
            </w:pPr>
          </w:p>
          <w:p w14:paraId="5C25CA37" w14:textId="03E05718" w:rsidR="00082E87" w:rsidRPr="006B54E3" w:rsidRDefault="00082E87" w:rsidP="00082E87">
            <w:pPr>
              <w:pStyle w:val="ListParagraph"/>
              <w:spacing w:before="120" w:after="120"/>
              <w:ind w:left="-23"/>
              <w:rPr>
                <w:rFonts w:ascii="Times New Roman" w:hAnsi="Times New Roman"/>
                <w:color w:val="000000" w:themeColor="text1"/>
                <w:sz w:val="22"/>
                <w:szCs w:val="22"/>
                <w:lang w:val="sr-Cyrl-RS"/>
              </w:rPr>
            </w:pPr>
            <w:r w:rsidRPr="006B54E3">
              <w:rPr>
                <w:rFonts w:ascii="Times New Roman" w:hAnsi="Times New Roman"/>
                <w:color w:val="000000" w:themeColor="text1"/>
                <w:sz w:val="22"/>
                <w:szCs w:val="22"/>
                <w:lang w:val="sr-Cyrl-RS"/>
              </w:rPr>
              <w:t xml:space="preserve">Образац ће бити у употреби до успостављања дигитализације поступка, када ће се подношење захтева спроводити електронским путем, путем портала е-Управе. У сваком случају, информације садржане у обрасцу захтева ће бити основ за информације на електронском порталу.  </w:t>
            </w:r>
          </w:p>
          <w:p w14:paraId="30CB7674" w14:textId="77777777" w:rsidR="00082E87" w:rsidRPr="006B54E3" w:rsidRDefault="00082E87" w:rsidP="00082E87">
            <w:pPr>
              <w:pStyle w:val="ListParagraph"/>
              <w:spacing w:before="120" w:after="120"/>
              <w:ind w:left="-23"/>
              <w:rPr>
                <w:rFonts w:ascii="Times New Roman" w:hAnsi="Times New Roman"/>
                <w:color w:val="000000" w:themeColor="text1"/>
                <w:sz w:val="22"/>
                <w:szCs w:val="22"/>
                <w:lang w:val="sr-Cyrl-RS"/>
              </w:rPr>
            </w:pPr>
          </w:p>
          <w:p w14:paraId="088BFBCA" w14:textId="77777777" w:rsidR="00082E87" w:rsidRPr="006B54E3" w:rsidRDefault="00082E87" w:rsidP="00082E87">
            <w:pPr>
              <w:pStyle w:val="ListParagraph"/>
              <w:spacing w:before="120" w:after="120"/>
              <w:ind w:left="-23"/>
              <w:rPr>
                <w:rFonts w:ascii="Times New Roman" w:hAnsi="Times New Roman"/>
                <w:b/>
                <w:color w:val="000000" w:themeColor="text1"/>
                <w:sz w:val="22"/>
                <w:szCs w:val="22"/>
                <w:lang w:val="sr-Cyrl-RS"/>
              </w:rPr>
            </w:pPr>
            <w:r w:rsidRPr="006B54E3">
              <w:rPr>
                <w:rFonts w:ascii="Times New Roman" w:hAnsi="Times New Roman"/>
                <w:b/>
                <w:color w:val="000000" w:themeColor="text1"/>
                <w:sz w:val="22"/>
                <w:szCs w:val="22"/>
                <w:lang w:val="sr-Cyrl-RS"/>
              </w:rPr>
              <w:t xml:space="preserve">За примену ове препоруке, није потребна измена прописа. </w:t>
            </w:r>
          </w:p>
          <w:p w14:paraId="1AC7C196" w14:textId="77777777" w:rsidR="00F843FF" w:rsidRPr="006B54E3" w:rsidRDefault="00F843FF" w:rsidP="00E620CB">
            <w:pPr>
              <w:pStyle w:val="NormalWeb"/>
              <w:spacing w:before="0" w:beforeAutospacing="0" w:after="0" w:afterAutospacing="0"/>
              <w:rPr>
                <w:b/>
                <w:color w:val="00B050"/>
                <w:sz w:val="22"/>
                <w:szCs w:val="22"/>
                <w:lang w:val="sr-Cyrl-RS"/>
              </w:rPr>
            </w:pPr>
          </w:p>
          <w:p w14:paraId="74A663D7" w14:textId="77777777" w:rsidR="00DB67B1" w:rsidRPr="006B54E3" w:rsidRDefault="00DB67B1" w:rsidP="00DB67B1">
            <w:pPr>
              <w:pStyle w:val="NormalWeb"/>
              <w:numPr>
                <w:ilvl w:val="1"/>
                <w:numId w:val="23"/>
              </w:numPr>
              <w:spacing w:before="0" w:beforeAutospacing="0" w:after="0" w:afterAutospacing="0"/>
              <w:ind w:left="459"/>
              <w:rPr>
                <w:b/>
                <w:sz w:val="22"/>
                <w:szCs w:val="22"/>
                <w:u w:val="single"/>
                <w:lang w:val="sr-Cyrl-RS"/>
              </w:rPr>
            </w:pPr>
            <w:r w:rsidRPr="006B54E3">
              <w:rPr>
                <w:b/>
                <w:sz w:val="22"/>
                <w:szCs w:val="22"/>
                <w:u w:val="single"/>
                <w:lang w:val="sr-Cyrl-RS"/>
              </w:rPr>
              <w:t>Документација</w:t>
            </w:r>
          </w:p>
          <w:p w14:paraId="2E513561" w14:textId="77777777" w:rsidR="00DB67B1" w:rsidRPr="006B54E3" w:rsidRDefault="00DB67B1" w:rsidP="00DB67B1">
            <w:pPr>
              <w:pStyle w:val="NormalWeb"/>
              <w:spacing w:before="0" w:beforeAutospacing="0" w:after="0" w:afterAutospacing="0"/>
              <w:ind w:left="99"/>
              <w:jc w:val="both"/>
              <w:rPr>
                <w:b/>
                <w:sz w:val="22"/>
                <w:szCs w:val="22"/>
                <w:lang w:val="sr-Cyrl-RS"/>
              </w:rPr>
            </w:pPr>
          </w:p>
          <w:p w14:paraId="7C79A7F8" w14:textId="77777777" w:rsidR="00DB67B1" w:rsidRPr="006B54E3" w:rsidRDefault="00DB67B1" w:rsidP="00DB67B1">
            <w:pPr>
              <w:pStyle w:val="NormalWeb"/>
              <w:spacing w:before="0" w:beforeAutospacing="0" w:after="0" w:afterAutospacing="0"/>
              <w:ind w:left="99"/>
              <w:jc w:val="both"/>
              <w:rPr>
                <w:b/>
                <w:i/>
                <w:sz w:val="22"/>
                <w:szCs w:val="22"/>
                <w:lang w:val="sr-Cyrl-RS"/>
              </w:rPr>
            </w:pPr>
            <w:r w:rsidRPr="006B54E3">
              <w:rPr>
                <w:b/>
                <w:i/>
                <w:sz w:val="22"/>
                <w:szCs w:val="22"/>
                <w:lang w:val="sr-Cyrl-RS"/>
              </w:rPr>
              <w:t>Елиминација документације</w:t>
            </w:r>
          </w:p>
          <w:p w14:paraId="622DDE36" w14:textId="77777777" w:rsidR="00DB67B1" w:rsidRPr="006B54E3" w:rsidRDefault="00DB67B1" w:rsidP="00DB67B1">
            <w:pPr>
              <w:pStyle w:val="NormalWeb"/>
              <w:spacing w:before="0" w:beforeAutospacing="0" w:after="0" w:afterAutospacing="0"/>
              <w:ind w:left="99"/>
              <w:jc w:val="both"/>
              <w:rPr>
                <w:i/>
                <w:sz w:val="22"/>
                <w:szCs w:val="22"/>
                <w:lang w:val="sr-Cyrl-RS"/>
              </w:rPr>
            </w:pPr>
          </w:p>
          <w:p w14:paraId="14B2A70B" w14:textId="1D903503" w:rsidR="00DB67B1" w:rsidRPr="006B54E3" w:rsidRDefault="00DB67B1" w:rsidP="00DB67B1">
            <w:pPr>
              <w:pStyle w:val="NormalWeb"/>
              <w:numPr>
                <w:ilvl w:val="0"/>
                <w:numId w:val="38"/>
              </w:numPr>
              <w:spacing w:before="0" w:beforeAutospacing="0" w:after="0" w:afterAutospacing="0"/>
              <w:rPr>
                <w:b/>
                <w:sz w:val="22"/>
                <w:szCs w:val="22"/>
                <w:lang w:val="sr-Cyrl-RS"/>
              </w:rPr>
            </w:pPr>
            <w:r w:rsidRPr="006B54E3">
              <w:rPr>
                <w:b/>
                <w:sz w:val="22"/>
                <w:szCs w:val="22"/>
                <w:lang w:val="sr-Cyrl-RS"/>
              </w:rPr>
              <w:t xml:space="preserve">Документ 6: Захтев </w:t>
            </w:r>
          </w:p>
          <w:p w14:paraId="24BF1A47" w14:textId="77777777" w:rsidR="00DB67B1" w:rsidRPr="006B54E3" w:rsidRDefault="00DB67B1" w:rsidP="00DB67B1">
            <w:pPr>
              <w:pStyle w:val="NormalWeb"/>
              <w:spacing w:before="120" w:beforeAutospacing="0" w:after="120" w:afterAutospacing="0"/>
              <w:jc w:val="both"/>
              <w:rPr>
                <w:sz w:val="22"/>
                <w:szCs w:val="22"/>
                <w:lang w:val="sr-Cyrl-RS"/>
              </w:rPr>
            </w:pPr>
            <w:r w:rsidRPr="006B54E3">
              <w:rPr>
                <w:sz w:val="22"/>
                <w:szCs w:val="22"/>
                <w:lang w:val="sr-Cyrl-RS"/>
              </w:rPr>
              <w:t xml:space="preserve">Како се захтев подноси у слободној форми, те како је дата препорука да се за захтев уведе стандардна форма обрасца (видети тачку 3.3), то се предлаже елиминација документа захтева који у слободној форми сачињава подносилац. </w:t>
            </w:r>
          </w:p>
          <w:p w14:paraId="525FE1FF" w14:textId="2D2FAEB0" w:rsidR="00DB67B1" w:rsidRPr="006B54E3" w:rsidRDefault="00DB67B1" w:rsidP="00DB67B1">
            <w:pPr>
              <w:pStyle w:val="NormalWeb"/>
              <w:spacing w:before="120" w:beforeAutospacing="0" w:after="120" w:afterAutospacing="0"/>
              <w:jc w:val="both"/>
              <w:rPr>
                <w:b/>
                <w:bCs/>
                <w:sz w:val="22"/>
                <w:szCs w:val="22"/>
                <w:lang w:val="sr-Cyrl-RS" w:eastAsia="en-GB"/>
              </w:rPr>
            </w:pPr>
            <w:r w:rsidRPr="006B54E3">
              <w:rPr>
                <w:b/>
                <w:bCs/>
                <w:sz w:val="22"/>
                <w:szCs w:val="22"/>
                <w:lang w:val="sr-Cyrl-RS" w:eastAsia="en-GB"/>
              </w:rPr>
              <w:t>За примену ове препоруке</w:t>
            </w:r>
            <w:r w:rsidRPr="006B54E3">
              <w:rPr>
                <w:b/>
                <w:sz w:val="22"/>
                <w:szCs w:val="22"/>
                <w:lang w:val="sr-Cyrl-RS" w:eastAsia="en-GB"/>
              </w:rPr>
              <w:t xml:space="preserve">, </w:t>
            </w:r>
            <w:r w:rsidRPr="006B54E3">
              <w:rPr>
                <w:b/>
                <w:bCs/>
                <w:sz w:val="22"/>
                <w:szCs w:val="22"/>
                <w:lang w:val="sr-Cyrl-RS" w:eastAsia="en-GB"/>
              </w:rPr>
              <w:t xml:space="preserve">није неопходна измена прописа. </w:t>
            </w:r>
          </w:p>
          <w:p w14:paraId="194D6CA2" w14:textId="77777777" w:rsidR="009B0B6F" w:rsidRPr="006B54E3" w:rsidRDefault="009B0B6F" w:rsidP="00DB67B1">
            <w:pPr>
              <w:pStyle w:val="NormalWeb"/>
              <w:spacing w:before="120" w:beforeAutospacing="0" w:after="120" w:afterAutospacing="0"/>
              <w:jc w:val="both"/>
              <w:rPr>
                <w:b/>
                <w:bCs/>
                <w:sz w:val="22"/>
                <w:szCs w:val="22"/>
                <w:lang w:val="sr-Cyrl-RS" w:eastAsia="en-GB"/>
              </w:rPr>
            </w:pPr>
          </w:p>
          <w:p w14:paraId="67AA0A52" w14:textId="2BDF53C9" w:rsidR="004A2C78" w:rsidRPr="006B54E3" w:rsidRDefault="004E61D2" w:rsidP="00082E87">
            <w:pPr>
              <w:pStyle w:val="NormalWeb"/>
              <w:numPr>
                <w:ilvl w:val="1"/>
                <w:numId w:val="23"/>
              </w:numPr>
              <w:spacing w:before="0" w:beforeAutospacing="0" w:after="0" w:afterAutospacing="0"/>
              <w:ind w:left="459"/>
              <w:rPr>
                <w:b/>
                <w:sz w:val="22"/>
                <w:szCs w:val="22"/>
                <w:u w:val="single"/>
                <w:lang w:val="sr-Cyrl-RS"/>
              </w:rPr>
            </w:pPr>
            <w:r w:rsidRPr="006B54E3">
              <w:rPr>
                <w:b/>
                <w:sz w:val="22"/>
                <w:szCs w:val="22"/>
                <w:u w:val="single"/>
                <w:lang w:val="sr-Cyrl-RS"/>
              </w:rPr>
              <w:t>Финансијски издаци</w:t>
            </w:r>
          </w:p>
          <w:p w14:paraId="75A7A42D" w14:textId="6FA4E800" w:rsidR="00457FDB" w:rsidRPr="006B54E3" w:rsidRDefault="00457FDB" w:rsidP="00CF51FD">
            <w:pPr>
              <w:pStyle w:val="NormalWeb"/>
              <w:spacing w:before="0" w:beforeAutospacing="0" w:after="0" w:afterAutospacing="0"/>
              <w:jc w:val="both"/>
              <w:rPr>
                <w:b/>
                <w:color w:val="FF0000"/>
                <w:sz w:val="22"/>
                <w:szCs w:val="22"/>
                <w:lang w:val="sr-Cyrl-RS"/>
              </w:rPr>
            </w:pPr>
          </w:p>
          <w:p w14:paraId="772CCD0D" w14:textId="77777777" w:rsidR="00C00164" w:rsidRPr="006B54E3" w:rsidRDefault="00C00164" w:rsidP="00CF51FD">
            <w:pPr>
              <w:autoSpaceDE w:val="0"/>
              <w:autoSpaceDN w:val="0"/>
              <w:adjustRightInd w:val="0"/>
              <w:rPr>
                <w:rFonts w:ascii="Times New Roman" w:hAnsi="Times New Roman"/>
                <w:b/>
                <w:sz w:val="22"/>
                <w:szCs w:val="22"/>
                <w:lang w:val="sr-Cyrl-RS"/>
              </w:rPr>
            </w:pPr>
            <w:r w:rsidRPr="006B54E3">
              <w:rPr>
                <w:rFonts w:ascii="Times New Roman" w:eastAsia="Times New Roman" w:hAnsi="Times New Roman"/>
                <w:b/>
                <w:i/>
                <w:iCs/>
                <w:color w:val="000000"/>
                <w:sz w:val="22"/>
                <w:szCs w:val="22"/>
                <w:lang w:val="sr-Cyrl-RS" w:eastAsia="en-GB"/>
              </w:rPr>
              <w:t>Смањење висине износа финансијског издатка</w:t>
            </w:r>
            <w:r w:rsidRPr="006B54E3">
              <w:rPr>
                <w:rFonts w:ascii="Times New Roman" w:hAnsi="Times New Roman"/>
                <w:b/>
                <w:sz w:val="22"/>
                <w:szCs w:val="22"/>
                <w:lang w:val="sr-Cyrl-RS"/>
              </w:rPr>
              <w:t xml:space="preserve"> </w:t>
            </w:r>
          </w:p>
          <w:p w14:paraId="3D025806" w14:textId="77777777" w:rsidR="00C00164" w:rsidRPr="006B54E3" w:rsidRDefault="00C00164" w:rsidP="00CF51FD">
            <w:pPr>
              <w:autoSpaceDE w:val="0"/>
              <w:autoSpaceDN w:val="0"/>
              <w:adjustRightInd w:val="0"/>
              <w:rPr>
                <w:rFonts w:ascii="Times New Roman" w:hAnsi="Times New Roman"/>
                <w:sz w:val="22"/>
                <w:szCs w:val="22"/>
                <w:lang w:val="sr-Cyrl-RS"/>
              </w:rPr>
            </w:pPr>
          </w:p>
          <w:p w14:paraId="7F8ED955" w14:textId="0CC3578C" w:rsidR="00A03B33" w:rsidRPr="006B54E3" w:rsidRDefault="00A03B33" w:rsidP="00CF51FD">
            <w:pPr>
              <w:autoSpaceDE w:val="0"/>
              <w:autoSpaceDN w:val="0"/>
              <w:adjustRightInd w:val="0"/>
              <w:rPr>
                <w:rFonts w:ascii="Times New Roman" w:hAnsi="Times New Roman"/>
                <w:sz w:val="22"/>
                <w:szCs w:val="22"/>
                <w:lang w:val="sr-Cyrl-RS"/>
              </w:rPr>
            </w:pPr>
            <w:r w:rsidRPr="006B54E3">
              <w:rPr>
                <w:rFonts w:ascii="Times New Roman" w:hAnsi="Times New Roman"/>
                <w:sz w:val="22"/>
                <w:szCs w:val="22"/>
                <w:lang w:val="sr-Cyrl-RS"/>
              </w:rPr>
              <w:t xml:space="preserve">У оквиру овог поступка, наплаћује се Републичка административна такса </w:t>
            </w:r>
            <w:r w:rsidR="00515C64" w:rsidRPr="006B54E3">
              <w:rPr>
                <w:rFonts w:ascii="Times New Roman" w:hAnsi="Times New Roman"/>
                <w:sz w:val="22"/>
                <w:szCs w:val="22"/>
                <w:lang w:val="sr-Cyrl-RS"/>
              </w:rPr>
              <w:t>за решење по захтеву</w:t>
            </w:r>
            <w:r w:rsidR="006A2372" w:rsidRPr="006B54E3">
              <w:rPr>
                <w:rFonts w:ascii="Times New Roman" w:hAnsi="Times New Roman"/>
                <w:sz w:val="22"/>
                <w:szCs w:val="22"/>
                <w:lang w:val="sr-Cyrl-RS"/>
              </w:rPr>
              <w:t xml:space="preserve"> </w:t>
            </w:r>
            <w:r w:rsidR="00515C64" w:rsidRPr="006B54E3">
              <w:rPr>
                <w:rFonts w:ascii="Times New Roman" w:hAnsi="Times New Roman"/>
                <w:sz w:val="22"/>
                <w:szCs w:val="22"/>
                <w:lang w:val="sr-Cyrl-RS"/>
              </w:rPr>
              <w:t xml:space="preserve">за давање овлашћења правном лицу за израду главног пројекта заштите од пожара </w:t>
            </w:r>
            <w:r w:rsidRPr="006B54E3">
              <w:rPr>
                <w:rFonts w:ascii="Times New Roman" w:hAnsi="Times New Roman"/>
                <w:sz w:val="22"/>
                <w:szCs w:val="22"/>
                <w:lang w:val="sr-Cyrl-RS"/>
              </w:rPr>
              <w:t xml:space="preserve">у износу од </w:t>
            </w:r>
            <w:r w:rsidR="00515C64" w:rsidRPr="006B54E3">
              <w:rPr>
                <w:rFonts w:ascii="Times New Roman" w:hAnsi="Times New Roman"/>
                <w:sz w:val="22"/>
                <w:szCs w:val="22"/>
                <w:lang w:val="sr-Cyrl-RS"/>
              </w:rPr>
              <w:t xml:space="preserve">565.620 </w:t>
            </w:r>
            <w:r w:rsidRPr="006B54E3">
              <w:rPr>
                <w:rFonts w:ascii="Times New Roman" w:hAnsi="Times New Roman"/>
                <w:sz w:val="22"/>
                <w:szCs w:val="22"/>
                <w:lang w:val="sr-Cyrl-RS"/>
              </w:rPr>
              <w:t>РСД, у складу са тарифним бројем 46. Закона о РАТ</w:t>
            </w:r>
            <w:r w:rsidR="006A2372" w:rsidRPr="006B54E3">
              <w:rPr>
                <w:rFonts w:ascii="Times New Roman" w:hAnsi="Times New Roman"/>
                <w:sz w:val="22"/>
                <w:szCs w:val="22"/>
                <w:lang w:val="sr-Cyrl-RS"/>
              </w:rPr>
              <w:t xml:space="preserve"> из јула 2018. године</w:t>
            </w:r>
            <w:r w:rsidRPr="006B54E3">
              <w:rPr>
                <w:rFonts w:ascii="Times New Roman" w:hAnsi="Times New Roman"/>
                <w:sz w:val="22"/>
                <w:szCs w:val="22"/>
                <w:lang w:val="sr-Cyrl-RS"/>
              </w:rPr>
              <w:t xml:space="preserve">. </w:t>
            </w:r>
          </w:p>
          <w:p w14:paraId="33A52793" w14:textId="77777777" w:rsidR="00515C64" w:rsidRPr="006B54E3" w:rsidRDefault="00515C64" w:rsidP="00CF51FD">
            <w:pPr>
              <w:autoSpaceDE w:val="0"/>
              <w:autoSpaceDN w:val="0"/>
              <w:adjustRightInd w:val="0"/>
              <w:rPr>
                <w:rFonts w:ascii="Times New Roman" w:hAnsi="Times New Roman"/>
                <w:sz w:val="22"/>
                <w:szCs w:val="22"/>
                <w:lang w:val="sr-Cyrl-RS"/>
              </w:rPr>
            </w:pPr>
          </w:p>
          <w:p w14:paraId="3EA5BCE5" w14:textId="5C38A67B" w:rsidR="00D83D33" w:rsidRPr="006B54E3" w:rsidRDefault="00A03B33" w:rsidP="00CF51FD">
            <w:pPr>
              <w:spacing w:after="150"/>
              <w:rPr>
                <w:rFonts w:ascii="Times New Roman" w:eastAsiaTheme="minorHAnsi" w:hAnsi="Times New Roman"/>
                <w:sz w:val="22"/>
                <w:szCs w:val="22"/>
                <w:lang w:val="sr-Cyrl-RS"/>
              </w:rPr>
            </w:pPr>
            <w:r w:rsidRPr="006B54E3">
              <w:rPr>
                <w:rFonts w:ascii="Times New Roman" w:hAnsi="Times New Roman"/>
                <w:sz w:val="22"/>
                <w:szCs w:val="22"/>
                <w:lang w:val="sr-Cyrl-RS"/>
              </w:rPr>
              <w:t xml:space="preserve">Републичка административна такса, коју подносилац захтева плаћа, мора бити сразмерна услузи коју добија. Овако висока такса за решење по захтеву није оправдана, имајући у виду да се рад службеника састоји у прегледу документације, на основу </w:t>
            </w:r>
            <w:r w:rsidR="00515C64" w:rsidRPr="006B54E3">
              <w:rPr>
                <w:rFonts w:ascii="Times New Roman" w:hAnsi="Times New Roman"/>
                <w:sz w:val="22"/>
                <w:szCs w:val="22"/>
                <w:lang w:val="sr-Cyrl-RS"/>
              </w:rPr>
              <w:t>чега</w:t>
            </w:r>
            <w:r w:rsidRPr="006B54E3">
              <w:rPr>
                <w:rFonts w:ascii="Times New Roman" w:hAnsi="Times New Roman"/>
                <w:sz w:val="22"/>
                <w:szCs w:val="22"/>
                <w:lang w:val="sr-Cyrl-RS"/>
              </w:rPr>
              <w:t xml:space="preserve"> се утврђуј</w:t>
            </w:r>
            <w:r w:rsidR="00515C64" w:rsidRPr="006B54E3">
              <w:rPr>
                <w:rFonts w:ascii="Times New Roman" w:hAnsi="Times New Roman"/>
                <w:sz w:val="22"/>
                <w:szCs w:val="22"/>
                <w:lang w:val="sr-Cyrl-RS"/>
              </w:rPr>
              <w:t>у</w:t>
            </w:r>
            <w:r w:rsidRPr="006B54E3">
              <w:rPr>
                <w:rFonts w:ascii="Times New Roman" w:hAnsi="Times New Roman"/>
                <w:sz w:val="22"/>
                <w:szCs w:val="22"/>
                <w:lang w:val="sr-Cyrl-RS"/>
              </w:rPr>
              <w:t xml:space="preserve"> чињениц</w:t>
            </w:r>
            <w:r w:rsidR="00515C64" w:rsidRPr="006B54E3">
              <w:rPr>
                <w:rFonts w:ascii="Times New Roman" w:hAnsi="Times New Roman"/>
                <w:sz w:val="22"/>
                <w:szCs w:val="22"/>
                <w:lang w:val="sr-Cyrl-RS"/>
              </w:rPr>
              <w:t>е</w:t>
            </w:r>
            <w:r w:rsidRPr="006B54E3">
              <w:rPr>
                <w:rFonts w:ascii="Times New Roman" w:hAnsi="Times New Roman"/>
                <w:sz w:val="22"/>
                <w:szCs w:val="22"/>
                <w:lang w:val="sr-Cyrl-RS"/>
              </w:rPr>
              <w:t xml:space="preserve"> о испуњености услова, без изласка на терен, рада комисије и других сличних радњи. </w:t>
            </w:r>
            <w:r w:rsidR="00D83D33" w:rsidRPr="006B54E3">
              <w:rPr>
                <w:rFonts w:ascii="Times New Roman" w:hAnsi="Times New Roman"/>
                <w:sz w:val="22"/>
                <w:szCs w:val="22"/>
                <w:lang w:val="sr-Cyrl-RS"/>
              </w:rPr>
              <w:t>Такође</w:t>
            </w:r>
            <w:r w:rsidRPr="006B54E3">
              <w:rPr>
                <w:rFonts w:ascii="Times New Roman" w:hAnsi="Times New Roman"/>
                <w:sz w:val="22"/>
                <w:szCs w:val="22"/>
                <w:lang w:val="sr-Cyrl-RS"/>
              </w:rPr>
              <w:t xml:space="preserve">, висина ове таксе је </w:t>
            </w:r>
            <w:r w:rsidR="00D83D33" w:rsidRPr="006B54E3">
              <w:rPr>
                <w:rFonts w:ascii="Times New Roman" w:hAnsi="Times New Roman"/>
                <w:sz w:val="22"/>
                <w:szCs w:val="22"/>
                <w:lang w:val="sr-Cyrl-RS"/>
              </w:rPr>
              <w:t>вишеструко</w:t>
            </w:r>
            <w:r w:rsidRPr="006B54E3">
              <w:rPr>
                <w:rFonts w:ascii="Times New Roman" w:hAnsi="Times New Roman"/>
                <w:sz w:val="22"/>
                <w:szCs w:val="22"/>
                <w:lang w:val="sr-Cyrl-RS"/>
              </w:rPr>
              <w:t xml:space="preserve"> већа од такси за друге поступке давања овлашћења од стране МУП-а</w:t>
            </w:r>
            <w:r w:rsidR="00515C64" w:rsidRPr="006B54E3">
              <w:rPr>
                <w:rFonts w:ascii="Times New Roman" w:hAnsi="Times New Roman"/>
                <w:sz w:val="22"/>
                <w:szCs w:val="22"/>
                <w:lang w:val="sr-Cyrl-RS"/>
              </w:rPr>
              <w:t xml:space="preserve"> и других органа</w:t>
            </w:r>
            <w:r w:rsidRPr="006B54E3">
              <w:rPr>
                <w:rFonts w:ascii="Times New Roman" w:hAnsi="Times New Roman"/>
                <w:sz w:val="22"/>
                <w:szCs w:val="22"/>
                <w:lang w:val="sr-Cyrl-RS"/>
              </w:rPr>
              <w:t>,</w:t>
            </w:r>
            <w:r w:rsidR="00515C64" w:rsidRPr="006B54E3">
              <w:rPr>
                <w:rFonts w:ascii="Times New Roman" w:hAnsi="Times New Roman"/>
                <w:sz w:val="22"/>
                <w:szCs w:val="22"/>
                <w:lang w:val="sr-Cyrl-RS"/>
              </w:rPr>
              <w:t xml:space="preserve"> које се углавном крећу у износу од неколико десетина хиљада РСД</w:t>
            </w:r>
            <w:r w:rsidR="00D83D33" w:rsidRPr="006B54E3">
              <w:rPr>
                <w:rFonts w:ascii="Times New Roman" w:hAnsi="Times New Roman"/>
                <w:sz w:val="22"/>
                <w:szCs w:val="22"/>
                <w:lang w:val="sr-Cyrl-RS"/>
              </w:rPr>
              <w:t xml:space="preserve">. </w:t>
            </w:r>
            <w:r w:rsidRPr="006B54E3">
              <w:rPr>
                <w:rFonts w:ascii="Times New Roman" w:eastAsiaTheme="minorHAnsi" w:hAnsi="Times New Roman"/>
                <w:sz w:val="22"/>
                <w:szCs w:val="22"/>
                <w:lang w:val="sr-Cyrl-RS"/>
              </w:rPr>
              <w:t xml:space="preserve">Притом, </w:t>
            </w:r>
            <w:r w:rsidR="00D83D33" w:rsidRPr="006B54E3">
              <w:rPr>
                <w:rFonts w:ascii="Times New Roman" w:eastAsiaTheme="minorHAnsi" w:hAnsi="Times New Roman"/>
                <w:sz w:val="22"/>
                <w:szCs w:val="22"/>
                <w:lang w:val="sr-Cyrl-RS"/>
              </w:rPr>
              <w:t xml:space="preserve">веома често, </w:t>
            </w:r>
            <w:r w:rsidRPr="006B54E3">
              <w:rPr>
                <w:rFonts w:ascii="Times New Roman" w:eastAsiaTheme="minorHAnsi" w:hAnsi="Times New Roman"/>
                <w:sz w:val="22"/>
                <w:szCs w:val="22"/>
                <w:lang w:val="sr-Cyrl-RS"/>
              </w:rPr>
              <w:t xml:space="preserve">поступци </w:t>
            </w:r>
            <w:r w:rsidR="00D83D33" w:rsidRPr="006B54E3">
              <w:rPr>
                <w:rFonts w:ascii="Times New Roman" w:eastAsiaTheme="minorHAnsi" w:hAnsi="Times New Roman"/>
                <w:sz w:val="22"/>
                <w:szCs w:val="22"/>
                <w:lang w:val="sr-Cyrl-RS"/>
              </w:rPr>
              <w:t xml:space="preserve">са вишеструко нижим износом таксе </w:t>
            </w:r>
            <w:r w:rsidRPr="006B54E3">
              <w:rPr>
                <w:rFonts w:ascii="Times New Roman" w:eastAsiaTheme="minorHAnsi" w:hAnsi="Times New Roman"/>
                <w:sz w:val="22"/>
                <w:szCs w:val="22"/>
                <w:lang w:val="sr-Cyrl-RS"/>
              </w:rPr>
              <w:t xml:space="preserve">су комплексније природе јер подразумевају излазак на терен, </w:t>
            </w:r>
            <w:r w:rsidR="00D83D33" w:rsidRPr="006B54E3">
              <w:rPr>
                <w:rFonts w:ascii="Times New Roman" w:eastAsiaTheme="minorHAnsi" w:hAnsi="Times New Roman"/>
                <w:sz w:val="22"/>
                <w:szCs w:val="22"/>
                <w:lang w:val="sr-Cyrl-RS"/>
              </w:rPr>
              <w:t xml:space="preserve">за разлику од овог конкретног </w:t>
            </w:r>
            <w:r w:rsidRPr="006B54E3">
              <w:rPr>
                <w:rFonts w:ascii="Times New Roman" w:eastAsiaTheme="minorHAnsi" w:hAnsi="Times New Roman"/>
                <w:sz w:val="22"/>
                <w:szCs w:val="22"/>
                <w:lang w:val="sr-Cyrl-RS"/>
              </w:rPr>
              <w:t>поступк</w:t>
            </w:r>
            <w:r w:rsidR="00D83D33" w:rsidRPr="006B54E3">
              <w:rPr>
                <w:rFonts w:ascii="Times New Roman" w:eastAsiaTheme="minorHAnsi" w:hAnsi="Times New Roman"/>
                <w:sz w:val="22"/>
                <w:szCs w:val="22"/>
                <w:lang w:val="sr-Cyrl-RS"/>
              </w:rPr>
              <w:t>а</w:t>
            </w:r>
            <w:r w:rsidRPr="006B54E3">
              <w:rPr>
                <w:rFonts w:ascii="Times New Roman" w:eastAsiaTheme="minorHAnsi" w:hAnsi="Times New Roman"/>
                <w:sz w:val="22"/>
                <w:szCs w:val="22"/>
                <w:lang w:val="sr-Cyrl-RS"/>
              </w:rPr>
              <w:t xml:space="preserve">. </w:t>
            </w:r>
          </w:p>
          <w:p w14:paraId="47EC5E66" w14:textId="22ABD7A6" w:rsidR="00D83D33" w:rsidRPr="006B54E3" w:rsidRDefault="00D83D33" w:rsidP="00CF51FD">
            <w:pPr>
              <w:spacing w:after="150"/>
              <w:rPr>
                <w:rFonts w:ascii="Times New Roman" w:hAnsi="Times New Roman"/>
                <w:sz w:val="22"/>
                <w:szCs w:val="22"/>
                <w:lang w:val="sr-Cyrl-RS"/>
              </w:rPr>
            </w:pPr>
            <w:r w:rsidRPr="006B54E3">
              <w:rPr>
                <w:rFonts w:ascii="Times New Roman" w:hAnsi="Times New Roman"/>
                <w:sz w:val="22"/>
                <w:szCs w:val="22"/>
                <w:lang w:val="sr-Cyrl-RS"/>
              </w:rPr>
              <w:lastRenderedPageBreak/>
              <w:t>Поред тога, дигитализацијом поступка односно успостављањем аутоматизованог процеса, додатно ће се олакшати рад службеника, што представља још један релевантан разлог за смањење висине овог издатка.</w:t>
            </w:r>
          </w:p>
          <w:p w14:paraId="2AC5EC2A" w14:textId="20DCD613" w:rsidR="00D83D33" w:rsidRPr="006B54E3" w:rsidRDefault="00D83D33" w:rsidP="00CF51FD">
            <w:pPr>
              <w:autoSpaceDE w:val="0"/>
              <w:autoSpaceDN w:val="0"/>
              <w:adjustRightInd w:val="0"/>
              <w:rPr>
                <w:rFonts w:ascii="Times New Roman" w:hAnsi="Times New Roman"/>
                <w:sz w:val="22"/>
                <w:szCs w:val="22"/>
                <w:lang w:val="sr-Cyrl-RS"/>
              </w:rPr>
            </w:pPr>
            <w:r w:rsidRPr="006B54E3">
              <w:rPr>
                <w:rFonts w:ascii="Times New Roman" w:hAnsi="Times New Roman"/>
                <w:sz w:val="22"/>
                <w:szCs w:val="22"/>
                <w:lang w:val="sr-Cyrl-RS"/>
              </w:rPr>
              <w:t>Имајући у виду претходно наведене разлоге и руководећи се начелом економичности (члан 9. ЗОУП-а), предлаже се смањење ове таксе</w:t>
            </w:r>
            <w:r w:rsidR="00AA75BD" w:rsidRPr="006B54E3">
              <w:rPr>
                <w:rFonts w:ascii="Times New Roman" w:hAnsi="Times New Roman"/>
                <w:sz w:val="22"/>
                <w:szCs w:val="22"/>
                <w:lang w:val="sr-Cyrl-RS"/>
              </w:rPr>
              <w:t xml:space="preserve"> за 40%</w:t>
            </w:r>
            <w:r w:rsidRPr="006B54E3">
              <w:rPr>
                <w:rFonts w:ascii="Times New Roman" w:hAnsi="Times New Roman"/>
                <w:sz w:val="22"/>
                <w:szCs w:val="22"/>
                <w:lang w:val="sr-Cyrl-RS"/>
              </w:rPr>
              <w:t xml:space="preserve">, па предложена нова висина таксе износи </w:t>
            </w:r>
            <w:r w:rsidR="00AA75BD" w:rsidRPr="006B54E3">
              <w:rPr>
                <w:rFonts w:ascii="Times New Roman" w:hAnsi="Times New Roman"/>
                <w:sz w:val="22"/>
                <w:szCs w:val="22"/>
                <w:lang w:val="sr-Cyrl-RS"/>
              </w:rPr>
              <w:t xml:space="preserve">339.370 </w:t>
            </w:r>
            <w:r w:rsidRPr="006B54E3">
              <w:rPr>
                <w:rFonts w:ascii="Times New Roman" w:hAnsi="Times New Roman"/>
                <w:sz w:val="22"/>
                <w:szCs w:val="22"/>
                <w:lang w:val="sr-Cyrl-RS"/>
              </w:rPr>
              <w:t>РСД.</w:t>
            </w:r>
          </w:p>
          <w:p w14:paraId="4BB0D14B" w14:textId="77777777" w:rsidR="00E3766C" w:rsidRPr="006B54E3" w:rsidRDefault="00E3766C" w:rsidP="00CF51FD">
            <w:pPr>
              <w:autoSpaceDE w:val="0"/>
              <w:autoSpaceDN w:val="0"/>
              <w:adjustRightInd w:val="0"/>
              <w:rPr>
                <w:rFonts w:ascii="Times New Roman" w:hAnsi="Times New Roman"/>
                <w:sz w:val="22"/>
                <w:szCs w:val="22"/>
                <w:highlight w:val="yellow"/>
                <w:lang w:val="sr-Cyrl-RS"/>
              </w:rPr>
            </w:pPr>
          </w:p>
          <w:p w14:paraId="0532A100" w14:textId="35E01E9B" w:rsidR="00802CCE" w:rsidRPr="006B54E3" w:rsidRDefault="00802CCE" w:rsidP="00CF51FD">
            <w:pPr>
              <w:autoSpaceDE w:val="0"/>
              <w:autoSpaceDN w:val="0"/>
              <w:adjustRightInd w:val="0"/>
              <w:rPr>
                <w:rFonts w:ascii="Times New Roman" w:hAnsi="Times New Roman"/>
                <w:b/>
                <w:sz w:val="22"/>
                <w:szCs w:val="22"/>
                <w:lang w:val="sr-Cyrl-RS"/>
              </w:rPr>
            </w:pPr>
            <w:r w:rsidRPr="006B54E3">
              <w:rPr>
                <w:rFonts w:ascii="Times New Roman" w:hAnsi="Times New Roman"/>
                <w:b/>
                <w:sz w:val="22"/>
                <w:szCs w:val="22"/>
                <w:lang w:val="sr-Cyrl-RS"/>
              </w:rPr>
              <w:t xml:space="preserve">За примену ове препоруке, потребна је измена и допуна тарифног броја 46. </w:t>
            </w:r>
            <w:r w:rsidR="00082E87" w:rsidRPr="006B54E3">
              <w:rPr>
                <w:rFonts w:ascii="Times New Roman" w:hAnsi="Times New Roman"/>
                <w:b/>
                <w:sz w:val="22"/>
                <w:szCs w:val="22"/>
                <w:lang w:val="sr-Cyrl-RS"/>
              </w:rPr>
              <w:t>Закона о републичким административним таксама ("Сл. гласник РС", бр. 43/2003, 51/2003 - испр., 61/2005, 101/2005 - др. закон, 5/2009, 54/2009, 50/2011, 70/2011 - усклађени дин. изн., 55/2012 - усклађени дин. изн., 93/2012, 47/2013 - усклађени дин. изн., 65/2013 - др. закон, 57/2014 - усклађени дин. изн., 45/2015 - усклађени дин. изн., 83/2015, 112/2015, 50/2016 - усклађени дин. изн. и 61/2017 - усклађени дин. изн, 113/17, 3/18 – исправка и 50/18 – др. закон).</w:t>
            </w:r>
          </w:p>
          <w:p w14:paraId="1A4DC350" w14:textId="77777777" w:rsidR="00E620CB" w:rsidRPr="006B54E3" w:rsidRDefault="00E620CB" w:rsidP="00CF51FD">
            <w:pPr>
              <w:autoSpaceDE w:val="0"/>
              <w:autoSpaceDN w:val="0"/>
              <w:adjustRightInd w:val="0"/>
              <w:rPr>
                <w:rFonts w:ascii="Times New Roman" w:hAnsi="Times New Roman"/>
                <w:b/>
                <w:sz w:val="22"/>
                <w:szCs w:val="22"/>
                <w:lang w:val="sr-Cyrl-RS"/>
              </w:rPr>
            </w:pPr>
          </w:p>
          <w:p w14:paraId="51B57B0D" w14:textId="3A3E9124" w:rsidR="0091538F" w:rsidRPr="006B54E3" w:rsidRDefault="0091538F" w:rsidP="00082E87">
            <w:pPr>
              <w:pStyle w:val="NormalWeb"/>
              <w:numPr>
                <w:ilvl w:val="1"/>
                <w:numId w:val="23"/>
              </w:numPr>
              <w:spacing w:before="0" w:beforeAutospacing="0" w:after="0" w:afterAutospacing="0"/>
              <w:ind w:left="459"/>
              <w:rPr>
                <w:b/>
                <w:sz w:val="22"/>
                <w:szCs w:val="22"/>
                <w:u w:val="single"/>
                <w:lang w:val="sr-Cyrl-RS"/>
              </w:rPr>
            </w:pPr>
            <w:r w:rsidRPr="006B54E3">
              <w:rPr>
                <w:b/>
                <w:sz w:val="22"/>
                <w:szCs w:val="22"/>
                <w:u w:val="single"/>
                <w:lang w:val="sr-Cyrl-RS"/>
              </w:rPr>
              <w:t>Рокови</w:t>
            </w:r>
          </w:p>
          <w:p w14:paraId="0D52EFBE" w14:textId="77777777" w:rsidR="0091538F" w:rsidRPr="006B54E3" w:rsidRDefault="0091538F" w:rsidP="0091538F">
            <w:pPr>
              <w:pStyle w:val="NormalWeb"/>
              <w:spacing w:before="0" w:beforeAutospacing="0" w:after="0" w:afterAutospacing="0"/>
              <w:rPr>
                <w:b/>
                <w:sz w:val="22"/>
                <w:szCs w:val="22"/>
                <w:u w:val="single"/>
                <w:lang w:val="sr-Cyrl-RS"/>
              </w:rPr>
            </w:pPr>
          </w:p>
          <w:p w14:paraId="0E1EA0B0" w14:textId="291AE2D1" w:rsidR="00B03742" w:rsidRPr="006B54E3" w:rsidRDefault="008C19E7" w:rsidP="0091538F">
            <w:pPr>
              <w:pStyle w:val="NormalWeb"/>
              <w:spacing w:before="0" w:beforeAutospacing="0" w:after="0" w:afterAutospacing="0"/>
              <w:rPr>
                <w:b/>
                <w:i/>
                <w:sz w:val="22"/>
                <w:szCs w:val="22"/>
                <w:lang w:val="sr-Cyrl-RS"/>
              </w:rPr>
            </w:pPr>
            <w:r w:rsidRPr="006B54E3">
              <w:rPr>
                <w:b/>
                <w:i/>
                <w:sz w:val="22"/>
                <w:szCs w:val="22"/>
                <w:lang w:val="sr-Cyrl-RS"/>
              </w:rPr>
              <w:t>Прописивање краћих р</w:t>
            </w:r>
            <w:r w:rsidR="00B26CBF" w:rsidRPr="006B54E3">
              <w:rPr>
                <w:b/>
                <w:i/>
                <w:sz w:val="22"/>
                <w:szCs w:val="22"/>
                <w:lang w:val="sr-Cyrl-RS"/>
              </w:rPr>
              <w:t>оков</w:t>
            </w:r>
            <w:r w:rsidRPr="006B54E3">
              <w:rPr>
                <w:b/>
                <w:i/>
                <w:sz w:val="22"/>
                <w:szCs w:val="22"/>
                <w:lang w:val="sr-Cyrl-RS"/>
              </w:rPr>
              <w:t>а посебним прописом</w:t>
            </w:r>
          </w:p>
          <w:p w14:paraId="48AC1E99" w14:textId="77777777" w:rsidR="00B03742" w:rsidRPr="006B54E3" w:rsidRDefault="00B03742" w:rsidP="00CF51FD">
            <w:pPr>
              <w:pStyle w:val="NormalWeb"/>
              <w:spacing w:before="0" w:beforeAutospacing="0" w:after="0" w:afterAutospacing="0"/>
              <w:jc w:val="both"/>
              <w:rPr>
                <w:b/>
                <w:sz w:val="22"/>
                <w:szCs w:val="22"/>
                <w:lang w:val="sr-Cyrl-RS"/>
              </w:rPr>
            </w:pPr>
          </w:p>
          <w:p w14:paraId="07941253" w14:textId="34DED4D3" w:rsidR="00802CCE" w:rsidRPr="006B54E3" w:rsidRDefault="00B03742" w:rsidP="00CF51FD">
            <w:pPr>
              <w:rPr>
                <w:rFonts w:ascii="Times New Roman" w:hAnsi="Times New Roman"/>
                <w:sz w:val="22"/>
                <w:szCs w:val="22"/>
                <w:lang w:val="sr-Cyrl-RS" w:eastAsia="en-GB"/>
              </w:rPr>
            </w:pPr>
            <w:r w:rsidRPr="006B54E3">
              <w:rPr>
                <w:rFonts w:ascii="Times New Roman" w:hAnsi="Times New Roman"/>
                <w:sz w:val="22"/>
                <w:szCs w:val="22"/>
                <w:lang w:val="sr-Cyrl-RS" w:eastAsia="en-GB"/>
              </w:rPr>
              <w:t xml:space="preserve">Посебним прописом није прописан рок за решавање уредног захтева, тако да се у оквиру овог поступка </w:t>
            </w:r>
            <w:r w:rsidR="00805AEB" w:rsidRPr="006B54E3">
              <w:rPr>
                <w:rFonts w:ascii="Times New Roman" w:hAnsi="Times New Roman"/>
                <w:sz w:val="22"/>
                <w:szCs w:val="22"/>
                <w:lang w:val="sr-Cyrl-RS" w:eastAsia="en-GB"/>
              </w:rPr>
              <w:t>примењује</w:t>
            </w:r>
            <w:r w:rsidRPr="006B54E3">
              <w:rPr>
                <w:rFonts w:ascii="Times New Roman" w:hAnsi="Times New Roman"/>
                <w:sz w:val="22"/>
                <w:szCs w:val="22"/>
                <w:lang w:val="sr-Cyrl-RS" w:eastAsia="en-GB"/>
              </w:rPr>
              <w:t xml:space="preserve"> рок од </w:t>
            </w:r>
            <w:r w:rsidR="00AA75BD" w:rsidRPr="006B54E3">
              <w:rPr>
                <w:rFonts w:ascii="Times New Roman" w:hAnsi="Times New Roman"/>
                <w:sz w:val="22"/>
                <w:szCs w:val="22"/>
                <w:lang w:val="sr-Cyrl-RS" w:eastAsia="en-GB"/>
              </w:rPr>
              <w:t>3</w:t>
            </w:r>
            <w:r w:rsidRPr="006B54E3">
              <w:rPr>
                <w:rFonts w:ascii="Times New Roman" w:hAnsi="Times New Roman"/>
                <w:sz w:val="22"/>
                <w:szCs w:val="22"/>
                <w:lang w:val="sr-Cyrl-RS" w:eastAsia="en-GB"/>
              </w:rPr>
              <w:t xml:space="preserve">0 дана, прописан чланом 145. Закона о општем управном поступку ("Службени гласник РС" број 18 од 1. марта 2016.). Како је у обрасцу е-пописа наведено да је просечан рок за решавање уредног захтева 5 дана, </w:t>
            </w:r>
            <w:r w:rsidR="00805AEB" w:rsidRPr="006B54E3">
              <w:rPr>
                <w:rFonts w:ascii="Times New Roman" w:hAnsi="Times New Roman"/>
                <w:sz w:val="22"/>
                <w:szCs w:val="22"/>
                <w:lang w:val="sr-Cyrl-RS" w:eastAsia="en-GB"/>
              </w:rPr>
              <w:t>закључује се да просечно време</w:t>
            </w:r>
            <w:r w:rsidRPr="006B54E3">
              <w:rPr>
                <w:rFonts w:ascii="Times New Roman" w:hAnsi="Times New Roman"/>
                <w:sz w:val="22"/>
                <w:szCs w:val="22"/>
                <w:lang w:val="sr-Cyrl-RS" w:eastAsia="en-GB"/>
              </w:rPr>
              <w:t xml:space="preserve"> решавањ</w:t>
            </w:r>
            <w:r w:rsidR="00805AEB" w:rsidRPr="006B54E3">
              <w:rPr>
                <w:rFonts w:ascii="Times New Roman" w:hAnsi="Times New Roman"/>
                <w:sz w:val="22"/>
                <w:szCs w:val="22"/>
                <w:lang w:val="sr-Cyrl-RS" w:eastAsia="en-GB"/>
              </w:rPr>
              <w:t>а</w:t>
            </w:r>
            <w:r w:rsidRPr="006B54E3">
              <w:rPr>
                <w:rFonts w:ascii="Times New Roman" w:hAnsi="Times New Roman"/>
                <w:sz w:val="22"/>
                <w:szCs w:val="22"/>
                <w:lang w:val="sr-Cyrl-RS" w:eastAsia="en-GB"/>
              </w:rPr>
              <w:t xml:space="preserve"> по захтеву </w:t>
            </w:r>
            <w:r w:rsidR="00805AEB" w:rsidRPr="006B54E3">
              <w:rPr>
                <w:rFonts w:ascii="Times New Roman" w:hAnsi="Times New Roman"/>
                <w:sz w:val="22"/>
                <w:szCs w:val="22"/>
                <w:lang w:val="sr-Cyrl-RS" w:eastAsia="en-GB"/>
              </w:rPr>
              <w:t xml:space="preserve">није у корелацији са </w:t>
            </w:r>
            <w:r w:rsidRPr="006B54E3">
              <w:rPr>
                <w:rFonts w:ascii="Times New Roman" w:hAnsi="Times New Roman"/>
                <w:sz w:val="22"/>
                <w:szCs w:val="22"/>
                <w:lang w:val="sr-Cyrl-RS" w:eastAsia="en-GB"/>
              </w:rPr>
              <w:t>рок</w:t>
            </w:r>
            <w:r w:rsidR="00805AEB" w:rsidRPr="006B54E3">
              <w:rPr>
                <w:rFonts w:ascii="Times New Roman" w:hAnsi="Times New Roman"/>
                <w:sz w:val="22"/>
                <w:szCs w:val="22"/>
                <w:lang w:val="sr-Cyrl-RS" w:eastAsia="en-GB"/>
              </w:rPr>
              <w:t>ом,</w:t>
            </w:r>
            <w:r w:rsidR="00A6410D" w:rsidRPr="006B54E3">
              <w:rPr>
                <w:rFonts w:ascii="Times New Roman" w:hAnsi="Times New Roman"/>
                <w:sz w:val="22"/>
                <w:szCs w:val="22"/>
                <w:lang w:val="sr-Cyrl-RS" w:eastAsia="en-GB"/>
              </w:rPr>
              <w:t xml:space="preserve"> прописан</w:t>
            </w:r>
            <w:r w:rsidR="00805AEB" w:rsidRPr="006B54E3">
              <w:rPr>
                <w:rFonts w:ascii="Times New Roman" w:hAnsi="Times New Roman"/>
                <w:sz w:val="22"/>
                <w:szCs w:val="22"/>
                <w:lang w:val="sr-Cyrl-RS" w:eastAsia="en-GB"/>
              </w:rPr>
              <w:t>им</w:t>
            </w:r>
            <w:r w:rsidR="00A6410D" w:rsidRPr="006B54E3">
              <w:rPr>
                <w:rFonts w:ascii="Times New Roman" w:hAnsi="Times New Roman"/>
                <w:sz w:val="22"/>
                <w:szCs w:val="22"/>
                <w:lang w:val="sr-Cyrl-RS" w:eastAsia="en-GB"/>
              </w:rPr>
              <w:t xml:space="preserve"> ЗОУП-ом</w:t>
            </w:r>
            <w:r w:rsidRPr="006B54E3">
              <w:rPr>
                <w:rFonts w:ascii="Times New Roman" w:hAnsi="Times New Roman"/>
                <w:sz w:val="22"/>
                <w:szCs w:val="22"/>
                <w:lang w:val="sr-Cyrl-RS" w:eastAsia="en-GB"/>
              </w:rPr>
              <w:t>.</w:t>
            </w:r>
            <w:r w:rsidR="00A6410D" w:rsidRPr="006B54E3">
              <w:rPr>
                <w:rFonts w:ascii="Times New Roman" w:hAnsi="Times New Roman"/>
                <w:sz w:val="22"/>
                <w:szCs w:val="22"/>
                <w:lang w:val="sr-Cyrl-RS" w:eastAsia="en-GB"/>
              </w:rPr>
              <w:t xml:space="preserve"> </w:t>
            </w:r>
          </w:p>
          <w:p w14:paraId="640CE83E" w14:textId="77777777" w:rsidR="00802CCE" w:rsidRPr="006B54E3" w:rsidRDefault="00802CCE" w:rsidP="00CF51FD">
            <w:pPr>
              <w:rPr>
                <w:rFonts w:ascii="Times New Roman" w:eastAsiaTheme="minorHAnsi" w:hAnsi="Times New Roman"/>
                <w:sz w:val="22"/>
                <w:szCs w:val="22"/>
                <w:lang w:val="sr-Cyrl-RS"/>
              </w:rPr>
            </w:pPr>
          </w:p>
          <w:p w14:paraId="5DB3BFAC" w14:textId="77777777" w:rsidR="00501E30" w:rsidRPr="006B54E3" w:rsidRDefault="00805AEB" w:rsidP="00CF51FD">
            <w:pPr>
              <w:pStyle w:val="NormalWeb"/>
              <w:spacing w:before="0" w:beforeAutospacing="0" w:after="0" w:afterAutospacing="0"/>
              <w:jc w:val="both"/>
              <w:rPr>
                <w:rFonts w:eastAsiaTheme="minorHAnsi"/>
                <w:sz w:val="22"/>
                <w:szCs w:val="22"/>
                <w:lang w:val="sr-Cyrl-RS"/>
              </w:rPr>
            </w:pPr>
            <w:r w:rsidRPr="006B54E3">
              <w:rPr>
                <w:rFonts w:eastAsiaTheme="minorHAnsi"/>
                <w:sz w:val="22"/>
                <w:szCs w:val="22"/>
                <w:lang w:val="sr-Cyrl-RS"/>
              </w:rPr>
              <w:t>Руководећи се начелом делотворности и економичности (члан 9. ЗОУП-а),</w:t>
            </w:r>
            <w:r w:rsidR="00B03742" w:rsidRPr="006B54E3">
              <w:rPr>
                <w:rFonts w:eastAsiaTheme="minorHAnsi"/>
                <w:sz w:val="22"/>
                <w:szCs w:val="22"/>
                <w:lang w:val="sr-Cyrl-RS"/>
              </w:rPr>
              <w:t xml:space="preserve"> </w:t>
            </w:r>
            <w:r w:rsidR="00363E8F" w:rsidRPr="006B54E3">
              <w:rPr>
                <w:rFonts w:eastAsiaTheme="minorHAnsi"/>
                <w:sz w:val="22"/>
                <w:szCs w:val="22"/>
                <w:lang w:val="sr-Cyrl-RS"/>
              </w:rPr>
              <w:t xml:space="preserve">а посебно чињеницом да је овај поступак планиран за дигитализацију, којом ће се значајно убрзати процедура решавања, </w:t>
            </w:r>
            <w:r w:rsidR="00B03742" w:rsidRPr="006B54E3">
              <w:rPr>
                <w:rFonts w:eastAsiaTheme="minorHAnsi"/>
                <w:sz w:val="22"/>
                <w:szCs w:val="22"/>
                <w:lang w:val="sr-Cyrl-RS"/>
              </w:rPr>
              <w:t xml:space="preserve">предлаже се прописивање краћег рока за решавање захтева </w:t>
            </w:r>
            <w:r w:rsidRPr="006B54E3">
              <w:rPr>
                <w:rFonts w:eastAsiaTheme="minorHAnsi"/>
                <w:sz w:val="22"/>
                <w:szCs w:val="22"/>
                <w:lang w:val="sr-Cyrl-RS"/>
              </w:rPr>
              <w:t>-</w:t>
            </w:r>
            <w:r w:rsidR="00B03742" w:rsidRPr="006B54E3">
              <w:rPr>
                <w:rFonts w:eastAsiaTheme="minorHAnsi"/>
                <w:sz w:val="22"/>
                <w:szCs w:val="22"/>
                <w:lang w:val="sr-Cyrl-RS"/>
              </w:rPr>
              <w:t xml:space="preserve"> </w:t>
            </w:r>
            <w:r w:rsidR="00501E30" w:rsidRPr="006B54E3">
              <w:rPr>
                <w:rFonts w:eastAsiaTheme="minorHAnsi"/>
                <w:sz w:val="22"/>
                <w:szCs w:val="22"/>
                <w:lang w:val="sr-Cyrl-RS"/>
              </w:rPr>
              <w:t>8</w:t>
            </w:r>
            <w:r w:rsidRPr="006B54E3">
              <w:rPr>
                <w:rFonts w:eastAsiaTheme="minorHAnsi"/>
                <w:sz w:val="22"/>
                <w:szCs w:val="22"/>
                <w:lang w:val="sr-Cyrl-RS"/>
              </w:rPr>
              <w:t xml:space="preserve"> </w:t>
            </w:r>
            <w:r w:rsidR="00B03742" w:rsidRPr="006B54E3">
              <w:rPr>
                <w:rFonts w:eastAsiaTheme="minorHAnsi"/>
                <w:sz w:val="22"/>
                <w:szCs w:val="22"/>
                <w:lang w:val="sr-Cyrl-RS"/>
              </w:rPr>
              <w:t xml:space="preserve">дана </w:t>
            </w:r>
            <w:r w:rsidR="00501E30" w:rsidRPr="006B54E3">
              <w:rPr>
                <w:rFonts w:eastAsiaTheme="minorHAnsi"/>
                <w:sz w:val="22"/>
                <w:szCs w:val="22"/>
                <w:lang w:val="sr-Cyrl-RS"/>
              </w:rPr>
              <w:t>за прикупљање података службеним путем и решавање захтева.</w:t>
            </w:r>
          </w:p>
          <w:p w14:paraId="439FDEFC" w14:textId="67A5C642" w:rsidR="00805AEB" w:rsidRPr="006B54E3" w:rsidRDefault="00501E30" w:rsidP="00CF51FD">
            <w:pPr>
              <w:pStyle w:val="NormalWeb"/>
              <w:spacing w:before="0" w:beforeAutospacing="0" w:after="0" w:afterAutospacing="0"/>
              <w:jc w:val="both"/>
              <w:rPr>
                <w:bCs/>
                <w:sz w:val="22"/>
                <w:szCs w:val="22"/>
                <w:lang w:val="sr-Cyrl-RS" w:eastAsia="en-GB"/>
              </w:rPr>
            </w:pPr>
            <w:r w:rsidRPr="006B54E3">
              <w:rPr>
                <w:bCs/>
                <w:sz w:val="22"/>
                <w:szCs w:val="22"/>
                <w:lang w:val="sr-Cyrl-RS" w:eastAsia="en-GB"/>
              </w:rPr>
              <w:t xml:space="preserve"> </w:t>
            </w:r>
          </w:p>
          <w:p w14:paraId="21FFA29D" w14:textId="30E97CFB" w:rsidR="00DB67B1" w:rsidRPr="006B54E3" w:rsidRDefault="00B03742" w:rsidP="00CF51FD">
            <w:pPr>
              <w:pStyle w:val="NormalWeb"/>
              <w:spacing w:before="0" w:beforeAutospacing="0" w:after="0" w:afterAutospacing="0"/>
              <w:jc w:val="both"/>
              <w:rPr>
                <w:b/>
                <w:sz w:val="22"/>
                <w:szCs w:val="22"/>
                <w:lang w:val="sr-Cyrl-RS"/>
              </w:rPr>
            </w:pPr>
            <w:r w:rsidRPr="006B54E3">
              <w:rPr>
                <w:b/>
                <w:bCs/>
                <w:sz w:val="22"/>
                <w:szCs w:val="22"/>
                <w:lang w:val="sr-Cyrl-RS" w:eastAsia="en-GB"/>
              </w:rPr>
              <w:t xml:space="preserve">За примену ове препоруке, потребна је измена и допуна </w:t>
            </w:r>
            <w:r w:rsidR="00500FF5" w:rsidRPr="006B54E3">
              <w:rPr>
                <w:b/>
                <w:sz w:val="22"/>
                <w:szCs w:val="22"/>
                <w:lang w:val="sr-Cyrl-RS"/>
              </w:rPr>
              <w:t>Правилника о полагању стручног испита и условима за добијање лиценце и овлашћења за израду Главног пројекта заштите од пожара и посебних система и мера заштите од пожара: 21/2012-19, 87/2013-21.</w:t>
            </w:r>
          </w:p>
          <w:p w14:paraId="7F2F4787" w14:textId="0EF2740D" w:rsidR="00457FDB" w:rsidRPr="006B54E3" w:rsidRDefault="00457FDB" w:rsidP="00B84C96">
            <w:pPr>
              <w:pStyle w:val="NormalWeb"/>
              <w:spacing w:before="0" w:beforeAutospacing="0" w:after="0" w:afterAutospacing="0"/>
              <w:jc w:val="both"/>
              <w:rPr>
                <w:b/>
                <w:color w:val="FF0000"/>
                <w:sz w:val="22"/>
                <w:szCs w:val="22"/>
                <w:lang w:val="sr-Cyrl-RS"/>
              </w:rPr>
            </w:pPr>
          </w:p>
        </w:tc>
      </w:tr>
      <w:tr w:rsidR="00275E2A" w:rsidRPr="00652693" w14:paraId="78840E26" w14:textId="77777777" w:rsidTr="00275E2A">
        <w:tc>
          <w:tcPr>
            <w:tcW w:w="9062" w:type="dxa"/>
            <w:gridSpan w:val="2"/>
            <w:shd w:val="clear" w:color="auto" w:fill="DBE5F1" w:themeFill="accent1" w:themeFillTint="33"/>
          </w:tcPr>
          <w:p w14:paraId="46BA6A12" w14:textId="59170783" w:rsidR="00275E2A" w:rsidRPr="006B54E3" w:rsidRDefault="00275E2A" w:rsidP="002A202F">
            <w:pPr>
              <w:pStyle w:val="NormalWeb"/>
              <w:numPr>
                <w:ilvl w:val="0"/>
                <w:numId w:val="23"/>
              </w:numPr>
              <w:spacing w:before="0" w:beforeAutospacing="0" w:after="0" w:afterAutospacing="0"/>
              <w:jc w:val="center"/>
              <w:rPr>
                <w:b/>
                <w:sz w:val="22"/>
                <w:szCs w:val="22"/>
                <w:lang w:val="sr-Cyrl-RS"/>
              </w:rPr>
            </w:pPr>
            <w:r w:rsidRPr="006B54E3">
              <w:rPr>
                <w:b/>
                <w:sz w:val="22"/>
                <w:szCs w:val="22"/>
                <w:lang w:val="sr-Cyrl-RS"/>
              </w:rPr>
              <w:lastRenderedPageBreak/>
              <w:t>САДРЖАЈ ПРЕПОР</w:t>
            </w:r>
            <w:r w:rsidR="00044F35" w:rsidRPr="006B54E3">
              <w:rPr>
                <w:b/>
                <w:sz w:val="22"/>
                <w:szCs w:val="22"/>
                <w:lang w:val="sr-Cyrl-RS"/>
              </w:rPr>
              <w:t>У</w:t>
            </w:r>
            <w:r w:rsidRPr="006B54E3">
              <w:rPr>
                <w:b/>
                <w:sz w:val="22"/>
                <w:szCs w:val="22"/>
                <w:lang w:val="sr-Cyrl-RS"/>
              </w:rPr>
              <w:t xml:space="preserve">КЕ СА </w:t>
            </w:r>
            <w:r w:rsidR="00457FDB" w:rsidRPr="006B54E3">
              <w:rPr>
                <w:b/>
                <w:sz w:val="22"/>
                <w:szCs w:val="22"/>
                <w:lang w:val="sr-Cyrl-RS"/>
              </w:rPr>
              <w:t>РАДНОМ ВЕРЗИЈОМ</w:t>
            </w:r>
            <w:r w:rsidRPr="006B54E3">
              <w:rPr>
                <w:b/>
                <w:sz w:val="22"/>
                <w:szCs w:val="22"/>
                <w:lang w:val="sr-Cyrl-RS"/>
              </w:rPr>
              <w:t xml:space="preserve"> ПРОПИСА ЧИЈА СЕ ИЗМЕНА</w:t>
            </w:r>
            <w:r w:rsidR="002A202F" w:rsidRPr="006B54E3">
              <w:rPr>
                <w:b/>
                <w:sz w:val="22"/>
                <w:szCs w:val="22"/>
                <w:lang w:val="sr-Cyrl-RS"/>
              </w:rPr>
              <w:t xml:space="preserve"> </w:t>
            </w:r>
            <w:r w:rsidRPr="006B54E3">
              <w:rPr>
                <w:b/>
                <w:sz w:val="22"/>
                <w:szCs w:val="22"/>
                <w:lang w:val="sr-Cyrl-RS"/>
              </w:rPr>
              <w:t xml:space="preserve">ПРЕДЛАЖЕ  </w:t>
            </w:r>
            <w:r w:rsidRPr="006B54E3">
              <w:rPr>
                <w:i/>
                <w:sz w:val="22"/>
                <w:szCs w:val="22"/>
                <w:lang w:val="sr-Cyrl-RS"/>
              </w:rPr>
              <w:t>(уколико се предлаже измена прописа)</w:t>
            </w:r>
          </w:p>
        </w:tc>
      </w:tr>
      <w:tr w:rsidR="00632540" w:rsidRPr="00652693" w14:paraId="1B3AFA6F" w14:textId="77777777" w:rsidTr="00275E2A">
        <w:tc>
          <w:tcPr>
            <w:tcW w:w="9062" w:type="dxa"/>
            <w:gridSpan w:val="2"/>
          </w:tcPr>
          <w:p w14:paraId="2163C1F9" w14:textId="3967F5FB" w:rsidR="001F0B83" w:rsidRPr="006B54E3" w:rsidRDefault="001F0B83" w:rsidP="00320B48">
            <w:pPr>
              <w:ind w:left="720"/>
              <w:jc w:val="center"/>
              <w:rPr>
                <w:rFonts w:ascii="Times New Roman" w:hAnsi="Times New Roman"/>
                <w:b/>
                <w:sz w:val="22"/>
                <w:szCs w:val="22"/>
                <w:lang w:val="sr-Cyrl-RS"/>
              </w:rPr>
            </w:pPr>
          </w:p>
          <w:p w14:paraId="6DFD523E" w14:textId="77777777" w:rsidR="00140BAB" w:rsidRPr="006B54E3" w:rsidRDefault="00140BAB" w:rsidP="001F0B83">
            <w:pPr>
              <w:ind w:left="34"/>
              <w:jc w:val="center"/>
              <w:rPr>
                <w:rFonts w:ascii="Times New Roman" w:hAnsi="Times New Roman"/>
                <w:b/>
                <w:sz w:val="22"/>
                <w:szCs w:val="22"/>
                <w:lang w:val="sr-Cyrl-RS"/>
              </w:rPr>
            </w:pPr>
            <w:r w:rsidRPr="006B54E3">
              <w:rPr>
                <w:rFonts w:ascii="Times New Roman" w:hAnsi="Times New Roman"/>
                <w:b/>
                <w:sz w:val="22"/>
                <w:szCs w:val="22"/>
                <w:lang w:val="sr-Cyrl-RS"/>
              </w:rPr>
              <w:t>1</w:t>
            </w:r>
          </w:p>
          <w:p w14:paraId="5533981F" w14:textId="77777777" w:rsidR="00140BAB" w:rsidRPr="006B54E3" w:rsidRDefault="00140BAB" w:rsidP="00140BAB">
            <w:pPr>
              <w:spacing w:before="120" w:after="120"/>
              <w:ind w:left="29"/>
              <w:jc w:val="right"/>
              <w:rPr>
                <w:rFonts w:ascii="Times New Roman" w:hAnsi="Times New Roman"/>
                <w:b/>
                <w:sz w:val="22"/>
                <w:szCs w:val="22"/>
                <w:lang w:val="sr-Cyrl-RS"/>
              </w:rPr>
            </w:pPr>
            <w:r w:rsidRPr="006B54E3">
              <w:rPr>
                <w:rFonts w:ascii="Times New Roman" w:hAnsi="Times New Roman"/>
                <w:b/>
                <w:sz w:val="22"/>
                <w:szCs w:val="22"/>
                <w:lang w:val="sr-Cyrl-RS"/>
              </w:rPr>
              <w:t>НАЦРТ</w:t>
            </w:r>
          </w:p>
          <w:p w14:paraId="2BFEBA7A" w14:textId="0451E7BB" w:rsidR="00320B48" w:rsidRPr="006B54E3" w:rsidRDefault="001F0B83" w:rsidP="00140BAB">
            <w:pPr>
              <w:spacing w:before="120" w:after="120"/>
              <w:ind w:left="29"/>
              <w:jc w:val="center"/>
              <w:rPr>
                <w:rFonts w:ascii="Times New Roman" w:hAnsi="Times New Roman"/>
                <w:b/>
                <w:sz w:val="22"/>
                <w:szCs w:val="22"/>
                <w:lang w:val="sr-Cyrl-RS"/>
              </w:rPr>
            </w:pPr>
            <w:r w:rsidRPr="006B54E3">
              <w:rPr>
                <w:rFonts w:ascii="Times New Roman" w:hAnsi="Times New Roman"/>
                <w:b/>
                <w:sz w:val="22"/>
                <w:szCs w:val="22"/>
                <w:lang w:val="sr-Cyrl-RS"/>
              </w:rPr>
              <w:t>ПРАВИЛНИК О ИЗМЕНАМА И ДОПУНАМА</w:t>
            </w:r>
          </w:p>
          <w:p w14:paraId="13F40275" w14:textId="34DA4C90" w:rsidR="00320B48" w:rsidRPr="006B54E3" w:rsidRDefault="001F0B83" w:rsidP="00140BAB">
            <w:pPr>
              <w:spacing w:before="120" w:after="120"/>
              <w:ind w:left="29"/>
              <w:jc w:val="center"/>
              <w:rPr>
                <w:rFonts w:ascii="Times New Roman" w:hAnsi="Times New Roman"/>
                <w:b/>
                <w:sz w:val="22"/>
                <w:szCs w:val="22"/>
                <w:lang w:val="sr-Cyrl-RS"/>
              </w:rPr>
            </w:pPr>
            <w:r w:rsidRPr="006B54E3">
              <w:rPr>
                <w:rFonts w:ascii="Times New Roman" w:hAnsi="Times New Roman"/>
                <w:b/>
                <w:sz w:val="22"/>
                <w:szCs w:val="22"/>
                <w:lang w:val="sr-Cyrl-RS"/>
              </w:rPr>
              <w:t xml:space="preserve">ПРАВИЛНИКА О ПОЛАГАЊУ СТРУЧНОГ ИСПИТА И УСЛОВИМА ЗА ДОБИЈАЊЕ ЛИЦЕНЦЕ И ОВЛАШЋЕЊА ЗА ИЗРАДУ ГЛАВНОГ ПРОЈЕКТА ЗАШТИТЕ ОД ПОЖАРА И ПОСЕБНИХ СИСТЕМА И МЕРА ЗАШТИТЕ ОД ПОЖАРА </w:t>
            </w:r>
          </w:p>
          <w:p w14:paraId="49F4A3F8" w14:textId="7B30A342" w:rsidR="00457FDB" w:rsidRPr="006B54E3" w:rsidRDefault="00457FDB" w:rsidP="001A6472">
            <w:pPr>
              <w:spacing w:after="120"/>
              <w:rPr>
                <w:rFonts w:ascii="Times New Roman" w:hAnsi="Times New Roman"/>
                <w:b/>
                <w:sz w:val="22"/>
                <w:szCs w:val="22"/>
                <w:lang w:val="sr-Cyrl-RS"/>
              </w:rPr>
            </w:pPr>
          </w:p>
          <w:p w14:paraId="4F87B30A" w14:textId="0DEAC35F" w:rsidR="00320B48" w:rsidRPr="006B54E3" w:rsidRDefault="00320B48" w:rsidP="00320B48">
            <w:pPr>
              <w:spacing w:after="120"/>
              <w:jc w:val="center"/>
              <w:rPr>
                <w:rFonts w:ascii="Times New Roman" w:hAnsi="Times New Roman"/>
                <w:b/>
                <w:sz w:val="22"/>
                <w:szCs w:val="22"/>
                <w:lang w:val="sr-Cyrl-RS"/>
              </w:rPr>
            </w:pPr>
            <w:r w:rsidRPr="006B54E3">
              <w:rPr>
                <w:rFonts w:ascii="Times New Roman" w:hAnsi="Times New Roman"/>
                <w:b/>
                <w:sz w:val="22"/>
                <w:szCs w:val="22"/>
                <w:lang w:val="sr-Cyrl-RS"/>
              </w:rPr>
              <w:t>Члан 1.</w:t>
            </w:r>
          </w:p>
          <w:p w14:paraId="3F8DA173" w14:textId="3C9415E4" w:rsidR="00320B48" w:rsidRPr="006B54E3" w:rsidRDefault="00320B48" w:rsidP="00320B48">
            <w:pPr>
              <w:spacing w:before="120" w:after="120"/>
              <w:rPr>
                <w:rFonts w:ascii="Times New Roman" w:hAnsi="Times New Roman"/>
                <w:sz w:val="22"/>
                <w:szCs w:val="22"/>
                <w:lang w:val="sr-Cyrl-RS"/>
              </w:rPr>
            </w:pPr>
            <w:r w:rsidRPr="006B54E3">
              <w:rPr>
                <w:rFonts w:ascii="Times New Roman" w:hAnsi="Times New Roman"/>
                <w:sz w:val="22"/>
                <w:szCs w:val="22"/>
                <w:lang w:val="sr-Cyrl-RS"/>
              </w:rPr>
              <w:t>У Правилнику</w:t>
            </w:r>
            <w:r w:rsidR="00B62E3E" w:rsidRPr="006B54E3">
              <w:rPr>
                <w:rFonts w:ascii="Times New Roman" w:hAnsi="Times New Roman"/>
                <w:sz w:val="22"/>
                <w:szCs w:val="22"/>
                <w:lang w:val="sr-Cyrl-RS"/>
              </w:rPr>
              <w:t xml:space="preserve"> </w:t>
            </w:r>
            <w:r w:rsidRPr="006B54E3">
              <w:rPr>
                <w:rFonts w:ascii="Times New Roman" w:hAnsi="Times New Roman"/>
                <w:sz w:val="22"/>
                <w:szCs w:val="22"/>
                <w:lang w:val="sr-Cyrl-RS"/>
              </w:rPr>
              <w:t>о полагању стручног испита и условима за добијање лиценце и овлашћења за израду Главног пројекта заштите од пожара и посебних система и мера заштите од пожара ("Сл. гласник РС", бр. 21/2012-19, 87/2013-21), у члану 16. после става 1. додаје се нови ст</w:t>
            </w:r>
            <w:r w:rsidR="00943B7E" w:rsidRPr="006B54E3">
              <w:rPr>
                <w:rFonts w:ascii="Times New Roman" w:hAnsi="Times New Roman"/>
                <w:sz w:val="22"/>
                <w:szCs w:val="22"/>
                <w:lang w:val="sr-Cyrl-RS"/>
              </w:rPr>
              <w:t>.</w:t>
            </w:r>
            <w:r w:rsidRPr="006B54E3">
              <w:rPr>
                <w:rFonts w:ascii="Times New Roman" w:hAnsi="Times New Roman"/>
                <w:sz w:val="22"/>
                <w:szCs w:val="22"/>
                <w:lang w:val="sr-Cyrl-RS"/>
              </w:rPr>
              <w:t xml:space="preserve"> 2.</w:t>
            </w:r>
            <w:r w:rsidR="00943B7E" w:rsidRPr="006B54E3">
              <w:rPr>
                <w:rFonts w:ascii="Times New Roman" w:hAnsi="Times New Roman"/>
                <w:sz w:val="22"/>
                <w:szCs w:val="22"/>
                <w:lang w:val="sr-Cyrl-RS"/>
              </w:rPr>
              <w:t xml:space="preserve"> И 3.</w:t>
            </w:r>
            <w:r w:rsidRPr="006B54E3">
              <w:rPr>
                <w:rFonts w:ascii="Times New Roman" w:hAnsi="Times New Roman"/>
                <w:sz w:val="22"/>
                <w:szCs w:val="22"/>
                <w:lang w:val="sr-Cyrl-RS"/>
              </w:rPr>
              <w:t xml:space="preserve"> који глас</w:t>
            </w:r>
            <w:r w:rsidR="00943B7E" w:rsidRPr="006B54E3">
              <w:rPr>
                <w:rFonts w:ascii="Times New Roman" w:hAnsi="Times New Roman"/>
                <w:sz w:val="22"/>
                <w:szCs w:val="22"/>
                <w:lang w:val="sr-Cyrl-RS"/>
              </w:rPr>
              <w:t>е</w:t>
            </w:r>
            <w:r w:rsidRPr="006B54E3">
              <w:rPr>
                <w:rFonts w:ascii="Times New Roman" w:hAnsi="Times New Roman"/>
                <w:sz w:val="22"/>
                <w:szCs w:val="22"/>
                <w:lang w:val="sr-Cyrl-RS"/>
              </w:rPr>
              <w:t>:</w:t>
            </w:r>
          </w:p>
          <w:p w14:paraId="5FD7E079" w14:textId="7EFD6004" w:rsidR="00320B48" w:rsidRPr="006B54E3" w:rsidRDefault="00320B48" w:rsidP="00320B48">
            <w:pPr>
              <w:shd w:val="clear" w:color="auto" w:fill="FFFFFF"/>
              <w:spacing w:after="150"/>
              <w:rPr>
                <w:rFonts w:ascii="Times New Roman" w:eastAsia="Times New Roman" w:hAnsi="Times New Roman"/>
                <w:sz w:val="22"/>
                <w:szCs w:val="22"/>
                <w:lang w:val="sr-Cyrl-RS"/>
              </w:rPr>
            </w:pPr>
            <w:r w:rsidRPr="006B54E3">
              <w:rPr>
                <w:rFonts w:ascii="Times New Roman" w:hAnsi="Times New Roman"/>
                <w:sz w:val="22"/>
                <w:szCs w:val="22"/>
                <w:lang w:val="sr-Cyrl-RS"/>
              </w:rPr>
              <w:lastRenderedPageBreak/>
              <w:t>„</w:t>
            </w:r>
            <w:r w:rsidR="00943B7E" w:rsidRPr="006B54E3">
              <w:rPr>
                <w:rFonts w:ascii="Times New Roman" w:eastAsia="Times New Roman" w:hAnsi="Times New Roman"/>
                <w:sz w:val="22"/>
                <w:szCs w:val="22"/>
                <w:lang w:val="sr-Cyrl-RS"/>
              </w:rPr>
              <w:t xml:space="preserve">Испуњеност услова из ст. 1. </w:t>
            </w:r>
            <w:r w:rsidR="00AF2FEB" w:rsidRPr="006B54E3">
              <w:rPr>
                <w:rFonts w:ascii="Times New Roman" w:eastAsia="Times New Roman" w:hAnsi="Times New Roman"/>
                <w:sz w:val="22"/>
                <w:szCs w:val="22"/>
                <w:lang w:val="sr-Cyrl-RS"/>
              </w:rPr>
              <w:t xml:space="preserve">тач. 1. </w:t>
            </w:r>
            <w:r w:rsidR="00943B7E" w:rsidRPr="006B54E3">
              <w:rPr>
                <w:rFonts w:ascii="Times New Roman" w:eastAsia="Times New Roman" w:hAnsi="Times New Roman"/>
                <w:sz w:val="22"/>
                <w:szCs w:val="22"/>
                <w:lang w:val="sr-Cyrl-RS"/>
              </w:rPr>
              <w:t>и 2. овог члана проверава надлежни орган по службеној дужности.</w:t>
            </w:r>
          </w:p>
          <w:p w14:paraId="5668FCEB" w14:textId="3BEEB119" w:rsidR="00943B7E" w:rsidRPr="006B54E3" w:rsidRDefault="00943B7E" w:rsidP="00943B7E">
            <w:pPr>
              <w:spacing w:after="120"/>
              <w:rPr>
                <w:rFonts w:ascii="Times New Roman" w:hAnsi="Times New Roman"/>
                <w:sz w:val="22"/>
                <w:szCs w:val="22"/>
                <w:lang w:val="sr-Cyrl-RS"/>
              </w:rPr>
            </w:pPr>
            <w:r w:rsidRPr="006B54E3">
              <w:rPr>
                <w:rFonts w:ascii="Times New Roman" w:hAnsi="Times New Roman"/>
                <w:sz w:val="22"/>
                <w:szCs w:val="22"/>
                <w:lang w:val="sr-Cyrl-RS"/>
              </w:rPr>
              <w:t>Овлашћење из става 1. овог члана надлежни орган издаје у року од 8 дана од дана пријема захтева.“</w:t>
            </w:r>
          </w:p>
          <w:p w14:paraId="2F2A304F" w14:textId="1818938A" w:rsidR="00320B48" w:rsidRPr="006B54E3" w:rsidRDefault="00320B48" w:rsidP="00943B7E">
            <w:pPr>
              <w:spacing w:after="120"/>
              <w:jc w:val="center"/>
              <w:rPr>
                <w:rFonts w:ascii="Times New Roman" w:hAnsi="Times New Roman"/>
                <w:b/>
                <w:sz w:val="22"/>
                <w:szCs w:val="22"/>
                <w:lang w:val="sr-Cyrl-RS"/>
              </w:rPr>
            </w:pPr>
            <w:r w:rsidRPr="006B54E3">
              <w:rPr>
                <w:rFonts w:ascii="Times New Roman" w:hAnsi="Times New Roman"/>
                <w:b/>
                <w:sz w:val="22"/>
                <w:szCs w:val="22"/>
                <w:lang w:val="sr-Cyrl-RS"/>
              </w:rPr>
              <w:t>Члан 2.</w:t>
            </w:r>
          </w:p>
          <w:p w14:paraId="1168322D" w14:textId="77777777" w:rsidR="00457FDB" w:rsidRPr="006B54E3" w:rsidRDefault="00320B48" w:rsidP="00E81CFB">
            <w:pPr>
              <w:shd w:val="clear" w:color="auto" w:fill="FFFFFF"/>
              <w:spacing w:after="150"/>
              <w:rPr>
                <w:rFonts w:ascii="Times New Roman" w:eastAsia="Times New Roman" w:hAnsi="Times New Roman"/>
                <w:sz w:val="22"/>
                <w:szCs w:val="22"/>
                <w:lang w:val="sr-Cyrl-RS"/>
              </w:rPr>
            </w:pPr>
            <w:r w:rsidRPr="006B54E3">
              <w:rPr>
                <w:rFonts w:ascii="Times New Roman" w:eastAsia="Times New Roman" w:hAnsi="Times New Roman"/>
                <w:sz w:val="22"/>
                <w:szCs w:val="22"/>
                <w:lang w:val="sr-Cyrl-RS"/>
              </w:rPr>
              <w:t xml:space="preserve">Овај правилник ступа на снагу осмог дана од дана објављивања у „Сл. гласнику РС“. </w:t>
            </w:r>
          </w:p>
          <w:p w14:paraId="0E88A431" w14:textId="77777777" w:rsidR="00AF2FEB" w:rsidRPr="006B54E3" w:rsidRDefault="00AF2FEB" w:rsidP="00AF2FEB">
            <w:pPr>
              <w:ind w:firstLine="540"/>
              <w:jc w:val="center"/>
              <w:rPr>
                <w:rFonts w:ascii="Times New Roman" w:eastAsia="Times New Roman" w:hAnsi="Times New Roman"/>
                <w:b/>
                <w:sz w:val="22"/>
                <w:szCs w:val="22"/>
                <w:lang w:val="sr-Cyrl-RS"/>
              </w:rPr>
            </w:pPr>
            <w:r w:rsidRPr="006B54E3">
              <w:rPr>
                <w:rFonts w:ascii="Times New Roman" w:eastAsia="Times New Roman" w:hAnsi="Times New Roman"/>
                <w:b/>
                <w:sz w:val="22"/>
                <w:szCs w:val="22"/>
                <w:lang w:val="sr-Cyrl-RS"/>
              </w:rPr>
              <w:t>2</w:t>
            </w:r>
          </w:p>
          <w:p w14:paraId="5A3B8B9D" w14:textId="77777777" w:rsidR="00140BAB" w:rsidRPr="006B54E3" w:rsidRDefault="00140BAB" w:rsidP="00140BAB">
            <w:pPr>
              <w:spacing w:before="120" w:after="120"/>
              <w:ind w:firstLine="547"/>
              <w:jc w:val="right"/>
              <w:rPr>
                <w:rFonts w:ascii="Times New Roman" w:eastAsia="Times New Roman" w:hAnsi="Times New Roman"/>
                <w:b/>
                <w:sz w:val="22"/>
                <w:szCs w:val="22"/>
                <w:lang w:val="sr-Cyrl-RS"/>
              </w:rPr>
            </w:pPr>
            <w:r w:rsidRPr="006B54E3">
              <w:rPr>
                <w:rFonts w:ascii="Times New Roman" w:eastAsia="Times New Roman" w:hAnsi="Times New Roman"/>
                <w:b/>
                <w:sz w:val="22"/>
                <w:szCs w:val="22"/>
                <w:lang w:val="sr-Cyrl-RS"/>
              </w:rPr>
              <w:t>НАЦРТ</w:t>
            </w:r>
          </w:p>
          <w:p w14:paraId="2B0F9F94" w14:textId="5A7898A6" w:rsidR="00AF2FEB" w:rsidRPr="006B54E3" w:rsidRDefault="00AF2FEB" w:rsidP="00140BAB">
            <w:pPr>
              <w:spacing w:before="120" w:after="120"/>
              <w:ind w:firstLine="547"/>
              <w:jc w:val="center"/>
              <w:rPr>
                <w:rFonts w:ascii="Times New Roman" w:eastAsia="Times New Roman" w:hAnsi="Times New Roman"/>
                <w:b/>
                <w:sz w:val="22"/>
                <w:szCs w:val="22"/>
                <w:lang w:val="sr-Cyrl-RS"/>
              </w:rPr>
            </w:pPr>
            <w:r w:rsidRPr="006B54E3">
              <w:rPr>
                <w:rFonts w:ascii="Times New Roman" w:eastAsia="Times New Roman" w:hAnsi="Times New Roman"/>
                <w:b/>
                <w:sz w:val="22"/>
                <w:szCs w:val="22"/>
                <w:lang w:val="sr-Cyrl-RS"/>
              </w:rPr>
              <w:t xml:space="preserve">ЗАКОН О ИЗМЕНИ ЗАКОНА О РЕПУБЛИЧКИМ АДМИНИСТРАТИВНИМ ТАКСАМА </w:t>
            </w:r>
          </w:p>
          <w:p w14:paraId="4BB7D456" w14:textId="77777777" w:rsidR="00140BAB" w:rsidRPr="006B54E3" w:rsidRDefault="00140BAB" w:rsidP="00140BAB">
            <w:pPr>
              <w:spacing w:before="120" w:after="120"/>
              <w:ind w:firstLine="547"/>
              <w:jc w:val="center"/>
              <w:rPr>
                <w:rFonts w:ascii="Times New Roman" w:eastAsia="Times New Roman" w:hAnsi="Times New Roman"/>
                <w:b/>
                <w:sz w:val="22"/>
                <w:szCs w:val="22"/>
                <w:lang w:val="sr-Cyrl-RS"/>
              </w:rPr>
            </w:pPr>
          </w:p>
          <w:p w14:paraId="1FC2AE2F" w14:textId="512D126D" w:rsidR="00AF2FEB" w:rsidRPr="006B54E3" w:rsidRDefault="00AF2FEB" w:rsidP="00AF2FEB">
            <w:pPr>
              <w:spacing w:before="120"/>
              <w:jc w:val="center"/>
              <w:rPr>
                <w:rFonts w:ascii="Times New Roman" w:eastAsia="Times New Roman" w:hAnsi="Times New Roman"/>
                <w:sz w:val="22"/>
                <w:szCs w:val="22"/>
                <w:lang w:val="sr-Cyrl-RS"/>
              </w:rPr>
            </w:pPr>
            <w:r w:rsidRPr="006B54E3">
              <w:rPr>
                <w:rFonts w:ascii="Times New Roman" w:eastAsia="Times New Roman" w:hAnsi="Times New Roman"/>
                <w:b/>
                <w:sz w:val="22"/>
                <w:szCs w:val="22"/>
                <w:lang w:val="sr-Cyrl-RS"/>
              </w:rPr>
              <w:t xml:space="preserve">Члан </w:t>
            </w:r>
            <w:r w:rsidR="00140BAB" w:rsidRPr="006B54E3">
              <w:rPr>
                <w:rFonts w:ascii="Times New Roman" w:eastAsia="Times New Roman" w:hAnsi="Times New Roman"/>
                <w:b/>
                <w:sz w:val="22"/>
                <w:szCs w:val="22"/>
                <w:lang w:val="sr-Cyrl-RS"/>
              </w:rPr>
              <w:t>1.</w:t>
            </w:r>
          </w:p>
          <w:p w14:paraId="0AA110CD" w14:textId="4C82DAD2" w:rsidR="00AF2FEB" w:rsidRPr="006B54E3" w:rsidRDefault="00AF2FEB" w:rsidP="00AF2FEB">
            <w:pPr>
              <w:rPr>
                <w:rFonts w:ascii="Times New Roman" w:eastAsia="Times New Roman" w:hAnsi="Times New Roman"/>
                <w:sz w:val="22"/>
                <w:szCs w:val="22"/>
                <w:lang w:val="sr-Cyrl-RS"/>
              </w:rPr>
            </w:pPr>
            <w:r w:rsidRPr="006B54E3">
              <w:rPr>
                <w:rFonts w:ascii="Times New Roman" w:eastAsia="Times New Roman" w:hAnsi="Times New Roman"/>
                <w:sz w:val="22"/>
                <w:szCs w:val="22"/>
                <w:lang w:val="sr-Cyrl-RS"/>
              </w:rPr>
              <w:t>У Закону о републичким административним таксама ("Сл. гласник РС", бр. 43/2003, 51/2003 - испр., 61/2005, 101/2005 - др. закон, 5/2009, 54/2009, 50/2011, 70/2011 - усклађени дин. изн., 55/2012 - усклађени дин. изн., 93/2012, 47/2013 - усклађени дин. изн., 65/2013 - др. закон, 57/2014 - усклађени дин. изн., 45/2015 - усклађени дин. изн., 83/2015, 112/2015, 50/2016 - усклађени дин. изн. и 61/2017 - усклађени дин. изн, 113/17, 3/18 – исправка</w:t>
            </w:r>
            <w:r w:rsidR="00811095" w:rsidRPr="006B54E3">
              <w:rPr>
                <w:rFonts w:ascii="Times New Roman" w:eastAsia="Times New Roman" w:hAnsi="Times New Roman"/>
                <w:sz w:val="22"/>
                <w:szCs w:val="22"/>
                <w:lang w:val="sr-Cyrl-RS"/>
              </w:rPr>
              <w:t>,</w:t>
            </w:r>
            <w:r w:rsidRPr="006B54E3">
              <w:rPr>
                <w:rFonts w:ascii="Times New Roman" w:eastAsia="Times New Roman" w:hAnsi="Times New Roman"/>
                <w:sz w:val="22"/>
                <w:szCs w:val="22"/>
                <w:lang w:val="sr-Cyrl-RS"/>
              </w:rPr>
              <w:t>50/18 – др. закон</w:t>
            </w:r>
            <w:r w:rsidR="00811095" w:rsidRPr="006B54E3">
              <w:rPr>
                <w:rFonts w:ascii="Times New Roman" w:eastAsia="Times New Roman" w:hAnsi="Times New Roman"/>
                <w:sz w:val="22"/>
                <w:szCs w:val="22"/>
                <w:lang w:val="sr-Cyrl-RS"/>
              </w:rPr>
              <w:t xml:space="preserve"> и 95/18</w:t>
            </w:r>
            <w:r w:rsidRPr="006B54E3">
              <w:rPr>
                <w:rFonts w:ascii="Times New Roman" w:eastAsia="Times New Roman" w:hAnsi="Times New Roman"/>
                <w:sz w:val="22"/>
                <w:szCs w:val="22"/>
                <w:lang w:val="sr-Cyrl-RS"/>
              </w:rPr>
              <w:t xml:space="preserve">), у тарифном броју 46, став 1. тачка 6) речи „односно по захтеву за давање овлашћења правном лицу за израду главног пројекта заштите од пожара, односно по захтеву за давање овлашћења правном лицу за обављање послова пројектовања и извођења посебних система и мера заштите од пожара“ и запета бришу се. </w:t>
            </w:r>
          </w:p>
          <w:p w14:paraId="600E4623" w14:textId="77777777" w:rsidR="00AF2FEB" w:rsidRPr="006B54E3" w:rsidRDefault="00AF2FEB" w:rsidP="00AF2FEB">
            <w:pPr>
              <w:rPr>
                <w:rFonts w:ascii="Times New Roman" w:eastAsia="Times New Roman" w:hAnsi="Times New Roman"/>
                <w:sz w:val="22"/>
                <w:szCs w:val="22"/>
                <w:lang w:val="sr-Cyrl-RS"/>
              </w:rPr>
            </w:pPr>
          </w:p>
          <w:p w14:paraId="1EA5995D" w14:textId="77777777" w:rsidR="00AF2FEB" w:rsidRPr="006B54E3" w:rsidRDefault="00AF2FEB" w:rsidP="00AF2FEB">
            <w:pPr>
              <w:rPr>
                <w:rFonts w:ascii="Times New Roman" w:eastAsia="Times New Roman" w:hAnsi="Times New Roman"/>
                <w:sz w:val="22"/>
                <w:szCs w:val="22"/>
                <w:lang w:val="sr-Cyrl-RS"/>
              </w:rPr>
            </w:pPr>
            <w:r w:rsidRPr="006B54E3">
              <w:rPr>
                <w:rFonts w:ascii="Times New Roman" w:eastAsia="Times New Roman" w:hAnsi="Times New Roman"/>
                <w:sz w:val="22"/>
                <w:szCs w:val="22"/>
                <w:lang w:val="sr-Cyrl-RS"/>
              </w:rPr>
              <w:t xml:space="preserve">После тачке 6) додају се нове тачке 6а) и 6б) које гласе: </w:t>
            </w:r>
          </w:p>
          <w:p w14:paraId="51F946CC" w14:textId="77777777" w:rsidR="00AF2FEB" w:rsidRPr="006B54E3" w:rsidRDefault="00AF2FEB" w:rsidP="00AF2FEB">
            <w:pPr>
              <w:rPr>
                <w:rFonts w:ascii="Times New Roman" w:eastAsia="Times New Roman" w:hAnsi="Times New Roman"/>
                <w:sz w:val="22"/>
                <w:szCs w:val="22"/>
                <w:lang w:val="sr-Cyrl-RS"/>
              </w:rPr>
            </w:pPr>
            <w:r w:rsidRPr="006B54E3">
              <w:rPr>
                <w:rFonts w:ascii="Times New Roman" w:eastAsia="Times New Roman" w:hAnsi="Times New Roman"/>
                <w:sz w:val="22"/>
                <w:szCs w:val="22"/>
                <w:lang w:val="sr-Cyrl-RS"/>
              </w:rPr>
              <w:t>„</w:t>
            </w:r>
          </w:p>
          <w:tbl>
            <w:tblPr>
              <w:tblW w:w="5000" w:type="pct"/>
              <w:shd w:val="clear" w:color="auto" w:fill="FFFFFF"/>
              <w:tblCellMar>
                <w:left w:w="0" w:type="dxa"/>
                <w:right w:w="0" w:type="dxa"/>
              </w:tblCellMar>
              <w:tblLook w:val="04A0" w:firstRow="1" w:lastRow="0" w:firstColumn="1" w:lastColumn="0" w:noHBand="0" w:noVBand="1"/>
            </w:tblPr>
            <w:tblGrid>
              <w:gridCol w:w="7961"/>
              <w:gridCol w:w="885"/>
            </w:tblGrid>
            <w:tr w:rsidR="00AF2FEB" w:rsidRPr="006B54E3" w14:paraId="270D743F" w14:textId="77777777" w:rsidTr="00C05A9E">
              <w:tc>
                <w:tcPr>
                  <w:tcW w:w="0" w:type="auto"/>
                  <w:tcBorders>
                    <w:top w:val="nil"/>
                    <w:left w:val="nil"/>
                    <w:bottom w:val="nil"/>
                    <w:right w:val="nil"/>
                  </w:tcBorders>
                  <w:shd w:val="clear" w:color="auto" w:fill="FFFFFF"/>
                  <w:tcMar>
                    <w:top w:w="45" w:type="dxa"/>
                    <w:left w:w="45" w:type="dxa"/>
                    <w:bottom w:w="45" w:type="dxa"/>
                    <w:right w:w="45" w:type="dxa"/>
                  </w:tcMar>
                  <w:vAlign w:val="center"/>
                </w:tcPr>
                <w:p w14:paraId="631DDAEC" w14:textId="77777777" w:rsidR="00AF2FEB" w:rsidRPr="006B54E3" w:rsidRDefault="00AF2FEB" w:rsidP="00AF2FEB">
                  <w:pPr>
                    <w:ind w:right="626"/>
                    <w:rPr>
                      <w:rFonts w:ascii="Times New Roman" w:eastAsia="Times New Roman" w:hAnsi="Times New Roman"/>
                      <w:color w:val="000000" w:themeColor="text1"/>
                      <w:lang w:val="sr-Cyrl-RS"/>
                    </w:rPr>
                  </w:pPr>
                  <w:r w:rsidRPr="006B54E3">
                    <w:rPr>
                      <w:rFonts w:ascii="Times New Roman" w:eastAsia="Times New Roman" w:hAnsi="Times New Roman"/>
                      <w:color w:val="000000" w:themeColor="text1"/>
                      <w:lang w:val="sr-Cyrl-RS"/>
                    </w:rPr>
                    <w:t xml:space="preserve">6a) </w:t>
                  </w:r>
                  <w:r w:rsidRPr="006B54E3">
                    <w:rPr>
                      <w:rFonts w:ascii="Times New Roman" w:eastAsia="Times New Roman" w:hAnsi="Times New Roman"/>
                      <w:bCs/>
                      <w:color w:val="000000" w:themeColor="text1"/>
                      <w:lang w:val="sr-Cyrl-RS"/>
                    </w:rPr>
                    <w:t xml:space="preserve">по захтеву за давање овлашћења правном лицу за обављање послова пројектовања и извођења посебних система и мера заштите од пожара, </w:t>
                  </w:r>
                  <w:r w:rsidRPr="006B54E3">
                    <w:rPr>
                      <w:rFonts w:ascii="Times New Roman" w:eastAsia="Times New Roman" w:hAnsi="Times New Roman"/>
                      <w:lang w:val="sr-Cyrl-RS"/>
                    </w:rPr>
                    <w:t>односно по захтеву за давање овлашћења правном лицу за израду главног пројекта заштите од пожара</w:t>
                  </w:r>
                  <w:r w:rsidRPr="006B54E3">
                    <w:rPr>
                      <w:rFonts w:ascii="Times New Roman" w:eastAsia="Times New Roman" w:hAnsi="Times New Roman"/>
                      <w:bCs/>
                      <w:color w:val="000000" w:themeColor="text1"/>
                      <w:lang w:val="sr-Cyrl-RS"/>
                    </w:rPr>
                    <w:t xml:space="preserve"> </w:t>
                  </w:r>
                </w:p>
              </w:tc>
              <w:tc>
                <w:tcPr>
                  <w:tcW w:w="500" w:type="pct"/>
                  <w:tcBorders>
                    <w:top w:val="nil"/>
                    <w:left w:val="nil"/>
                    <w:bottom w:val="nil"/>
                    <w:right w:val="nil"/>
                  </w:tcBorders>
                  <w:shd w:val="clear" w:color="auto" w:fill="FFFFFF"/>
                  <w:tcMar>
                    <w:top w:w="45" w:type="dxa"/>
                    <w:left w:w="45" w:type="dxa"/>
                    <w:bottom w:w="45" w:type="dxa"/>
                    <w:right w:w="45" w:type="dxa"/>
                  </w:tcMar>
                </w:tcPr>
                <w:p w14:paraId="0B646F45" w14:textId="77777777" w:rsidR="00AF2FEB" w:rsidRPr="006B54E3" w:rsidRDefault="00AF2FEB" w:rsidP="00AF2FEB">
                  <w:pPr>
                    <w:rPr>
                      <w:rFonts w:ascii="Times New Roman" w:eastAsia="Times New Roman" w:hAnsi="Times New Roman"/>
                      <w:bCs/>
                      <w:color w:val="000000" w:themeColor="text1"/>
                      <w:lang w:val="sr-Cyrl-RS"/>
                    </w:rPr>
                  </w:pPr>
                  <w:r w:rsidRPr="006B54E3">
                    <w:rPr>
                      <w:rFonts w:ascii="Times New Roman" w:eastAsia="Times New Roman" w:hAnsi="Times New Roman"/>
                      <w:bCs/>
                      <w:color w:val="000000" w:themeColor="text1"/>
                      <w:lang w:val="sr-Cyrl-RS"/>
                    </w:rPr>
                    <w:t>339.370</w:t>
                  </w:r>
                </w:p>
              </w:tc>
            </w:tr>
            <w:tr w:rsidR="00AF2FEB" w:rsidRPr="00652693" w14:paraId="0F6894C2" w14:textId="77777777" w:rsidTr="00C05A9E">
              <w:tc>
                <w:tcPr>
                  <w:tcW w:w="0" w:type="auto"/>
                  <w:tcBorders>
                    <w:top w:val="nil"/>
                    <w:left w:val="nil"/>
                    <w:bottom w:val="nil"/>
                    <w:right w:val="nil"/>
                  </w:tcBorders>
                  <w:shd w:val="clear" w:color="auto" w:fill="FFFFFF"/>
                  <w:tcMar>
                    <w:top w:w="45" w:type="dxa"/>
                    <w:left w:w="45" w:type="dxa"/>
                    <w:bottom w:w="45" w:type="dxa"/>
                    <w:right w:w="45" w:type="dxa"/>
                  </w:tcMar>
                  <w:vAlign w:val="center"/>
                </w:tcPr>
                <w:p w14:paraId="4A3167FB" w14:textId="77777777" w:rsidR="00AF2FEB" w:rsidRPr="006B54E3" w:rsidRDefault="00AF2FEB" w:rsidP="00AF2FEB">
                  <w:pPr>
                    <w:ind w:right="626"/>
                    <w:rPr>
                      <w:rFonts w:ascii="Times New Roman" w:eastAsia="Times New Roman" w:hAnsi="Times New Roman"/>
                      <w:color w:val="000000" w:themeColor="text1"/>
                      <w:lang w:val="sr-Cyrl-RS"/>
                    </w:rPr>
                  </w:pPr>
                  <w:r w:rsidRPr="006B54E3">
                    <w:rPr>
                      <w:rFonts w:ascii="Times New Roman" w:eastAsia="Times New Roman" w:hAnsi="Times New Roman"/>
                      <w:color w:val="000000" w:themeColor="text1"/>
                      <w:lang w:val="sr-Cyrl-RS"/>
                    </w:rPr>
                    <w:t xml:space="preserve">6б) </w:t>
                  </w:r>
                  <w:r w:rsidRPr="006B54E3">
                    <w:rPr>
                      <w:rFonts w:ascii="Times New Roman" w:eastAsia="Times New Roman" w:hAnsi="Times New Roman"/>
                      <w:bCs/>
                      <w:color w:val="000000" w:themeColor="text1"/>
                      <w:lang w:val="sr-Cyrl-RS"/>
                    </w:rPr>
                    <w:t>по захтеву за давање овлашћења правном лицу за обављање послова пројектовања посебних система и мера заштите од пожара“</w:t>
                  </w:r>
                </w:p>
              </w:tc>
              <w:tc>
                <w:tcPr>
                  <w:tcW w:w="500" w:type="pct"/>
                  <w:tcBorders>
                    <w:top w:val="nil"/>
                    <w:left w:val="nil"/>
                    <w:bottom w:val="nil"/>
                    <w:right w:val="nil"/>
                  </w:tcBorders>
                  <w:shd w:val="clear" w:color="auto" w:fill="FFFFFF"/>
                  <w:tcMar>
                    <w:top w:w="45" w:type="dxa"/>
                    <w:left w:w="45" w:type="dxa"/>
                    <w:bottom w:w="45" w:type="dxa"/>
                    <w:right w:w="45" w:type="dxa"/>
                  </w:tcMar>
                </w:tcPr>
                <w:p w14:paraId="646EF2E1" w14:textId="77777777" w:rsidR="00AF2FEB" w:rsidRPr="006B54E3" w:rsidRDefault="00AF2FEB" w:rsidP="00AF2FEB">
                  <w:pPr>
                    <w:rPr>
                      <w:rFonts w:ascii="Times New Roman" w:eastAsia="Times New Roman" w:hAnsi="Times New Roman"/>
                      <w:bCs/>
                      <w:color w:val="000000" w:themeColor="text1"/>
                      <w:lang w:val="sr-Cyrl-RS"/>
                    </w:rPr>
                  </w:pPr>
                  <w:r w:rsidRPr="006B54E3">
                    <w:rPr>
                      <w:rFonts w:ascii="Times New Roman" w:hAnsi="Times New Roman"/>
                      <w:color w:val="000000" w:themeColor="text1"/>
                      <w:lang w:val="sr-Cyrl-RS"/>
                    </w:rPr>
                    <w:t>282.810</w:t>
                  </w:r>
                </w:p>
              </w:tc>
            </w:tr>
          </w:tbl>
          <w:p w14:paraId="3A1F82FC" w14:textId="77777777" w:rsidR="00AF2FEB" w:rsidRPr="006B54E3" w:rsidRDefault="00AF2FEB" w:rsidP="00AF2FEB">
            <w:pPr>
              <w:rPr>
                <w:rFonts w:ascii="Times New Roman" w:eastAsia="Times New Roman" w:hAnsi="Times New Roman"/>
                <w:sz w:val="22"/>
                <w:szCs w:val="22"/>
                <w:lang w:val="sr-Cyrl-RS"/>
              </w:rPr>
            </w:pPr>
          </w:p>
          <w:p w14:paraId="65F0D356" w14:textId="28EDF409" w:rsidR="00AF2FEB" w:rsidRPr="006B54E3" w:rsidRDefault="00AF2FEB" w:rsidP="00AF2FEB">
            <w:pPr>
              <w:spacing w:before="120"/>
              <w:jc w:val="center"/>
              <w:rPr>
                <w:rFonts w:ascii="Times New Roman" w:eastAsia="Times New Roman" w:hAnsi="Times New Roman"/>
                <w:sz w:val="22"/>
                <w:szCs w:val="22"/>
                <w:lang w:val="sr-Cyrl-RS"/>
              </w:rPr>
            </w:pPr>
            <w:r w:rsidRPr="006B54E3">
              <w:rPr>
                <w:rFonts w:ascii="Times New Roman" w:eastAsia="Times New Roman" w:hAnsi="Times New Roman"/>
                <w:b/>
                <w:sz w:val="22"/>
                <w:szCs w:val="22"/>
                <w:lang w:val="sr-Cyrl-RS"/>
              </w:rPr>
              <w:t xml:space="preserve">Члан </w:t>
            </w:r>
            <w:r w:rsidR="00140BAB" w:rsidRPr="006B54E3">
              <w:rPr>
                <w:rFonts w:ascii="Times New Roman" w:eastAsia="Times New Roman" w:hAnsi="Times New Roman"/>
                <w:b/>
                <w:sz w:val="22"/>
                <w:szCs w:val="22"/>
                <w:lang w:val="sr-Cyrl-RS"/>
              </w:rPr>
              <w:t>2.</w:t>
            </w:r>
          </w:p>
          <w:p w14:paraId="62E8899E" w14:textId="77777777" w:rsidR="00AF2FEB" w:rsidRPr="006B54E3" w:rsidRDefault="00AF2FEB" w:rsidP="00AF2FEB">
            <w:pPr>
              <w:spacing w:before="120"/>
              <w:rPr>
                <w:rFonts w:ascii="Times New Roman" w:hAnsi="Times New Roman"/>
                <w:sz w:val="22"/>
                <w:szCs w:val="22"/>
                <w:lang w:val="sr-Cyrl-RS"/>
              </w:rPr>
            </w:pPr>
            <w:r w:rsidRPr="006B54E3">
              <w:rPr>
                <w:rFonts w:ascii="Times New Roman" w:hAnsi="Times New Roman"/>
                <w:sz w:val="22"/>
                <w:szCs w:val="22"/>
                <w:lang w:val="sr-Cyrl-RS"/>
              </w:rPr>
              <w:t xml:space="preserve">Овај закон ступа на снагу осмог дана од дана објављивања у „Службеном гласнику Републике Србије”. </w:t>
            </w:r>
          </w:p>
          <w:p w14:paraId="0DF46A83" w14:textId="77777777" w:rsidR="00AF2FEB" w:rsidRPr="006B54E3" w:rsidRDefault="00AF2FEB" w:rsidP="00AF2FEB">
            <w:pPr>
              <w:rPr>
                <w:rFonts w:ascii="Times New Roman" w:eastAsia="Times New Roman" w:hAnsi="Times New Roman"/>
                <w:sz w:val="22"/>
                <w:szCs w:val="22"/>
                <w:lang w:val="sr-Cyrl-RS"/>
              </w:rPr>
            </w:pPr>
          </w:p>
          <w:p w14:paraId="5842F196" w14:textId="78B9E4BA" w:rsidR="00AF2FEB" w:rsidRPr="006B54E3" w:rsidRDefault="00AF2FEB" w:rsidP="00AF2FEB">
            <w:pPr>
              <w:shd w:val="clear" w:color="auto" w:fill="FFFFFF"/>
              <w:spacing w:after="150"/>
              <w:rPr>
                <w:rFonts w:ascii="Times New Roman" w:eastAsia="Times New Roman" w:hAnsi="Times New Roman"/>
                <w:sz w:val="22"/>
                <w:szCs w:val="22"/>
                <w:lang w:val="sr-Cyrl-RS"/>
              </w:rPr>
            </w:pPr>
          </w:p>
        </w:tc>
      </w:tr>
      <w:tr w:rsidR="00632540" w:rsidRPr="00652693" w14:paraId="44FACAFC" w14:textId="77777777" w:rsidTr="002A202F">
        <w:trPr>
          <w:trHeight w:val="508"/>
        </w:trPr>
        <w:tc>
          <w:tcPr>
            <w:tcW w:w="9062" w:type="dxa"/>
            <w:gridSpan w:val="2"/>
            <w:shd w:val="clear" w:color="auto" w:fill="DBE5F1" w:themeFill="accent1" w:themeFillTint="33"/>
            <w:vAlign w:val="center"/>
          </w:tcPr>
          <w:p w14:paraId="40A6403A" w14:textId="77777777" w:rsidR="00632540" w:rsidRPr="006B54E3" w:rsidRDefault="00632540" w:rsidP="002A202F">
            <w:pPr>
              <w:pStyle w:val="NormalWeb"/>
              <w:numPr>
                <w:ilvl w:val="0"/>
                <w:numId w:val="23"/>
              </w:numPr>
              <w:spacing w:before="0" w:beforeAutospacing="0" w:after="0" w:afterAutospacing="0"/>
              <w:jc w:val="center"/>
              <w:rPr>
                <w:b/>
                <w:sz w:val="22"/>
                <w:szCs w:val="22"/>
                <w:lang w:val="sr-Cyrl-RS"/>
              </w:rPr>
            </w:pPr>
            <w:r w:rsidRPr="006B54E3">
              <w:rPr>
                <w:b/>
                <w:sz w:val="22"/>
                <w:szCs w:val="22"/>
                <w:lang w:val="sr-Cyrl-RS"/>
              </w:rPr>
              <w:lastRenderedPageBreak/>
              <w:t>ПРЕГЛЕД ОДРЕДБИ ПРОПИСА ЧИЈА СЕ ИЗМЕНА ПРЕДЛАЖЕ</w:t>
            </w:r>
          </w:p>
        </w:tc>
      </w:tr>
      <w:tr w:rsidR="00632540" w:rsidRPr="006B54E3" w14:paraId="3E45DBE8" w14:textId="77777777" w:rsidTr="000B54D7">
        <w:trPr>
          <w:trHeight w:val="708"/>
        </w:trPr>
        <w:tc>
          <w:tcPr>
            <w:tcW w:w="9062" w:type="dxa"/>
            <w:gridSpan w:val="2"/>
          </w:tcPr>
          <w:p w14:paraId="1D50EC43" w14:textId="04F26198" w:rsidR="00283739" w:rsidRPr="006B54E3" w:rsidRDefault="00283739" w:rsidP="0031675C">
            <w:pPr>
              <w:jc w:val="center"/>
              <w:rPr>
                <w:rFonts w:ascii="Times New Roman" w:eastAsia="Times New Roman" w:hAnsi="Times New Roman"/>
                <w:b/>
                <w:color w:val="000000"/>
                <w:sz w:val="22"/>
                <w:szCs w:val="22"/>
                <w:lang w:val="sr-Cyrl-RS"/>
              </w:rPr>
            </w:pPr>
          </w:p>
          <w:p w14:paraId="5FA65FC7" w14:textId="1A0F9703" w:rsidR="00987179" w:rsidRPr="006B54E3" w:rsidRDefault="009C24C7" w:rsidP="0031675C">
            <w:pPr>
              <w:jc w:val="center"/>
              <w:rPr>
                <w:rFonts w:ascii="Times New Roman" w:eastAsia="Times New Roman" w:hAnsi="Times New Roman"/>
                <w:b/>
                <w:color w:val="000000"/>
                <w:sz w:val="22"/>
                <w:szCs w:val="22"/>
                <w:lang w:val="sr-Cyrl-RS"/>
              </w:rPr>
            </w:pPr>
            <w:r w:rsidRPr="006B54E3">
              <w:rPr>
                <w:rFonts w:ascii="Times New Roman" w:eastAsia="Times New Roman" w:hAnsi="Times New Roman"/>
                <w:b/>
                <w:color w:val="000000"/>
                <w:sz w:val="22"/>
                <w:szCs w:val="22"/>
                <w:lang w:val="sr-Cyrl-RS"/>
              </w:rPr>
              <w:t>1</w:t>
            </w:r>
          </w:p>
          <w:p w14:paraId="04DD7C05" w14:textId="237D2FF6" w:rsidR="0031675C" w:rsidRPr="006B54E3" w:rsidRDefault="0031675C" w:rsidP="0031675C">
            <w:pPr>
              <w:jc w:val="center"/>
              <w:rPr>
                <w:rFonts w:ascii="Times New Roman" w:hAnsi="Times New Roman"/>
                <w:sz w:val="22"/>
                <w:szCs w:val="22"/>
                <w:lang w:val="sr-Cyrl-RS"/>
              </w:rPr>
            </w:pPr>
            <w:r w:rsidRPr="006B54E3">
              <w:rPr>
                <w:rFonts w:ascii="Times New Roman" w:eastAsia="Times New Roman" w:hAnsi="Times New Roman"/>
                <w:b/>
                <w:color w:val="000000"/>
                <w:sz w:val="22"/>
                <w:szCs w:val="22"/>
                <w:lang w:val="sr-Cyrl-RS"/>
              </w:rPr>
              <w:t>ПРЕГЛЕД ОДРЕДБИ</w:t>
            </w:r>
          </w:p>
          <w:p w14:paraId="39EC92C1" w14:textId="478093FE" w:rsidR="0031675C" w:rsidRPr="006B54E3" w:rsidRDefault="0031675C" w:rsidP="0031675C">
            <w:pPr>
              <w:pStyle w:val="ListParagraph"/>
              <w:ind w:left="0"/>
              <w:jc w:val="center"/>
              <w:rPr>
                <w:rFonts w:ascii="Times New Roman" w:eastAsia="Times New Roman" w:hAnsi="Times New Roman"/>
                <w:b/>
                <w:color w:val="000000"/>
                <w:sz w:val="22"/>
                <w:szCs w:val="22"/>
                <w:lang w:val="sr-Cyrl-RS"/>
              </w:rPr>
            </w:pPr>
            <w:r w:rsidRPr="006B54E3">
              <w:rPr>
                <w:rFonts w:ascii="Times New Roman" w:hAnsi="Times New Roman"/>
                <w:b/>
                <w:sz w:val="22"/>
                <w:szCs w:val="22"/>
                <w:lang w:val="sr-Cyrl-RS"/>
              </w:rPr>
              <w:t>ПРАВИЛНИКА О ПОЛАГАЊУ СТРУЧНОГ ИСПИТА И УСЛОВИМА ЗА ДОБИЈАЊЕ ЛИЦЕНЦЕ И ОВЛАШЋЕЊА ЗА ИЗРАДУ ГЛАВНОГ ПРОЈЕКТА ЗАШТИТЕ ОД ПОЖАРА И ПОСЕБНИХ СИСТЕМА И МЕРА ЗАШТИТЕ ОД ПОЖАРА  КОЈЕ СЕ МЕЊАЈУ И ДОПУЊУЈУ</w:t>
            </w:r>
          </w:p>
          <w:p w14:paraId="6BB97E8D" w14:textId="77777777" w:rsidR="0031675C" w:rsidRPr="006B54E3" w:rsidRDefault="0031675C" w:rsidP="0031675C">
            <w:pPr>
              <w:ind w:left="720"/>
              <w:jc w:val="center"/>
              <w:rPr>
                <w:rFonts w:ascii="Times New Roman" w:hAnsi="Times New Roman"/>
                <w:b/>
                <w:sz w:val="22"/>
                <w:szCs w:val="22"/>
                <w:lang w:val="sr-Cyrl-RS"/>
              </w:rPr>
            </w:pPr>
          </w:p>
          <w:p w14:paraId="477A321B" w14:textId="77777777" w:rsidR="00457FDB" w:rsidRPr="006B54E3" w:rsidRDefault="00457FDB" w:rsidP="00320B48">
            <w:pPr>
              <w:pStyle w:val="NormalWeb"/>
              <w:spacing w:before="0" w:beforeAutospacing="0" w:after="120" w:afterAutospacing="0"/>
              <w:jc w:val="center"/>
              <w:rPr>
                <w:b/>
                <w:sz w:val="22"/>
                <w:szCs w:val="22"/>
                <w:lang w:val="sr-Cyrl-RS"/>
              </w:rPr>
            </w:pPr>
          </w:p>
          <w:p w14:paraId="0D5E4691" w14:textId="77777777" w:rsidR="00320B48" w:rsidRPr="006B54E3" w:rsidRDefault="00320B48" w:rsidP="00320B48">
            <w:pPr>
              <w:shd w:val="clear" w:color="auto" w:fill="FFFFFF"/>
              <w:spacing w:after="150"/>
              <w:jc w:val="center"/>
              <w:rPr>
                <w:rFonts w:ascii="Times New Roman" w:eastAsia="Times New Roman" w:hAnsi="Times New Roman"/>
                <w:color w:val="000000" w:themeColor="text1"/>
                <w:sz w:val="22"/>
                <w:szCs w:val="22"/>
                <w:lang w:val="sr-Cyrl-RS"/>
              </w:rPr>
            </w:pPr>
            <w:r w:rsidRPr="006B54E3">
              <w:rPr>
                <w:rFonts w:ascii="Times New Roman" w:eastAsia="Times New Roman" w:hAnsi="Times New Roman"/>
                <w:color w:val="000000" w:themeColor="text1"/>
                <w:sz w:val="22"/>
                <w:szCs w:val="22"/>
                <w:lang w:val="sr-Cyrl-RS"/>
              </w:rPr>
              <w:lastRenderedPageBreak/>
              <w:t>Члан 16.</w:t>
            </w:r>
          </w:p>
          <w:p w14:paraId="74C5D3E8" w14:textId="11AEE835" w:rsidR="00320B48" w:rsidRPr="006B54E3" w:rsidRDefault="00320B48" w:rsidP="00320B48">
            <w:pPr>
              <w:shd w:val="clear" w:color="auto" w:fill="FFFFFF"/>
              <w:spacing w:after="150"/>
              <w:rPr>
                <w:rFonts w:ascii="Times New Roman" w:eastAsia="Times New Roman" w:hAnsi="Times New Roman"/>
                <w:color w:val="000000" w:themeColor="text1"/>
                <w:sz w:val="22"/>
                <w:szCs w:val="22"/>
                <w:lang w:val="sr-Cyrl-RS"/>
              </w:rPr>
            </w:pPr>
            <w:r w:rsidRPr="006B54E3">
              <w:rPr>
                <w:rFonts w:ascii="Times New Roman" w:eastAsia="Times New Roman" w:hAnsi="Times New Roman"/>
                <w:color w:val="000000" w:themeColor="text1"/>
                <w:sz w:val="22"/>
                <w:szCs w:val="22"/>
                <w:lang w:val="sr-Cyrl-RS"/>
              </w:rPr>
              <w:t>Овлашћење за израду Главног пројекта заштите од пожара може добити привредно друштво, односно друго правно лице које испуњава законом прописане услове за израду главног пројекта и које:</w:t>
            </w:r>
          </w:p>
          <w:p w14:paraId="645F6410" w14:textId="77777777" w:rsidR="00320B48" w:rsidRPr="006B54E3" w:rsidRDefault="00320B48" w:rsidP="00320B48">
            <w:pPr>
              <w:shd w:val="clear" w:color="auto" w:fill="FFFFFF"/>
              <w:spacing w:after="150"/>
              <w:rPr>
                <w:rFonts w:ascii="Times New Roman" w:eastAsia="Times New Roman" w:hAnsi="Times New Roman"/>
                <w:color w:val="000000" w:themeColor="text1"/>
                <w:sz w:val="22"/>
                <w:szCs w:val="22"/>
                <w:lang w:val="sr-Cyrl-RS"/>
              </w:rPr>
            </w:pPr>
            <w:r w:rsidRPr="006B54E3">
              <w:rPr>
                <w:rFonts w:ascii="Times New Roman" w:eastAsia="Times New Roman" w:hAnsi="Times New Roman"/>
                <w:color w:val="000000" w:themeColor="text1"/>
                <w:sz w:val="22"/>
                <w:szCs w:val="22"/>
                <w:lang w:val="sr-Cyrl-RS"/>
              </w:rPr>
              <w:t>1) има најмање два стално запослена лица са стеченим високим образовањем на студијама другог степена (мастер академске студије, специјалистичке академске студије, специјалистичке струковне студије), односно на основним студијама у трајању од најмање четири године из научне, односно стручне области машинско инжењерство, електротехничко и рачунарско инжењерство, грађевинско инжењерство, архитектура, технолошко инжењерство, као и из области заштите од пожара од којих најмање једно лице са стеченим образовањем из научне, односно стручне области машинско инжењерство или електротехничко и рачунарско инжењерство;</w:t>
            </w:r>
          </w:p>
          <w:p w14:paraId="3A8EB286" w14:textId="77777777" w:rsidR="00320B48" w:rsidRPr="006B54E3" w:rsidRDefault="00320B48" w:rsidP="00320B48">
            <w:pPr>
              <w:shd w:val="clear" w:color="auto" w:fill="FFFFFF"/>
              <w:spacing w:after="150"/>
              <w:rPr>
                <w:rFonts w:ascii="Times New Roman" w:eastAsia="Times New Roman" w:hAnsi="Times New Roman"/>
                <w:color w:val="000000" w:themeColor="text1"/>
                <w:sz w:val="22"/>
                <w:szCs w:val="22"/>
                <w:lang w:val="sr-Cyrl-RS"/>
              </w:rPr>
            </w:pPr>
            <w:r w:rsidRPr="006B54E3">
              <w:rPr>
                <w:rFonts w:ascii="Times New Roman" w:eastAsia="Times New Roman" w:hAnsi="Times New Roman"/>
                <w:color w:val="000000" w:themeColor="text1"/>
                <w:sz w:val="22"/>
                <w:szCs w:val="22"/>
                <w:lang w:val="sr-Cyrl-RS"/>
              </w:rPr>
              <w:t>2) има стално запослено лице са средњом стручном спремом техничког смера и положеним посебним стручним испитом из области заштите од пожара.</w:t>
            </w:r>
          </w:p>
          <w:p w14:paraId="0F638A10" w14:textId="7B1B086A" w:rsidR="00320B48" w:rsidRPr="006B54E3" w:rsidRDefault="00320B48" w:rsidP="00320B48">
            <w:pPr>
              <w:shd w:val="clear" w:color="auto" w:fill="FFFFFF"/>
              <w:spacing w:after="150"/>
              <w:rPr>
                <w:rFonts w:ascii="Times New Roman" w:eastAsia="Times New Roman" w:hAnsi="Times New Roman"/>
                <w:color w:val="000000" w:themeColor="text1"/>
                <w:sz w:val="22"/>
                <w:szCs w:val="22"/>
                <w:lang w:val="sr-Cyrl-RS"/>
              </w:rPr>
            </w:pPr>
            <w:r w:rsidRPr="006B54E3">
              <w:rPr>
                <w:rFonts w:ascii="Times New Roman" w:eastAsia="Times New Roman" w:hAnsi="Times New Roman"/>
                <w:color w:val="000000" w:themeColor="text1"/>
                <w:sz w:val="22"/>
                <w:szCs w:val="22"/>
                <w:lang w:val="sr-Cyrl-RS"/>
              </w:rPr>
              <w:t xml:space="preserve">ИСПУЊЕНОСТ УСЛОВА ИЗ СТ. 1. </w:t>
            </w:r>
            <w:r w:rsidR="00854D52" w:rsidRPr="006B54E3">
              <w:rPr>
                <w:rFonts w:ascii="Times New Roman" w:eastAsia="Times New Roman" w:hAnsi="Times New Roman"/>
                <w:color w:val="000000" w:themeColor="text1"/>
                <w:sz w:val="22"/>
                <w:szCs w:val="22"/>
                <w:lang w:val="sr-Cyrl-RS"/>
              </w:rPr>
              <w:t xml:space="preserve">ТАЧ. 1. </w:t>
            </w:r>
            <w:r w:rsidRPr="006B54E3">
              <w:rPr>
                <w:rFonts w:ascii="Times New Roman" w:eastAsia="Times New Roman" w:hAnsi="Times New Roman"/>
                <w:color w:val="000000" w:themeColor="text1"/>
                <w:sz w:val="22"/>
                <w:szCs w:val="22"/>
                <w:lang w:val="sr-Cyrl-RS"/>
              </w:rPr>
              <w:t>И 2. ОВОГ ЧЛАНА ПРОВЕРАВА НАДЛЕЖНИ ОРГАН ПО СЛУЖБЕНОЈ ДУЖНОСТИ.</w:t>
            </w:r>
          </w:p>
          <w:p w14:paraId="34A34B2E" w14:textId="16E074D4" w:rsidR="00E81CFB" w:rsidRPr="006B54E3" w:rsidRDefault="00E81CFB" w:rsidP="00320B48">
            <w:pPr>
              <w:shd w:val="clear" w:color="auto" w:fill="FFFFFF"/>
              <w:spacing w:after="150"/>
              <w:rPr>
                <w:rFonts w:ascii="Times New Roman" w:eastAsia="Times New Roman" w:hAnsi="Times New Roman"/>
                <w:color w:val="000000" w:themeColor="text1"/>
                <w:sz w:val="22"/>
                <w:szCs w:val="22"/>
                <w:lang w:val="sr-Cyrl-RS"/>
              </w:rPr>
            </w:pPr>
            <w:r w:rsidRPr="006B54E3">
              <w:rPr>
                <w:rFonts w:ascii="Times New Roman" w:eastAsia="Times New Roman" w:hAnsi="Times New Roman"/>
                <w:color w:val="000000" w:themeColor="text1"/>
                <w:sz w:val="22"/>
                <w:szCs w:val="22"/>
                <w:lang w:val="sr-Cyrl-RS"/>
              </w:rPr>
              <w:t xml:space="preserve">ОВЛАШЋЕЊЕ ИЗ СТАВА 1. ОВОГ ЧЛАНА </w:t>
            </w:r>
            <w:r w:rsidR="00943B7E" w:rsidRPr="006B54E3">
              <w:rPr>
                <w:rFonts w:ascii="Times New Roman" w:hAnsi="Times New Roman"/>
                <w:color w:val="000000" w:themeColor="text1"/>
                <w:sz w:val="22"/>
                <w:szCs w:val="22"/>
                <w:lang w:val="sr-Cyrl-RS"/>
              </w:rPr>
              <w:t xml:space="preserve">НАДЛЕЖНИ ОРГАН </w:t>
            </w:r>
            <w:r w:rsidRPr="006B54E3">
              <w:rPr>
                <w:rFonts w:ascii="Times New Roman" w:eastAsia="Times New Roman" w:hAnsi="Times New Roman"/>
                <w:color w:val="000000" w:themeColor="text1"/>
                <w:sz w:val="22"/>
                <w:szCs w:val="22"/>
                <w:lang w:val="sr-Cyrl-RS"/>
              </w:rPr>
              <w:t>ИЗДАЈЕ У РОКУ ОД 8 ДАНА ОД ДАНА ПРИЈЕМА ЗАХТЕВА.</w:t>
            </w:r>
          </w:p>
          <w:p w14:paraId="080EA381" w14:textId="77777777" w:rsidR="00457FDB" w:rsidRPr="006B54E3" w:rsidRDefault="00457FDB" w:rsidP="002A202F">
            <w:pPr>
              <w:pStyle w:val="NormalWeb"/>
              <w:spacing w:before="0" w:beforeAutospacing="0" w:after="120" w:afterAutospacing="0"/>
              <w:rPr>
                <w:b/>
                <w:sz w:val="22"/>
                <w:szCs w:val="22"/>
                <w:lang w:val="sr-Cyrl-RS"/>
              </w:rPr>
            </w:pPr>
          </w:p>
          <w:p w14:paraId="6321060F" w14:textId="77777777" w:rsidR="009C24C7" w:rsidRPr="006B54E3" w:rsidRDefault="009C24C7" w:rsidP="009C24C7">
            <w:pPr>
              <w:spacing w:before="120" w:after="120"/>
              <w:jc w:val="center"/>
              <w:rPr>
                <w:rFonts w:ascii="Times New Roman" w:hAnsi="Times New Roman"/>
                <w:b/>
                <w:sz w:val="22"/>
                <w:szCs w:val="22"/>
                <w:lang w:val="sr-Cyrl-RS"/>
              </w:rPr>
            </w:pPr>
            <w:r w:rsidRPr="006B54E3">
              <w:rPr>
                <w:rFonts w:ascii="Times New Roman" w:hAnsi="Times New Roman"/>
                <w:b/>
                <w:sz w:val="22"/>
                <w:szCs w:val="22"/>
                <w:lang w:val="sr-Cyrl-RS"/>
              </w:rPr>
              <w:t>2</w:t>
            </w:r>
          </w:p>
          <w:p w14:paraId="4B4F5EC2" w14:textId="77777777" w:rsidR="009C24C7" w:rsidRPr="006B54E3" w:rsidRDefault="009C24C7" w:rsidP="009C24C7">
            <w:pPr>
              <w:spacing w:before="120" w:after="120"/>
              <w:jc w:val="center"/>
              <w:rPr>
                <w:rFonts w:ascii="Times New Roman" w:hAnsi="Times New Roman"/>
                <w:b/>
                <w:sz w:val="22"/>
                <w:szCs w:val="22"/>
                <w:lang w:val="sr-Cyrl-RS"/>
              </w:rPr>
            </w:pPr>
            <w:r w:rsidRPr="006B54E3">
              <w:rPr>
                <w:rFonts w:ascii="Times New Roman" w:hAnsi="Times New Roman"/>
                <w:b/>
                <w:sz w:val="22"/>
                <w:szCs w:val="22"/>
                <w:lang w:val="sr-Cyrl-RS"/>
              </w:rPr>
              <w:t xml:space="preserve">ПРЕГЛЕД ОДРЕДБИ </w:t>
            </w:r>
          </w:p>
          <w:p w14:paraId="3EF31EAE" w14:textId="5E7E4160" w:rsidR="009C24C7" w:rsidRPr="006B54E3" w:rsidRDefault="009C24C7" w:rsidP="002949E0">
            <w:pPr>
              <w:jc w:val="center"/>
              <w:rPr>
                <w:rFonts w:ascii="Times New Roman" w:hAnsi="Times New Roman"/>
                <w:b/>
                <w:sz w:val="22"/>
                <w:szCs w:val="22"/>
                <w:lang w:val="sr-Cyrl-RS"/>
              </w:rPr>
            </w:pPr>
            <w:r w:rsidRPr="006B54E3">
              <w:rPr>
                <w:rFonts w:ascii="Times New Roman" w:eastAsia="Times New Roman" w:hAnsi="Times New Roman"/>
                <w:b/>
                <w:sz w:val="22"/>
                <w:szCs w:val="22"/>
                <w:lang w:val="sr-Cyrl-RS"/>
              </w:rPr>
              <w:t xml:space="preserve">ЗАКОНА О РЕПУБЛИЧКИМ АДМИНИСТРАТИВНИМ ТАКСАМА </w:t>
            </w:r>
            <w:r w:rsidRPr="006B54E3">
              <w:rPr>
                <w:rFonts w:ascii="Times New Roman" w:hAnsi="Times New Roman"/>
                <w:b/>
                <w:sz w:val="22"/>
                <w:szCs w:val="22"/>
                <w:lang w:val="sr-Cyrl-RS"/>
              </w:rPr>
              <w:t>КОЈЕ СЕ МЕЊАЈУ И ДОПУЊУЈУ</w:t>
            </w:r>
          </w:p>
          <w:p w14:paraId="2C9EDD3D" w14:textId="77777777" w:rsidR="002949E0" w:rsidRPr="006B54E3" w:rsidRDefault="002949E0" w:rsidP="002949E0">
            <w:pPr>
              <w:jc w:val="center"/>
              <w:rPr>
                <w:rFonts w:ascii="Times New Roman" w:eastAsia="Times New Roman" w:hAnsi="Times New Roman"/>
                <w:b/>
                <w:sz w:val="22"/>
                <w:szCs w:val="22"/>
                <w:lang w:val="sr-Cyrl-RS"/>
              </w:rPr>
            </w:pPr>
          </w:p>
          <w:tbl>
            <w:tblPr>
              <w:tblW w:w="5000" w:type="pct"/>
              <w:shd w:val="clear" w:color="auto" w:fill="FFFFFF"/>
              <w:tblCellMar>
                <w:left w:w="0" w:type="dxa"/>
                <w:right w:w="0" w:type="dxa"/>
              </w:tblCellMar>
              <w:tblLook w:val="04A0" w:firstRow="1" w:lastRow="0" w:firstColumn="1" w:lastColumn="0" w:noHBand="0" w:noVBand="1"/>
            </w:tblPr>
            <w:tblGrid>
              <w:gridCol w:w="7961"/>
              <w:gridCol w:w="885"/>
            </w:tblGrid>
            <w:tr w:rsidR="009C24C7" w:rsidRPr="006B54E3" w14:paraId="0A04FB6F" w14:textId="77777777" w:rsidTr="00A01018">
              <w:tc>
                <w:tcPr>
                  <w:tcW w:w="0" w:type="auto"/>
                  <w:gridSpan w:val="2"/>
                  <w:tcBorders>
                    <w:top w:val="nil"/>
                    <w:left w:val="nil"/>
                    <w:bottom w:val="nil"/>
                    <w:right w:val="nil"/>
                  </w:tcBorders>
                  <w:shd w:val="clear" w:color="auto" w:fill="auto"/>
                  <w:tcMar>
                    <w:top w:w="45" w:type="dxa"/>
                    <w:left w:w="45" w:type="dxa"/>
                    <w:bottom w:w="45" w:type="dxa"/>
                    <w:right w:w="45" w:type="dxa"/>
                  </w:tcMar>
                  <w:hideMark/>
                </w:tcPr>
                <w:p w14:paraId="0FECC9C3" w14:textId="77777777" w:rsidR="009C24C7" w:rsidRPr="006B54E3" w:rsidRDefault="009C24C7" w:rsidP="009C24C7">
                  <w:pPr>
                    <w:jc w:val="center"/>
                    <w:rPr>
                      <w:rFonts w:ascii="Times New Roman" w:eastAsia="Times New Roman" w:hAnsi="Times New Roman"/>
                      <w:color w:val="000000" w:themeColor="text1"/>
                      <w:lang w:val="sr-Cyrl-RS"/>
                    </w:rPr>
                  </w:pPr>
                  <w:r w:rsidRPr="006B54E3">
                    <w:rPr>
                      <w:rFonts w:ascii="Times New Roman" w:eastAsia="Times New Roman" w:hAnsi="Times New Roman"/>
                      <w:color w:val="000000" w:themeColor="text1"/>
                      <w:lang w:val="sr-Cyrl-RS"/>
                    </w:rPr>
                    <w:t>Тарифни број 46.</w:t>
                  </w:r>
                </w:p>
              </w:tc>
            </w:tr>
            <w:tr w:rsidR="009C24C7" w:rsidRPr="006B54E3" w14:paraId="53CE858E" w14:textId="77777777" w:rsidTr="00A01018">
              <w:tc>
                <w:tcPr>
                  <w:tcW w:w="0" w:type="auto"/>
                  <w:tcBorders>
                    <w:top w:val="nil"/>
                    <w:left w:val="nil"/>
                    <w:bottom w:val="nil"/>
                    <w:right w:val="nil"/>
                  </w:tcBorders>
                  <w:shd w:val="clear" w:color="auto" w:fill="FFFFFF"/>
                  <w:tcMar>
                    <w:top w:w="45" w:type="dxa"/>
                    <w:left w:w="45" w:type="dxa"/>
                    <w:bottom w:w="45" w:type="dxa"/>
                    <w:right w:w="45" w:type="dxa"/>
                  </w:tcMar>
                  <w:vAlign w:val="center"/>
                  <w:hideMark/>
                </w:tcPr>
                <w:p w14:paraId="7C2E90A3" w14:textId="77777777" w:rsidR="009C24C7" w:rsidRPr="006B54E3" w:rsidRDefault="009C24C7" w:rsidP="009C24C7">
                  <w:pPr>
                    <w:spacing w:after="150"/>
                    <w:jc w:val="left"/>
                    <w:rPr>
                      <w:rFonts w:ascii="Times New Roman" w:eastAsia="Times New Roman" w:hAnsi="Times New Roman"/>
                      <w:color w:val="000000" w:themeColor="text1"/>
                      <w:lang w:val="sr-Cyrl-RS"/>
                    </w:rPr>
                  </w:pPr>
                  <w:r w:rsidRPr="006B54E3">
                    <w:rPr>
                      <w:rFonts w:ascii="Times New Roman" w:eastAsia="Times New Roman" w:hAnsi="Times New Roman"/>
                      <w:color w:val="000000" w:themeColor="text1"/>
                      <w:lang w:val="sr-Cyrl-RS"/>
                    </w:rPr>
                    <w:t>За решење из области заштите од пожара које се доноси, и то:</w:t>
                  </w:r>
                </w:p>
              </w:tc>
              <w:tc>
                <w:tcPr>
                  <w:tcW w:w="500" w:type="pct"/>
                  <w:tcBorders>
                    <w:top w:val="nil"/>
                    <w:left w:val="nil"/>
                    <w:bottom w:val="nil"/>
                    <w:right w:val="nil"/>
                  </w:tcBorders>
                  <w:shd w:val="clear" w:color="auto" w:fill="FFFFFF"/>
                  <w:tcMar>
                    <w:top w:w="45" w:type="dxa"/>
                    <w:left w:w="45" w:type="dxa"/>
                    <w:bottom w:w="45" w:type="dxa"/>
                    <w:right w:w="45" w:type="dxa"/>
                  </w:tcMar>
                  <w:hideMark/>
                </w:tcPr>
                <w:p w14:paraId="216FA9B7" w14:textId="77777777" w:rsidR="009C24C7" w:rsidRPr="006B54E3" w:rsidRDefault="009C24C7" w:rsidP="009C24C7">
                  <w:pPr>
                    <w:spacing w:after="150"/>
                    <w:jc w:val="right"/>
                    <w:rPr>
                      <w:rFonts w:ascii="Times New Roman" w:eastAsia="Times New Roman" w:hAnsi="Times New Roman"/>
                      <w:color w:val="000000" w:themeColor="text1"/>
                      <w:lang w:val="sr-Cyrl-RS"/>
                    </w:rPr>
                  </w:pPr>
                  <w:r w:rsidRPr="006B54E3">
                    <w:rPr>
                      <w:rFonts w:ascii="Times New Roman" w:eastAsia="Times New Roman" w:hAnsi="Times New Roman"/>
                      <w:color w:val="000000" w:themeColor="text1"/>
                      <w:lang w:val="sr-Cyrl-RS"/>
                    </w:rPr>
                    <w:t> </w:t>
                  </w:r>
                </w:p>
              </w:tc>
            </w:tr>
            <w:tr w:rsidR="009C24C7" w:rsidRPr="006B54E3" w14:paraId="7D66BE01" w14:textId="77777777" w:rsidTr="00A01018">
              <w:tc>
                <w:tcPr>
                  <w:tcW w:w="0" w:type="auto"/>
                  <w:tcBorders>
                    <w:top w:val="nil"/>
                    <w:left w:val="nil"/>
                    <w:bottom w:val="nil"/>
                    <w:right w:val="nil"/>
                  </w:tcBorders>
                  <w:shd w:val="clear" w:color="auto" w:fill="FFFFFF"/>
                  <w:tcMar>
                    <w:top w:w="45" w:type="dxa"/>
                    <w:left w:w="45" w:type="dxa"/>
                    <w:bottom w:w="45" w:type="dxa"/>
                    <w:right w:w="45" w:type="dxa"/>
                  </w:tcMar>
                  <w:vAlign w:val="center"/>
                  <w:hideMark/>
                </w:tcPr>
                <w:p w14:paraId="34E67BA4" w14:textId="77777777" w:rsidR="009C24C7" w:rsidRPr="006B54E3" w:rsidRDefault="009C24C7" w:rsidP="009C24C7">
                  <w:pPr>
                    <w:spacing w:after="150"/>
                    <w:jc w:val="left"/>
                    <w:rPr>
                      <w:rFonts w:ascii="Times New Roman" w:eastAsia="Times New Roman" w:hAnsi="Times New Roman"/>
                      <w:color w:val="000000" w:themeColor="text1"/>
                      <w:lang w:val="sr-Cyrl-RS"/>
                    </w:rPr>
                  </w:pPr>
                  <w:r w:rsidRPr="006B54E3">
                    <w:rPr>
                      <w:rFonts w:ascii="Times New Roman" w:eastAsia="Times New Roman" w:hAnsi="Times New Roman"/>
                      <w:color w:val="000000" w:themeColor="text1"/>
                      <w:lang w:val="sr-Cyrl-RS"/>
                    </w:rPr>
                    <w:t>1) по захтеву за одобрење локација објеката</w:t>
                  </w:r>
                </w:p>
              </w:tc>
              <w:tc>
                <w:tcPr>
                  <w:tcW w:w="500" w:type="pct"/>
                  <w:tcBorders>
                    <w:top w:val="nil"/>
                    <w:left w:val="nil"/>
                    <w:bottom w:val="nil"/>
                    <w:right w:val="nil"/>
                  </w:tcBorders>
                  <w:shd w:val="clear" w:color="auto" w:fill="FFFFFF"/>
                  <w:tcMar>
                    <w:top w:w="45" w:type="dxa"/>
                    <w:left w:w="45" w:type="dxa"/>
                    <w:bottom w:w="45" w:type="dxa"/>
                    <w:right w:w="45" w:type="dxa"/>
                  </w:tcMar>
                  <w:hideMark/>
                </w:tcPr>
                <w:p w14:paraId="0922215E" w14:textId="77777777" w:rsidR="009C24C7" w:rsidRPr="006B54E3" w:rsidRDefault="009C24C7" w:rsidP="009C24C7">
                  <w:pPr>
                    <w:jc w:val="right"/>
                    <w:rPr>
                      <w:rFonts w:ascii="Times New Roman" w:eastAsia="Times New Roman" w:hAnsi="Times New Roman"/>
                      <w:color w:val="000000" w:themeColor="text1"/>
                      <w:lang w:val="sr-Cyrl-RS"/>
                    </w:rPr>
                  </w:pPr>
                  <w:r w:rsidRPr="006B54E3">
                    <w:rPr>
                      <w:rFonts w:ascii="Times New Roman" w:eastAsia="Times New Roman" w:hAnsi="Times New Roman"/>
                      <w:b/>
                      <w:bCs/>
                      <w:color w:val="000000" w:themeColor="text1"/>
                      <w:lang w:val="sr-Cyrl-RS"/>
                    </w:rPr>
                    <w:t>28.280</w:t>
                  </w:r>
                </w:p>
              </w:tc>
            </w:tr>
            <w:tr w:rsidR="009C24C7" w:rsidRPr="006B54E3" w14:paraId="4EF6F547" w14:textId="77777777" w:rsidTr="00A01018">
              <w:tc>
                <w:tcPr>
                  <w:tcW w:w="0" w:type="auto"/>
                  <w:tcBorders>
                    <w:top w:val="nil"/>
                    <w:left w:val="nil"/>
                    <w:bottom w:val="nil"/>
                    <w:right w:val="nil"/>
                  </w:tcBorders>
                  <w:shd w:val="clear" w:color="auto" w:fill="FFFFFF"/>
                  <w:tcMar>
                    <w:top w:w="45" w:type="dxa"/>
                    <w:left w:w="45" w:type="dxa"/>
                    <w:bottom w:w="45" w:type="dxa"/>
                    <w:right w:w="45" w:type="dxa"/>
                  </w:tcMar>
                  <w:vAlign w:val="center"/>
                  <w:hideMark/>
                </w:tcPr>
                <w:p w14:paraId="699428AB" w14:textId="5F84FEBB" w:rsidR="009C24C7" w:rsidRPr="006B54E3" w:rsidRDefault="009C24C7" w:rsidP="009C24C7">
                  <w:pPr>
                    <w:jc w:val="left"/>
                    <w:rPr>
                      <w:rFonts w:ascii="Times New Roman" w:eastAsia="Times New Roman" w:hAnsi="Times New Roman"/>
                      <w:color w:val="000000" w:themeColor="text1"/>
                      <w:lang w:val="sr-Cyrl-RS"/>
                    </w:rPr>
                  </w:pPr>
                  <w:r w:rsidRPr="006B54E3">
                    <w:rPr>
                      <w:rFonts w:ascii="Times New Roman" w:eastAsia="Times New Roman" w:hAnsi="Times New Roman"/>
                      <w:color w:val="000000" w:themeColor="text1"/>
                      <w:lang w:val="sr-Cyrl-RS"/>
                    </w:rPr>
                    <w:t>2) по захтеву за одобрење - давање сагласности на инвестиционо-техничку документацију</w:t>
                  </w:r>
                  <w:r w:rsidRPr="006B54E3">
                    <w:rPr>
                      <w:rFonts w:ascii="Times New Roman" w:eastAsia="Times New Roman" w:hAnsi="Times New Roman"/>
                      <w:bCs/>
                      <w:color w:val="000000" w:themeColor="text1"/>
                      <w:lang w:val="sr-Cyrl-RS"/>
                    </w:rPr>
                    <w:t>, односно на план заштите од пожара</w:t>
                  </w:r>
                  <w:r w:rsidRPr="006B54E3">
                    <w:rPr>
                      <w:rFonts w:ascii="Times New Roman" w:eastAsia="Times New Roman" w:hAnsi="Times New Roman"/>
                      <w:color w:val="000000" w:themeColor="text1"/>
                      <w:lang w:val="sr-Cyrl-RS"/>
                    </w:rPr>
                    <w:t> за објекте бруто површине</w:t>
                  </w:r>
                </w:p>
              </w:tc>
              <w:tc>
                <w:tcPr>
                  <w:tcW w:w="500" w:type="pct"/>
                  <w:tcBorders>
                    <w:top w:val="nil"/>
                    <w:left w:val="nil"/>
                    <w:bottom w:val="nil"/>
                    <w:right w:val="nil"/>
                  </w:tcBorders>
                  <w:shd w:val="clear" w:color="auto" w:fill="FFFFFF"/>
                  <w:tcMar>
                    <w:top w:w="45" w:type="dxa"/>
                    <w:left w:w="45" w:type="dxa"/>
                    <w:bottom w:w="45" w:type="dxa"/>
                    <w:right w:w="45" w:type="dxa"/>
                  </w:tcMar>
                  <w:hideMark/>
                </w:tcPr>
                <w:p w14:paraId="73E90F25" w14:textId="77777777" w:rsidR="009C24C7" w:rsidRPr="006B54E3" w:rsidRDefault="009C24C7" w:rsidP="009C24C7">
                  <w:pPr>
                    <w:jc w:val="right"/>
                    <w:rPr>
                      <w:rFonts w:ascii="Times New Roman" w:eastAsia="Times New Roman" w:hAnsi="Times New Roman"/>
                      <w:color w:val="000000" w:themeColor="text1"/>
                      <w:lang w:val="sr-Cyrl-RS"/>
                    </w:rPr>
                  </w:pPr>
                  <w:r w:rsidRPr="006B54E3">
                    <w:rPr>
                      <w:rFonts w:ascii="Times New Roman" w:eastAsia="Times New Roman" w:hAnsi="Times New Roman"/>
                      <w:b/>
                      <w:bCs/>
                      <w:color w:val="000000" w:themeColor="text1"/>
                      <w:lang w:val="sr-Cyrl-RS"/>
                    </w:rPr>
                    <w:t> </w:t>
                  </w:r>
                </w:p>
              </w:tc>
            </w:tr>
            <w:tr w:rsidR="009C24C7" w:rsidRPr="006B54E3" w14:paraId="3639C769" w14:textId="77777777" w:rsidTr="00A01018">
              <w:tc>
                <w:tcPr>
                  <w:tcW w:w="0" w:type="auto"/>
                  <w:tcBorders>
                    <w:top w:val="nil"/>
                    <w:left w:val="nil"/>
                    <w:bottom w:val="nil"/>
                    <w:right w:val="nil"/>
                  </w:tcBorders>
                  <w:shd w:val="clear" w:color="auto" w:fill="FFFFFF"/>
                  <w:tcMar>
                    <w:top w:w="45" w:type="dxa"/>
                    <w:left w:w="45" w:type="dxa"/>
                    <w:bottom w:w="45" w:type="dxa"/>
                    <w:right w:w="45" w:type="dxa"/>
                  </w:tcMar>
                  <w:vAlign w:val="center"/>
                  <w:hideMark/>
                </w:tcPr>
                <w:p w14:paraId="732C81ED" w14:textId="77777777" w:rsidR="009C24C7" w:rsidRPr="006B54E3" w:rsidRDefault="009C24C7" w:rsidP="009C24C7">
                  <w:pPr>
                    <w:jc w:val="left"/>
                    <w:rPr>
                      <w:rFonts w:ascii="Times New Roman" w:eastAsia="Times New Roman" w:hAnsi="Times New Roman"/>
                      <w:color w:val="000000" w:themeColor="text1"/>
                      <w:lang w:val="sr-Cyrl-RS"/>
                    </w:rPr>
                  </w:pPr>
                  <w:r w:rsidRPr="006B54E3">
                    <w:rPr>
                      <w:rFonts w:ascii="Times New Roman" w:eastAsia="Times New Roman" w:hAnsi="Times New Roman"/>
                      <w:color w:val="000000" w:themeColor="text1"/>
                      <w:lang w:val="sr-Cyrl-RS"/>
                    </w:rPr>
                    <w:t>(1) до 150 m</w:t>
                  </w:r>
                  <w:r w:rsidRPr="006B54E3">
                    <w:rPr>
                      <w:rFonts w:ascii="Times New Roman" w:eastAsia="Times New Roman" w:hAnsi="Times New Roman"/>
                      <w:color w:val="000000" w:themeColor="text1"/>
                      <w:vertAlign w:val="superscript"/>
                      <w:lang w:val="sr-Cyrl-RS"/>
                    </w:rPr>
                    <w:t>2</w:t>
                  </w:r>
                </w:p>
              </w:tc>
              <w:tc>
                <w:tcPr>
                  <w:tcW w:w="500" w:type="pct"/>
                  <w:tcBorders>
                    <w:top w:val="nil"/>
                    <w:left w:val="nil"/>
                    <w:bottom w:val="nil"/>
                    <w:right w:val="nil"/>
                  </w:tcBorders>
                  <w:shd w:val="clear" w:color="auto" w:fill="FFFFFF"/>
                  <w:tcMar>
                    <w:top w:w="45" w:type="dxa"/>
                    <w:left w:w="45" w:type="dxa"/>
                    <w:bottom w:w="45" w:type="dxa"/>
                    <w:right w:w="45" w:type="dxa"/>
                  </w:tcMar>
                  <w:hideMark/>
                </w:tcPr>
                <w:p w14:paraId="0D8158D6" w14:textId="77777777" w:rsidR="009C24C7" w:rsidRPr="006B54E3" w:rsidRDefault="009C24C7" w:rsidP="009C24C7">
                  <w:pPr>
                    <w:jc w:val="right"/>
                    <w:rPr>
                      <w:rFonts w:ascii="Times New Roman" w:eastAsia="Times New Roman" w:hAnsi="Times New Roman"/>
                      <w:color w:val="000000" w:themeColor="text1"/>
                      <w:lang w:val="sr-Cyrl-RS"/>
                    </w:rPr>
                  </w:pPr>
                  <w:r w:rsidRPr="006B54E3">
                    <w:rPr>
                      <w:rFonts w:ascii="Times New Roman" w:eastAsia="Times New Roman" w:hAnsi="Times New Roman"/>
                      <w:b/>
                      <w:bCs/>
                      <w:color w:val="000000" w:themeColor="text1"/>
                      <w:lang w:val="sr-Cyrl-RS"/>
                    </w:rPr>
                    <w:t>11.570</w:t>
                  </w:r>
                </w:p>
              </w:tc>
            </w:tr>
            <w:tr w:rsidR="009C24C7" w:rsidRPr="006B54E3" w14:paraId="56D44945" w14:textId="77777777" w:rsidTr="00A01018">
              <w:tc>
                <w:tcPr>
                  <w:tcW w:w="0" w:type="auto"/>
                  <w:tcBorders>
                    <w:top w:val="nil"/>
                    <w:left w:val="nil"/>
                    <w:bottom w:val="nil"/>
                    <w:right w:val="nil"/>
                  </w:tcBorders>
                  <w:shd w:val="clear" w:color="auto" w:fill="FFFFFF"/>
                  <w:tcMar>
                    <w:top w:w="45" w:type="dxa"/>
                    <w:left w:w="45" w:type="dxa"/>
                    <w:bottom w:w="45" w:type="dxa"/>
                    <w:right w:w="45" w:type="dxa"/>
                  </w:tcMar>
                  <w:vAlign w:val="center"/>
                  <w:hideMark/>
                </w:tcPr>
                <w:p w14:paraId="61A3CD6D" w14:textId="77777777" w:rsidR="009C24C7" w:rsidRPr="006B54E3" w:rsidRDefault="009C24C7" w:rsidP="009C24C7">
                  <w:pPr>
                    <w:jc w:val="left"/>
                    <w:rPr>
                      <w:rFonts w:ascii="Times New Roman" w:eastAsia="Times New Roman" w:hAnsi="Times New Roman"/>
                      <w:color w:val="000000" w:themeColor="text1"/>
                      <w:lang w:val="sr-Cyrl-RS"/>
                    </w:rPr>
                  </w:pPr>
                  <w:r w:rsidRPr="006B54E3">
                    <w:rPr>
                      <w:rFonts w:ascii="Times New Roman" w:eastAsia="Times New Roman" w:hAnsi="Times New Roman"/>
                      <w:color w:val="000000" w:themeColor="text1"/>
                      <w:lang w:val="sr-Cyrl-RS"/>
                    </w:rPr>
                    <w:t>(2) преко 150 m</w:t>
                  </w:r>
                  <w:r w:rsidRPr="006B54E3">
                    <w:rPr>
                      <w:rFonts w:ascii="Times New Roman" w:eastAsia="Times New Roman" w:hAnsi="Times New Roman"/>
                      <w:color w:val="000000" w:themeColor="text1"/>
                      <w:vertAlign w:val="superscript"/>
                      <w:lang w:val="sr-Cyrl-RS"/>
                    </w:rPr>
                    <w:t>2</w:t>
                  </w:r>
                  <w:r w:rsidRPr="006B54E3">
                    <w:rPr>
                      <w:rFonts w:ascii="Times New Roman" w:eastAsia="Times New Roman" w:hAnsi="Times New Roman"/>
                      <w:color w:val="000000" w:themeColor="text1"/>
                      <w:lang w:val="sr-Cyrl-RS"/>
                    </w:rPr>
                    <w:t> до 1.000 m</w:t>
                  </w:r>
                  <w:r w:rsidRPr="006B54E3">
                    <w:rPr>
                      <w:rFonts w:ascii="Times New Roman" w:eastAsia="Times New Roman" w:hAnsi="Times New Roman"/>
                      <w:color w:val="000000" w:themeColor="text1"/>
                      <w:vertAlign w:val="superscript"/>
                      <w:lang w:val="sr-Cyrl-RS"/>
                    </w:rPr>
                    <w:t>2</w:t>
                  </w:r>
                </w:p>
              </w:tc>
              <w:tc>
                <w:tcPr>
                  <w:tcW w:w="500" w:type="pct"/>
                  <w:tcBorders>
                    <w:top w:val="nil"/>
                    <w:left w:val="nil"/>
                    <w:bottom w:val="nil"/>
                    <w:right w:val="nil"/>
                  </w:tcBorders>
                  <w:shd w:val="clear" w:color="auto" w:fill="FFFFFF"/>
                  <w:tcMar>
                    <w:top w:w="45" w:type="dxa"/>
                    <w:left w:w="45" w:type="dxa"/>
                    <w:bottom w:w="45" w:type="dxa"/>
                    <w:right w:w="45" w:type="dxa"/>
                  </w:tcMar>
                  <w:hideMark/>
                </w:tcPr>
                <w:p w14:paraId="640CB6F9" w14:textId="77777777" w:rsidR="009C24C7" w:rsidRPr="006B54E3" w:rsidRDefault="009C24C7" w:rsidP="009C24C7">
                  <w:pPr>
                    <w:jc w:val="right"/>
                    <w:rPr>
                      <w:rFonts w:ascii="Times New Roman" w:eastAsia="Times New Roman" w:hAnsi="Times New Roman"/>
                      <w:color w:val="000000" w:themeColor="text1"/>
                      <w:lang w:val="sr-Cyrl-RS"/>
                    </w:rPr>
                  </w:pPr>
                  <w:r w:rsidRPr="006B54E3">
                    <w:rPr>
                      <w:rFonts w:ascii="Times New Roman" w:eastAsia="Times New Roman" w:hAnsi="Times New Roman"/>
                      <w:b/>
                      <w:bCs/>
                      <w:color w:val="000000" w:themeColor="text1"/>
                      <w:lang w:val="sr-Cyrl-RS"/>
                    </w:rPr>
                    <w:t>24.430</w:t>
                  </w:r>
                </w:p>
              </w:tc>
            </w:tr>
            <w:tr w:rsidR="009C24C7" w:rsidRPr="006B54E3" w14:paraId="325217B9" w14:textId="77777777" w:rsidTr="00A01018">
              <w:tc>
                <w:tcPr>
                  <w:tcW w:w="0" w:type="auto"/>
                  <w:tcBorders>
                    <w:top w:val="nil"/>
                    <w:left w:val="nil"/>
                    <w:bottom w:val="nil"/>
                    <w:right w:val="nil"/>
                  </w:tcBorders>
                  <w:shd w:val="clear" w:color="auto" w:fill="FFFFFF"/>
                  <w:tcMar>
                    <w:top w:w="45" w:type="dxa"/>
                    <w:left w:w="45" w:type="dxa"/>
                    <w:bottom w:w="45" w:type="dxa"/>
                    <w:right w:w="45" w:type="dxa"/>
                  </w:tcMar>
                  <w:vAlign w:val="center"/>
                  <w:hideMark/>
                </w:tcPr>
                <w:p w14:paraId="290BBB9A" w14:textId="77777777" w:rsidR="009C24C7" w:rsidRPr="006B54E3" w:rsidRDefault="009C24C7" w:rsidP="009C24C7">
                  <w:pPr>
                    <w:jc w:val="left"/>
                    <w:rPr>
                      <w:rFonts w:ascii="Times New Roman" w:eastAsia="Times New Roman" w:hAnsi="Times New Roman"/>
                      <w:color w:val="000000" w:themeColor="text1"/>
                      <w:lang w:val="sr-Cyrl-RS"/>
                    </w:rPr>
                  </w:pPr>
                  <w:r w:rsidRPr="006B54E3">
                    <w:rPr>
                      <w:rFonts w:ascii="Times New Roman" w:eastAsia="Times New Roman" w:hAnsi="Times New Roman"/>
                      <w:color w:val="000000" w:themeColor="text1"/>
                      <w:lang w:val="sr-Cyrl-RS"/>
                    </w:rPr>
                    <w:t>(3) преко 1.000 m</w:t>
                  </w:r>
                  <w:r w:rsidRPr="006B54E3">
                    <w:rPr>
                      <w:rFonts w:ascii="Times New Roman" w:eastAsia="Times New Roman" w:hAnsi="Times New Roman"/>
                      <w:color w:val="000000" w:themeColor="text1"/>
                      <w:vertAlign w:val="superscript"/>
                      <w:lang w:val="sr-Cyrl-RS"/>
                    </w:rPr>
                    <w:t>2</w:t>
                  </w:r>
                  <w:r w:rsidRPr="006B54E3">
                    <w:rPr>
                      <w:rFonts w:ascii="Times New Roman" w:eastAsia="Times New Roman" w:hAnsi="Times New Roman"/>
                      <w:color w:val="000000" w:themeColor="text1"/>
                      <w:lang w:val="sr-Cyrl-RS"/>
                    </w:rPr>
                    <w:t> до 5.000 m</w:t>
                  </w:r>
                  <w:r w:rsidRPr="006B54E3">
                    <w:rPr>
                      <w:rFonts w:ascii="Times New Roman" w:eastAsia="Times New Roman" w:hAnsi="Times New Roman"/>
                      <w:color w:val="000000" w:themeColor="text1"/>
                      <w:vertAlign w:val="superscript"/>
                      <w:lang w:val="sr-Cyrl-RS"/>
                    </w:rPr>
                    <w:t>2</w:t>
                  </w:r>
                </w:p>
              </w:tc>
              <w:tc>
                <w:tcPr>
                  <w:tcW w:w="500" w:type="pct"/>
                  <w:tcBorders>
                    <w:top w:val="nil"/>
                    <w:left w:val="nil"/>
                    <w:bottom w:val="nil"/>
                    <w:right w:val="nil"/>
                  </w:tcBorders>
                  <w:shd w:val="clear" w:color="auto" w:fill="FFFFFF"/>
                  <w:tcMar>
                    <w:top w:w="45" w:type="dxa"/>
                    <w:left w:w="45" w:type="dxa"/>
                    <w:bottom w:w="45" w:type="dxa"/>
                    <w:right w:w="45" w:type="dxa"/>
                  </w:tcMar>
                  <w:hideMark/>
                </w:tcPr>
                <w:p w14:paraId="4228CD20" w14:textId="77777777" w:rsidR="009C24C7" w:rsidRPr="006B54E3" w:rsidRDefault="009C24C7" w:rsidP="009C24C7">
                  <w:pPr>
                    <w:jc w:val="right"/>
                    <w:rPr>
                      <w:rFonts w:ascii="Times New Roman" w:eastAsia="Times New Roman" w:hAnsi="Times New Roman"/>
                      <w:color w:val="000000" w:themeColor="text1"/>
                      <w:lang w:val="sr-Cyrl-RS"/>
                    </w:rPr>
                  </w:pPr>
                  <w:r w:rsidRPr="006B54E3">
                    <w:rPr>
                      <w:rFonts w:ascii="Times New Roman" w:eastAsia="Times New Roman" w:hAnsi="Times New Roman"/>
                      <w:b/>
                      <w:bCs/>
                      <w:color w:val="000000" w:themeColor="text1"/>
                      <w:lang w:val="sr-Cyrl-RS"/>
                    </w:rPr>
                    <w:t>48.850</w:t>
                  </w:r>
                </w:p>
              </w:tc>
            </w:tr>
            <w:tr w:rsidR="009C24C7" w:rsidRPr="006B54E3" w14:paraId="00D599AE" w14:textId="77777777" w:rsidTr="00A01018">
              <w:tc>
                <w:tcPr>
                  <w:tcW w:w="0" w:type="auto"/>
                  <w:tcBorders>
                    <w:top w:val="nil"/>
                    <w:left w:val="nil"/>
                    <w:bottom w:val="nil"/>
                    <w:right w:val="nil"/>
                  </w:tcBorders>
                  <w:shd w:val="clear" w:color="auto" w:fill="FFFFFF"/>
                  <w:tcMar>
                    <w:top w:w="45" w:type="dxa"/>
                    <w:left w:w="45" w:type="dxa"/>
                    <w:bottom w:w="45" w:type="dxa"/>
                    <w:right w:w="45" w:type="dxa"/>
                  </w:tcMar>
                  <w:vAlign w:val="center"/>
                  <w:hideMark/>
                </w:tcPr>
                <w:p w14:paraId="1264D88B" w14:textId="77777777" w:rsidR="009C24C7" w:rsidRPr="006B54E3" w:rsidRDefault="009C24C7" w:rsidP="009C24C7">
                  <w:pPr>
                    <w:jc w:val="left"/>
                    <w:rPr>
                      <w:rFonts w:ascii="Times New Roman" w:eastAsia="Times New Roman" w:hAnsi="Times New Roman"/>
                      <w:color w:val="000000" w:themeColor="text1"/>
                      <w:lang w:val="sr-Cyrl-RS"/>
                    </w:rPr>
                  </w:pPr>
                  <w:r w:rsidRPr="006B54E3">
                    <w:rPr>
                      <w:rFonts w:ascii="Times New Roman" w:eastAsia="Times New Roman" w:hAnsi="Times New Roman"/>
                      <w:color w:val="000000" w:themeColor="text1"/>
                      <w:lang w:val="sr-Cyrl-RS"/>
                    </w:rPr>
                    <w:t>(4) преко 5.000 m</w:t>
                  </w:r>
                  <w:r w:rsidRPr="006B54E3">
                    <w:rPr>
                      <w:rFonts w:ascii="Times New Roman" w:eastAsia="Times New Roman" w:hAnsi="Times New Roman"/>
                      <w:color w:val="000000" w:themeColor="text1"/>
                      <w:vertAlign w:val="superscript"/>
                      <w:lang w:val="sr-Cyrl-RS"/>
                    </w:rPr>
                    <w:t>2</w:t>
                  </w:r>
                </w:p>
              </w:tc>
              <w:tc>
                <w:tcPr>
                  <w:tcW w:w="500" w:type="pct"/>
                  <w:tcBorders>
                    <w:top w:val="nil"/>
                    <w:left w:val="nil"/>
                    <w:bottom w:val="nil"/>
                    <w:right w:val="nil"/>
                  </w:tcBorders>
                  <w:shd w:val="clear" w:color="auto" w:fill="FFFFFF"/>
                  <w:tcMar>
                    <w:top w:w="45" w:type="dxa"/>
                    <w:left w:w="45" w:type="dxa"/>
                    <w:bottom w:w="45" w:type="dxa"/>
                    <w:right w:w="45" w:type="dxa"/>
                  </w:tcMar>
                  <w:hideMark/>
                </w:tcPr>
                <w:p w14:paraId="41D41926" w14:textId="77777777" w:rsidR="009C24C7" w:rsidRPr="006B54E3" w:rsidRDefault="009C24C7" w:rsidP="009C24C7">
                  <w:pPr>
                    <w:jc w:val="right"/>
                    <w:rPr>
                      <w:rFonts w:ascii="Times New Roman" w:eastAsia="Times New Roman" w:hAnsi="Times New Roman"/>
                      <w:color w:val="000000" w:themeColor="text1"/>
                      <w:lang w:val="sr-Cyrl-RS"/>
                    </w:rPr>
                  </w:pPr>
                  <w:r w:rsidRPr="006B54E3">
                    <w:rPr>
                      <w:rFonts w:ascii="Times New Roman" w:eastAsia="Times New Roman" w:hAnsi="Times New Roman"/>
                      <w:b/>
                      <w:bCs/>
                      <w:color w:val="000000" w:themeColor="text1"/>
                      <w:lang w:val="sr-Cyrl-RS"/>
                    </w:rPr>
                    <w:t>92.560</w:t>
                  </w:r>
                </w:p>
              </w:tc>
            </w:tr>
            <w:tr w:rsidR="009C24C7" w:rsidRPr="006B54E3" w14:paraId="31202F78" w14:textId="77777777" w:rsidTr="00A01018">
              <w:tc>
                <w:tcPr>
                  <w:tcW w:w="0" w:type="auto"/>
                  <w:tcBorders>
                    <w:top w:val="nil"/>
                    <w:left w:val="nil"/>
                    <w:bottom w:val="nil"/>
                    <w:right w:val="nil"/>
                  </w:tcBorders>
                  <w:shd w:val="clear" w:color="auto" w:fill="FFFFFF"/>
                  <w:tcMar>
                    <w:top w:w="45" w:type="dxa"/>
                    <w:left w:w="45" w:type="dxa"/>
                    <w:bottom w:w="45" w:type="dxa"/>
                    <w:right w:w="45" w:type="dxa"/>
                  </w:tcMar>
                  <w:vAlign w:val="center"/>
                  <w:hideMark/>
                </w:tcPr>
                <w:p w14:paraId="1D7557A5" w14:textId="77777777" w:rsidR="009C24C7" w:rsidRPr="006B54E3" w:rsidRDefault="009C24C7" w:rsidP="009C24C7">
                  <w:pPr>
                    <w:spacing w:after="150"/>
                    <w:jc w:val="left"/>
                    <w:rPr>
                      <w:rFonts w:ascii="Times New Roman" w:eastAsia="Times New Roman" w:hAnsi="Times New Roman"/>
                      <w:color w:val="000000" w:themeColor="text1"/>
                      <w:lang w:val="sr-Cyrl-RS"/>
                    </w:rPr>
                  </w:pPr>
                  <w:r w:rsidRPr="006B54E3">
                    <w:rPr>
                      <w:rFonts w:ascii="Times New Roman" w:eastAsia="Times New Roman" w:hAnsi="Times New Roman"/>
                      <w:color w:val="000000" w:themeColor="text1"/>
                      <w:lang w:val="sr-Cyrl-RS"/>
                    </w:rPr>
                    <w:t>3) по захтеву за технички пријем објеката бруто површине</w:t>
                  </w:r>
                </w:p>
              </w:tc>
              <w:tc>
                <w:tcPr>
                  <w:tcW w:w="500" w:type="pct"/>
                  <w:tcBorders>
                    <w:top w:val="nil"/>
                    <w:left w:val="nil"/>
                    <w:bottom w:val="nil"/>
                    <w:right w:val="nil"/>
                  </w:tcBorders>
                  <w:shd w:val="clear" w:color="auto" w:fill="FFFFFF"/>
                  <w:tcMar>
                    <w:top w:w="45" w:type="dxa"/>
                    <w:left w:w="45" w:type="dxa"/>
                    <w:bottom w:w="45" w:type="dxa"/>
                    <w:right w:w="45" w:type="dxa"/>
                  </w:tcMar>
                  <w:hideMark/>
                </w:tcPr>
                <w:p w14:paraId="39B00798" w14:textId="77777777" w:rsidR="009C24C7" w:rsidRPr="006B54E3" w:rsidRDefault="009C24C7" w:rsidP="009C24C7">
                  <w:pPr>
                    <w:jc w:val="right"/>
                    <w:rPr>
                      <w:rFonts w:ascii="Times New Roman" w:eastAsia="Times New Roman" w:hAnsi="Times New Roman"/>
                      <w:color w:val="000000" w:themeColor="text1"/>
                      <w:lang w:val="sr-Cyrl-RS"/>
                    </w:rPr>
                  </w:pPr>
                  <w:r w:rsidRPr="006B54E3">
                    <w:rPr>
                      <w:rFonts w:ascii="Times New Roman" w:eastAsia="Times New Roman" w:hAnsi="Times New Roman"/>
                      <w:b/>
                      <w:bCs/>
                      <w:color w:val="000000" w:themeColor="text1"/>
                      <w:lang w:val="sr-Cyrl-RS"/>
                    </w:rPr>
                    <w:t> </w:t>
                  </w:r>
                </w:p>
              </w:tc>
            </w:tr>
            <w:tr w:rsidR="009C24C7" w:rsidRPr="006B54E3" w14:paraId="7FCA4610" w14:textId="77777777" w:rsidTr="00A01018">
              <w:tc>
                <w:tcPr>
                  <w:tcW w:w="0" w:type="auto"/>
                  <w:tcBorders>
                    <w:top w:val="nil"/>
                    <w:left w:val="nil"/>
                    <w:bottom w:val="nil"/>
                    <w:right w:val="nil"/>
                  </w:tcBorders>
                  <w:shd w:val="clear" w:color="auto" w:fill="FFFFFF"/>
                  <w:tcMar>
                    <w:top w:w="45" w:type="dxa"/>
                    <w:left w:w="45" w:type="dxa"/>
                    <w:bottom w:w="45" w:type="dxa"/>
                    <w:right w:w="45" w:type="dxa"/>
                  </w:tcMar>
                  <w:vAlign w:val="center"/>
                  <w:hideMark/>
                </w:tcPr>
                <w:p w14:paraId="3AC9D746" w14:textId="77777777" w:rsidR="009C24C7" w:rsidRPr="006B54E3" w:rsidRDefault="009C24C7" w:rsidP="009C24C7">
                  <w:pPr>
                    <w:jc w:val="left"/>
                    <w:rPr>
                      <w:rFonts w:ascii="Times New Roman" w:eastAsia="Times New Roman" w:hAnsi="Times New Roman"/>
                      <w:color w:val="000000" w:themeColor="text1"/>
                      <w:lang w:val="sr-Cyrl-RS"/>
                    </w:rPr>
                  </w:pPr>
                  <w:r w:rsidRPr="006B54E3">
                    <w:rPr>
                      <w:rFonts w:ascii="Times New Roman" w:eastAsia="Times New Roman" w:hAnsi="Times New Roman"/>
                      <w:color w:val="000000" w:themeColor="text1"/>
                      <w:lang w:val="sr-Cyrl-RS"/>
                    </w:rPr>
                    <w:t>(1) до 150 m</w:t>
                  </w:r>
                  <w:r w:rsidRPr="006B54E3">
                    <w:rPr>
                      <w:rFonts w:ascii="Times New Roman" w:eastAsia="Times New Roman" w:hAnsi="Times New Roman"/>
                      <w:color w:val="000000" w:themeColor="text1"/>
                      <w:vertAlign w:val="superscript"/>
                      <w:lang w:val="sr-Cyrl-RS"/>
                    </w:rPr>
                    <w:t>2</w:t>
                  </w:r>
                </w:p>
              </w:tc>
              <w:tc>
                <w:tcPr>
                  <w:tcW w:w="500" w:type="pct"/>
                  <w:tcBorders>
                    <w:top w:val="nil"/>
                    <w:left w:val="nil"/>
                    <w:bottom w:val="nil"/>
                    <w:right w:val="nil"/>
                  </w:tcBorders>
                  <w:shd w:val="clear" w:color="auto" w:fill="FFFFFF"/>
                  <w:tcMar>
                    <w:top w:w="45" w:type="dxa"/>
                    <w:left w:w="45" w:type="dxa"/>
                    <w:bottom w:w="45" w:type="dxa"/>
                    <w:right w:w="45" w:type="dxa"/>
                  </w:tcMar>
                  <w:hideMark/>
                </w:tcPr>
                <w:p w14:paraId="6C54799C" w14:textId="77777777" w:rsidR="009C24C7" w:rsidRPr="006B54E3" w:rsidRDefault="009C24C7" w:rsidP="009C24C7">
                  <w:pPr>
                    <w:jc w:val="right"/>
                    <w:rPr>
                      <w:rFonts w:ascii="Times New Roman" w:eastAsia="Times New Roman" w:hAnsi="Times New Roman"/>
                      <w:color w:val="000000" w:themeColor="text1"/>
                      <w:lang w:val="sr-Cyrl-RS"/>
                    </w:rPr>
                  </w:pPr>
                  <w:r w:rsidRPr="006B54E3">
                    <w:rPr>
                      <w:rFonts w:ascii="Times New Roman" w:eastAsia="Times New Roman" w:hAnsi="Times New Roman"/>
                      <w:b/>
                      <w:bCs/>
                      <w:color w:val="000000" w:themeColor="text1"/>
                      <w:lang w:val="sr-Cyrl-RS"/>
                    </w:rPr>
                    <w:t>11.570</w:t>
                  </w:r>
                </w:p>
              </w:tc>
            </w:tr>
            <w:tr w:rsidR="009C24C7" w:rsidRPr="006B54E3" w14:paraId="77F4AE0F" w14:textId="77777777" w:rsidTr="00A01018">
              <w:tc>
                <w:tcPr>
                  <w:tcW w:w="0" w:type="auto"/>
                  <w:tcBorders>
                    <w:top w:val="nil"/>
                    <w:left w:val="nil"/>
                    <w:bottom w:val="nil"/>
                    <w:right w:val="nil"/>
                  </w:tcBorders>
                  <w:shd w:val="clear" w:color="auto" w:fill="FFFFFF"/>
                  <w:tcMar>
                    <w:top w:w="45" w:type="dxa"/>
                    <w:left w:w="45" w:type="dxa"/>
                    <w:bottom w:w="45" w:type="dxa"/>
                    <w:right w:w="45" w:type="dxa"/>
                  </w:tcMar>
                  <w:vAlign w:val="center"/>
                  <w:hideMark/>
                </w:tcPr>
                <w:p w14:paraId="0DEEBF57" w14:textId="77777777" w:rsidR="009C24C7" w:rsidRPr="006B54E3" w:rsidRDefault="009C24C7" w:rsidP="009C24C7">
                  <w:pPr>
                    <w:jc w:val="left"/>
                    <w:rPr>
                      <w:rFonts w:ascii="Times New Roman" w:eastAsia="Times New Roman" w:hAnsi="Times New Roman"/>
                      <w:color w:val="000000" w:themeColor="text1"/>
                      <w:lang w:val="sr-Cyrl-RS"/>
                    </w:rPr>
                  </w:pPr>
                  <w:r w:rsidRPr="006B54E3">
                    <w:rPr>
                      <w:rFonts w:ascii="Times New Roman" w:eastAsia="Times New Roman" w:hAnsi="Times New Roman"/>
                      <w:color w:val="000000" w:themeColor="text1"/>
                      <w:lang w:val="sr-Cyrl-RS"/>
                    </w:rPr>
                    <w:t>(2) преко 150 m</w:t>
                  </w:r>
                  <w:r w:rsidRPr="006B54E3">
                    <w:rPr>
                      <w:rFonts w:ascii="Times New Roman" w:eastAsia="Times New Roman" w:hAnsi="Times New Roman"/>
                      <w:color w:val="000000" w:themeColor="text1"/>
                      <w:vertAlign w:val="superscript"/>
                      <w:lang w:val="sr-Cyrl-RS"/>
                    </w:rPr>
                    <w:t>2</w:t>
                  </w:r>
                  <w:r w:rsidRPr="006B54E3">
                    <w:rPr>
                      <w:rFonts w:ascii="Times New Roman" w:eastAsia="Times New Roman" w:hAnsi="Times New Roman"/>
                      <w:color w:val="000000" w:themeColor="text1"/>
                      <w:lang w:val="sr-Cyrl-RS"/>
                    </w:rPr>
                    <w:t> до 1.000 m</w:t>
                  </w:r>
                  <w:r w:rsidRPr="006B54E3">
                    <w:rPr>
                      <w:rFonts w:ascii="Times New Roman" w:eastAsia="Times New Roman" w:hAnsi="Times New Roman"/>
                      <w:color w:val="000000" w:themeColor="text1"/>
                      <w:vertAlign w:val="superscript"/>
                      <w:lang w:val="sr-Cyrl-RS"/>
                    </w:rPr>
                    <w:t>2</w:t>
                  </w:r>
                </w:p>
              </w:tc>
              <w:tc>
                <w:tcPr>
                  <w:tcW w:w="500" w:type="pct"/>
                  <w:tcBorders>
                    <w:top w:val="nil"/>
                    <w:left w:val="nil"/>
                    <w:bottom w:val="nil"/>
                    <w:right w:val="nil"/>
                  </w:tcBorders>
                  <w:shd w:val="clear" w:color="auto" w:fill="FFFFFF"/>
                  <w:tcMar>
                    <w:top w:w="45" w:type="dxa"/>
                    <w:left w:w="45" w:type="dxa"/>
                    <w:bottom w:w="45" w:type="dxa"/>
                    <w:right w:w="45" w:type="dxa"/>
                  </w:tcMar>
                  <w:hideMark/>
                </w:tcPr>
                <w:p w14:paraId="1B2F12E5" w14:textId="77777777" w:rsidR="009C24C7" w:rsidRPr="006B54E3" w:rsidRDefault="009C24C7" w:rsidP="009C24C7">
                  <w:pPr>
                    <w:jc w:val="right"/>
                    <w:rPr>
                      <w:rFonts w:ascii="Times New Roman" w:eastAsia="Times New Roman" w:hAnsi="Times New Roman"/>
                      <w:color w:val="000000" w:themeColor="text1"/>
                      <w:lang w:val="sr-Cyrl-RS"/>
                    </w:rPr>
                  </w:pPr>
                  <w:r w:rsidRPr="006B54E3">
                    <w:rPr>
                      <w:rFonts w:ascii="Times New Roman" w:eastAsia="Times New Roman" w:hAnsi="Times New Roman"/>
                      <w:b/>
                      <w:bCs/>
                      <w:color w:val="000000" w:themeColor="text1"/>
                      <w:lang w:val="sr-Cyrl-RS"/>
                    </w:rPr>
                    <w:t>24.430</w:t>
                  </w:r>
                </w:p>
              </w:tc>
            </w:tr>
            <w:tr w:rsidR="009C24C7" w:rsidRPr="006B54E3" w14:paraId="3E44C1C5" w14:textId="77777777" w:rsidTr="00A01018">
              <w:tc>
                <w:tcPr>
                  <w:tcW w:w="0" w:type="auto"/>
                  <w:tcBorders>
                    <w:top w:val="nil"/>
                    <w:left w:val="nil"/>
                    <w:bottom w:val="nil"/>
                    <w:right w:val="nil"/>
                  </w:tcBorders>
                  <w:shd w:val="clear" w:color="auto" w:fill="FFFFFF"/>
                  <w:tcMar>
                    <w:top w:w="45" w:type="dxa"/>
                    <w:left w:w="45" w:type="dxa"/>
                    <w:bottom w:w="45" w:type="dxa"/>
                    <w:right w:w="45" w:type="dxa"/>
                  </w:tcMar>
                  <w:vAlign w:val="center"/>
                  <w:hideMark/>
                </w:tcPr>
                <w:p w14:paraId="00C6719C" w14:textId="77777777" w:rsidR="009C24C7" w:rsidRPr="006B54E3" w:rsidRDefault="009C24C7" w:rsidP="009C24C7">
                  <w:pPr>
                    <w:jc w:val="left"/>
                    <w:rPr>
                      <w:rFonts w:ascii="Times New Roman" w:eastAsia="Times New Roman" w:hAnsi="Times New Roman"/>
                      <w:color w:val="000000" w:themeColor="text1"/>
                      <w:lang w:val="sr-Cyrl-RS"/>
                    </w:rPr>
                  </w:pPr>
                  <w:r w:rsidRPr="006B54E3">
                    <w:rPr>
                      <w:rFonts w:ascii="Times New Roman" w:eastAsia="Times New Roman" w:hAnsi="Times New Roman"/>
                      <w:color w:val="000000" w:themeColor="text1"/>
                      <w:lang w:val="sr-Cyrl-RS"/>
                    </w:rPr>
                    <w:t>(3) преко 1.000 m</w:t>
                  </w:r>
                  <w:r w:rsidRPr="006B54E3">
                    <w:rPr>
                      <w:rFonts w:ascii="Times New Roman" w:eastAsia="Times New Roman" w:hAnsi="Times New Roman"/>
                      <w:color w:val="000000" w:themeColor="text1"/>
                      <w:vertAlign w:val="superscript"/>
                      <w:lang w:val="sr-Cyrl-RS"/>
                    </w:rPr>
                    <w:t>2</w:t>
                  </w:r>
                  <w:r w:rsidRPr="006B54E3">
                    <w:rPr>
                      <w:rFonts w:ascii="Times New Roman" w:eastAsia="Times New Roman" w:hAnsi="Times New Roman"/>
                      <w:color w:val="000000" w:themeColor="text1"/>
                      <w:lang w:val="sr-Cyrl-RS"/>
                    </w:rPr>
                    <w:t> до 5.000 m</w:t>
                  </w:r>
                  <w:r w:rsidRPr="006B54E3">
                    <w:rPr>
                      <w:rFonts w:ascii="Times New Roman" w:eastAsia="Times New Roman" w:hAnsi="Times New Roman"/>
                      <w:color w:val="000000" w:themeColor="text1"/>
                      <w:vertAlign w:val="superscript"/>
                      <w:lang w:val="sr-Cyrl-RS"/>
                    </w:rPr>
                    <w:t>2</w:t>
                  </w:r>
                </w:p>
              </w:tc>
              <w:tc>
                <w:tcPr>
                  <w:tcW w:w="500" w:type="pct"/>
                  <w:tcBorders>
                    <w:top w:val="nil"/>
                    <w:left w:val="nil"/>
                    <w:bottom w:val="nil"/>
                    <w:right w:val="nil"/>
                  </w:tcBorders>
                  <w:shd w:val="clear" w:color="auto" w:fill="FFFFFF"/>
                  <w:tcMar>
                    <w:top w:w="45" w:type="dxa"/>
                    <w:left w:w="45" w:type="dxa"/>
                    <w:bottom w:w="45" w:type="dxa"/>
                    <w:right w:w="45" w:type="dxa"/>
                  </w:tcMar>
                  <w:hideMark/>
                </w:tcPr>
                <w:p w14:paraId="58012066" w14:textId="77777777" w:rsidR="009C24C7" w:rsidRPr="006B54E3" w:rsidRDefault="009C24C7" w:rsidP="009C24C7">
                  <w:pPr>
                    <w:jc w:val="right"/>
                    <w:rPr>
                      <w:rFonts w:ascii="Times New Roman" w:eastAsia="Times New Roman" w:hAnsi="Times New Roman"/>
                      <w:color w:val="000000" w:themeColor="text1"/>
                      <w:lang w:val="sr-Cyrl-RS"/>
                    </w:rPr>
                  </w:pPr>
                  <w:r w:rsidRPr="006B54E3">
                    <w:rPr>
                      <w:rFonts w:ascii="Times New Roman" w:eastAsia="Times New Roman" w:hAnsi="Times New Roman"/>
                      <w:b/>
                      <w:bCs/>
                      <w:color w:val="000000" w:themeColor="text1"/>
                      <w:lang w:val="sr-Cyrl-RS"/>
                    </w:rPr>
                    <w:t>48.850</w:t>
                  </w:r>
                </w:p>
              </w:tc>
            </w:tr>
            <w:tr w:rsidR="009C24C7" w:rsidRPr="006B54E3" w14:paraId="5B238860" w14:textId="77777777" w:rsidTr="00A01018">
              <w:tc>
                <w:tcPr>
                  <w:tcW w:w="0" w:type="auto"/>
                  <w:tcBorders>
                    <w:top w:val="nil"/>
                    <w:left w:val="nil"/>
                    <w:bottom w:val="nil"/>
                    <w:right w:val="nil"/>
                  </w:tcBorders>
                  <w:shd w:val="clear" w:color="auto" w:fill="FFFFFF"/>
                  <w:tcMar>
                    <w:top w:w="45" w:type="dxa"/>
                    <w:left w:w="45" w:type="dxa"/>
                    <w:bottom w:w="45" w:type="dxa"/>
                    <w:right w:w="45" w:type="dxa"/>
                  </w:tcMar>
                  <w:vAlign w:val="center"/>
                  <w:hideMark/>
                </w:tcPr>
                <w:p w14:paraId="6ECA8A44" w14:textId="77777777" w:rsidR="009C24C7" w:rsidRPr="006B54E3" w:rsidRDefault="009C24C7" w:rsidP="009C24C7">
                  <w:pPr>
                    <w:jc w:val="left"/>
                    <w:rPr>
                      <w:rFonts w:ascii="Times New Roman" w:eastAsia="Times New Roman" w:hAnsi="Times New Roman"/>
                      <w:color w:val="000000" w:themeColor="text1"/>
                      <w:lang w:val="sr-Cyrl-RS"/>
                    </w:rPr>
                  </w:pPr>
                  <w:r w:rsidRPr="006B54E3">
                    <w:rPr>
                      <w:rFonts w:ascii="Times New Roman" w:eastAsia="Times New Roman" w:hAnsi="Times New Roman"/>
                      <w:color w:val="000000" w:themeColor="text1"/>
                      <w:lang w:val="sr-Cyrl-RS"/>
                    </w:rPr>
                    <w:t>(4) преко 5.000 m</w:t>
                  </w:r>
                  <w:r w:rsidRPr="006B54E3">
                    <w:rPr>
                      <w:rFonts w:ascii="Times New Roman" w:eastAsia="Times New Roman" w:hAnsi="Times New Roman"/>
                      <w:color w:val="000000" w:themeColor="text1"/>
                      <w:vertAlign w:val="superscript"/>
                      <w:lang w:val="sr-Cyrl-RS"/>
                    </w:rPr>
                    <w:t>2</w:t>
                  </w:r>
                </w:p>
              </w:tc>
              <w:tc>
                <w:tcPr>
                  <w:tcW w:w="500" w:type="pct"/>
                  <w:tcBorders>
                    <w:top w:val="nil"/>
                    <w:left w:val="nil"/>
                    <w:bottom w:val="nil"/>
                    <w:right w:val="nil"/>
                  </w:tcBorders>
                  <w:shd w:val="clear" w:color="auto" w:fill="FFFFFF"/>
                  <w:tcMar>
                    <w:top w:w="45" w:type="dxa"/>
                    <w:left w:w="45" w:type="dxa"/>
                    <w:bottom w:w="45" w:type="dxa"/>
                    <w:right w:w="45" w:type="dxa"/>
                  </w:tcMar>
                  <w:hideMark/>
                </w:tcPr>
                <w:p w14:paraId="6B273B87" w14:textId="77777777" w:rsidR="009C24C7" w:rsidRPr="006B54E3" w:rsidRDefault="009C24C7" w:rsidP="009C24C7">
                  <w:pPr>
                    <w:jc w:val="right"/>
                    <w:rPr>
                      <w:rFonts w:ascii="Times New Roman" w:eastAsia="Times New Roman" w:hAnsi="Times New Roman"/>
                      <w:color w:val="000000" w:themeColor="text1"/>
                      <w:lang w:val="sr-Cyrl-RS"/>
                    </w:rPr>
                  </w:pPr>
                  <w:r w:rsidRPr="006B54E3">
                    <w:rPr>
                      <w:rFonts w:ascii="Times New Roman" w:eastAsia="Times New Roman" w:hAnsi="Times New Roman"/>
                      <w:b/>
                      <w:bCs/>
                      <w:color w:val="000000" w:themeColor="text1"/>
                      <w:lang w:val="sr-Cyrl-RS"/>
                    </w:rPr>
                    <w:t>92.560</w:t>
                  </w:r>
                </w:p>
              </w:tc>
            </w:tr>
            <w:tr w:rsidR="009C24C7" w:rsidRPr="006B54E3" w14:paraId="5C569538" w14:textId="77777777" w:rsidTr="00A01018">
              <w:tc>
                <w:tcPr>
                  <w:tcW w:w="0" w:type="auto"/>
                  <w:tcBorders>
                    <w:top w:val="nil"/>
                    <w:left w:val="nil"/>
                    <w:bottom w:val="nil"/>
                    <w:right w:val="nil"/>
                  </w:tcBorders>
                  <w:shd w:val="clear" w:color="auto" w:fill="FFFFFF"/>
                  <w:tcMar>
                    <w:top w:w="45" w:type="dxa"/>
                    <w:left w:w="45" w:type="dxa"/>
                    <w:bottom w:w="45" w:type="dxa"/>
                    <w:right w:w="45" w:type="dxa"/>
                  </w:tcMar>
                  <w:vAlign w:val="center"/>
                  <w:hideMark/>
                </w:tcPr>
                <w:p w14:paraId="7D33BF16" w14:textId="77777777" w:rsidR="009C24C7" w:rsidRPr="006B54E3" w:rsidRDefault="009C24C7" w:rsidP="009C24C7">
                  <w:pPr>
                    <w:spacing w:after="150"/>
                    <w:jc w:val="left"/>
                    <w:rPr>
                      <w:rFonts w:ascii="Times New Roman" w:eastAsia="Times New Roman" w:hAnsi="Times New Roman"/>
                      <w:color w:val="000000" w:themeColor="text1"/>
                      <w:lang w:val="sr-Cyrl-RS"/>
                    </w:rPr>
                  </w:pPr>
                  <w:r w:rsidRPr="006B54E3">
                    <w:rPr>
                      <w:rFonts w:ascii="Times New Roman" w:eastAsia="Times New Roman" w:hAnsi="Times New Roman"/>
                      <w:color w:val="000000" w:themeColor="text1"/>
                      <w:lang w:val="sr-Cyrl-RS"/>
                    </w:rPr>
                    <w:t>4) по захтеву за технички пријем инсталација и уређаја</w:t>
                  </w:r>
                </w:p>
              </w:tc>
              <w:tc>
                <w:tcPr>
                  <w:tcW w:w="500" w:type="pct"/>
                  <w:tcBorders>
                    <w:top w:val="nil"/>
                    <w:left w:val="nil"/>
                    <w:bottom w:val="nil"/>
                    <w:right w:val="nil"/>
                  </w:tcBorders>
                  <w:shd w:val="clear" w:color="auto" w:fill="FFFFFF"/>
                  <w:tcMar>
                    <w:top w:w="45" w:type="dxa"/>
                    <w:left w:w="45" w:type="dxa"/>
                    <w:bottom w:w="45" w:type="dxa"/>
                    <w:right w:w="45" w:type="dxa"/>
                  </w:tcMar>
                  <w:hideMark/>
                </w:tcPr>
                <w:p w14:paraId="4536A4A1" w14:textId="77777777" w:rsidR="009C24C7" w:rsidRPr="006B54E3" w:rsidRDefault="009C24C7" w:rsidP="009C24C7">
                  <w:pPr>
                    <w:jc w:val="right"/>
                    <w:rPr>
                      <w:rFonts w:ascii="Times New Roman" w:eastAsia="Times New Roman" w:hAnsi="Times New Roman"/>
                      <w:color w:val="000000" w:themeColor="text1"/>
                      <w:lang w:val="sr-Cyrl-RS"/>
                    </w:rPr>
                  </w:pPr>
                  <w:r w:rsidRPr="006B54E3">
                    <w:rPr>
                      <w:rFonts w:ascii="Times New Roman" w:eastAsia="Times New Roman" w:hAnsi="Times New Roman"/>
                      <w:b/>
                      <w:bCs/>
                      <w:color w:val="000000" w:themeColor="text1"/>
                      <w:lang w:val="sr-Cyrl-RS"/>
                    </w:rPr>
                    <w:t>24.430</w:t>
                  </w:r>
                </w:p>
              </w:tc>
            </w:tr>
            <w:tr w:rsidR="009C24C7" w:rsidRPr="006B54E3" w14:paraId="31B875E6" w14:textId="77777777" w:rsidTr="00A01018">
              <w:tc>
                <w:tcPr>
                  <w:tcW w:w="0" w:type="auto"/>
                  <w:tcBorders>
                    <w:top w:val="nil"/>
                    <w:left w:val="nil"/>
                    <w:bottom w:val="nil"/>
                    <w:right w:val="nil"/>
                  </w:tcBorders>
                  <w:shd w:val="clear" w:color="auto" w:fill="FFFFFF"/>
                  <w:tcMar>
                    <w:top w:w="45" w:type="dxa"/>
                    <w:left w:w="45" w:type="dxa"/>
                    <w:bottom w:w="45" w:type="dxa"/>
                    <w:right w:w="45" w:type="dxa"/>
                  </w:tcMar>
                  <w:vAlign w:val="center"/>
                  <w:hideMark/>
                </w:tcPr>
                <w:p w14:paraId="00A7724B" w14:textId="77777777" w:rsidR="009C24C7" w:rsidRPr="006B54E3" w:rsidRDefault="009C24C7" w:rsidP="009C24C7">
                  <w:pPr>
                    <w:spacing w:after="150"/>
                    <w:jc w:val="left"/>
                    <w:rPr>
                      <w:rFonts w:ascii="Times New Roman" w:eastAsia="Times New Roman" w:hAnsi="Times New Roman"/>
                      <w:color w:val="000000" w:themeColor="text1"/>
                      <w:lang w:val="sr-Cyrl-RS"/>
                    </w:rPr>
                  </w:pPr>
                  <w:r w:rsidRPr="006B54E3">
                    <w:rPr>
                      <w:rFonts w:ascii="Times New Roman" w:eastAsia="Times New Roman" w:hAnsi="Times New Roman"/>
                      <w:color w:val="000000" w:themeColor="text1"/>
                      <w:lang w:val="sr-Cyrl-RS"/>
                    </w:rPr>
                    <w:t>5) по захтеву за бављење пословима производње експлозивних материја</w:t>
                  </w:r>
                </w:p>
              </w:tc>
              <w:tc>
                <w:tcPr>
                  <w:tcW w:w="500" w:type="pct"/>
                  <w:tcBorders>
                    <w:top w:val="nil"/>
                    <w:left w:val="nil"/>
                    <w:bottom w:val="nil"/>
                    <w:right w:val="nil"/>
                  </w:tcBorders>
                  <w:shd w:val="clear" w:color="auto" w:fill="FFFFFF"/>
                  <w:tcMar>
                    <w:top w:w="45" w:type="dxa"/>
                    <w:left w:w="45" w:type="dxa"/>
                    <w:bottom w:w="45" w:type="dxa"/>
                    <w:right w:w="45" w:type="dxa"/>
                  </w:tcMar>
                  <w:hideMark/>
                </w:tcPr>
                <w:p w14:paraId="32D85EC5" w14:textId="77777777" w:rsidR="009C24C7" w:rsidRPr="006B54E3" w:rsidRDefault="009C24C7" w:rsidP="009C24C7">
                  <w:pPr>
                    <w:jc w:val="right"/>
                    <w:rPr>
                      <w:rFonts w:ascii="Times New Roman" w:eastAsia="Times New Roman" w:hAnsi="Times New Roman"/>
                      <w:color w:val="000000" w:themeColor="text1"/>
                      <w:lang w:val="sr-Cyrl-RS"/>
                    </w:rPr>
                  </w:pPr>
                  <w:r w:rsidRPr="006B54E3">
                    <w:rPr>
                      <w:rFonts w:ascii="Times New Roman" w:eastAsia="Times New Roman" w:hAnsi="Times New Roman"/>
                      <w:b/>
                      <w:bCs/>
                      <w:color w:val="000000" w:themeColor="text1"/>
                      <w:lang w:val="sr-Cyrl-RS"/>
                    </w:rPr>
                    <w:t>821.500</w:t>
                  </w:r>
                </w:p>
              </w:tc>
            </w:tr>
            <w:tr w:rsidR="009C24C7" w:rsidRPr="006B54E3" w14:paraId="403CBAE0" w14:textId="77777777" w:rsidTr="00A01018">
              <w:tc>
                <w:tcPr>
                  <w:tcW w:w="0" w:type="auto"/>
                  <w:tcBorders>
                    <w:top w:val="nil"/>
                    <w:left w:val="nil"/>
                    <w:bottom w:val="nil"/>
                    <w:right w:val="nil"/>
                  </w:tcBorders>
                  <w:shd w:val="clear" w:color="auto" w:fill="FFFFFF"/>
                  <w:tcMar>
                    <w:top w:w="45" w:type="dxa"/>
                    <w:left w:w="45" w:type="dxa"/>
                    <w:bottom w:w="45" w:type="dxa"/>
                    <w:right w:w="45" w:type="dxa"/>
                  </w:tcMar>
                  <w:vAlign w:val="center"/>
                  <w:hideMark/>
                </w:tcPr>
                <w:p w14:paraId="0C8FBEBA" w14:textId="77777777" w:rsidR="009C24C7" w:rsidRPr="006B54E3" w:rsidRDefault="009C24C7" w:rsidP="009C24C7">
                  <w:pPr>
                    <w:jc w:val="left"/>
                    <w:rPr>
                      <w:rFonts w:ascii="Times New Roman" w:eastAsia="Times New Roman" w:hAnsi="Times New Roman"/>
                      <w:color w:val="000000" w:themeColor="text1"/>
                      <w:lang w:val="sr-Cyrl-RS"/>
                    </w:rPr>
                  </w:pPr>
                  <w:r w:rsidRPr="006B54E3">
                    <w:rPr>
                      <w:rFonts w:ascii="Times New Roman" w:eastAsia="Times New Roman" w:hAnsi="Times New Roman"/>
                      <w:color w:val="000000" w:themeColor="text1"/>
                      <w:lang w:val="sr-Cyrl-RS"/>
                    </w:rPr>
                    <w:lastRenderedPageBreak/>
                    <w:t>6) по захтеву за бављење пословима промета експлозивних материја</w:t>
                  </w:r>
                  <w:r w:rsidRPr="006B54E3">
                    <w:rPr>
                      <w:rFonts w:ascii="Times New Roman" w:eastAsia="Times New Roman" w:hAnsi="Times New Roman"/>
                      <w:bCs/>
                      <w:color w:val="000000" w:themeColor="text1"/>
                      <w:lang w:val="sr-Cyrl-RS"/>
                    </w:rPr>
                    <w:t>, </w:t>
                  </w:r>
                  <w:r w:rsidRPr="006B54E3">
                    <w:rPr>
                      <w:rFonts w:ascii="Times New Roman" w:eastAsia="Times New Roman" w:hAnsi="Times New Roman"/>
                      <w:bCs/>
                      <w:strike/>
                      <w:color w:val="000000" w:themeColor="text1"/>
                      <w:lang w:val="sr-Cyrl-RS"/>
                    </w:rPr>
                    <w:t>односно по захтеву за давање овлашћења правном лицу за израду главног пројекта заштите од пожара, односно по захтеву за давање овлашћења правном лицу за обављање послова пројектовања и извођења посебних система и мера заштите од пожара</w:t>
                  </w:r>
                  <w:r w:rsidRPr="006B54E3">
                    <w:rPr>
                      <w:rFonts w:ascii="Times New Roman" w:eastAsia="Times New Roman" w:hAnsi="Times New Roman"/>
                      <w:bCs/>
                      <w:color w:val="000000" w:themeColor="text1"/>
                      <w:lang w:val="sr-Cyrl-RS"/>
                    </w:rPr>
                    <w:t>, односно по захтеву за давање овлашћења правном лицу за уговорно обављање послова организовања заштите од пожара у субјектима разврстаним у категорије угрожености од пожара</w:t>
                  </w:r>
                </w:p>
              </w:tc>
              <w:tc>
                <w:tcPr>
                  <w:tcW w:w="500" w:type="pct"/>
                  <w:tcBorders>
                    <w:top w:val="nil"/>
                    <w:left w:val="nil"/>
                    <w:bottom w:val="nil"/>
                    <w:right w:val="nil"/>
                  </w:tcBorders>
                  <w:shd w:val="clear" w:color="auto" w:fill="FFFFFF"/>
                  <w:tcMar>
                    <w:top w:w="45" w:type="dxa"/>
                    <w:left w:w="45" w:type="dxa"/>
                    <w:bottom w:w="45" w:type="dxa"/>
                    <w:right w:w="45" w:type="dxa"/>
                  </w:tcMar>
                  <w:hideMark/>
                </w:tcPr>
                <w:p w14:paraId="0194B051" w14:textId="77777777" w:rsidR="009C24C7" w:rsidRPr="006B54E3" w:rsidRDefault="009C24C7" w:rsidP="009C24C7">
                  <w:pPr>
                    <w:jc w:val="right"/>
                    <w:rPr>
                      <w:rFonts w:ascii="Times New Roman" w:eastAsia="Times New Roman" w:hAnsi="Times New Roman"/>
                      <w:color w:val="000000" w:themeColor="text1"/>
                      <w:lang w:val="sr-Cyrl-RS"/>
                    </w:rPr>
                  </w:pPr>
                  <w:r w:rsidRPr="006B54E3">
                    <w:rPr>
                      <w:rFonts w:ascii="Times New Roman" w:eastAsia="Times New Roman" w:hAnsi="Times New Roman"/>
                      <w:b/>
                      <w:bCs/>
                      <w:color w:val="000000" w:themeColor="text1"/>
                      <w:lang w:val="sr-Cyrl-RS"/>
                    </w:rPr>
                    <w:t>565.620</w:t>
                  </w:r>
                </w:p>
              </w:tc>
            </w:tr>
            <w:tr w:rsidR="009C24C7" w:rsidRPr="006B54E3" w14:paraId="078789DF" w14:textId="77777777" w:rsidTr="00A01018">
              <w:tc>
                <w:tcPr>
                  <w:tcW w:w="0" w:type="auto"/>
                  <w:tcBorders>
                    <w:top w:val="nil"/>
                    <w:left w:val="nil"/>
                    <w:bottom w:val="nil"/>
                    <w:right w:val="nil"/>
                  </w:tcBorders>
                  <w:shd w:val="clear" w:color="auto" w:fill="FFFFFF"/>
                  <w:tcMar>
                    <w:top w:w="45" w:type="dxa"/>
                    <w:left w:w="45" w:type="dxa"/>
                    <w:bottom w:w="45" w:type="dxa"/>
                    <w:right w:w="45" w:type="dxa"/>
                  </w:tcMar>
                  <w:vAlign w:val="center"/>
                </w:tcPr>
                <w:p w14:paraId="74DA0258" w14:textId="77777777" w:rsidR="009C24C7" w:rsidRPr="006B54E3" w:rsidRDefault="009C24C7" w:rsidP="009C24C7">
                  <w:pPr>
                    <w:jc w:val="left"/>
                    <w:rPr>
                      <w:rFonts w:ascii="Times New Roman" w:eastAsia="Times New Roman" w:hAnsi="Times New Roman"/>
                      <w:color w:val="000000" w:themeColor="text1"/>
                      <w:lang w:val="sr-Cyrl-RS"/>
                    </w:rPr>
                  </w:pPr>
                </w:p>
              </w:tc>
              <w:tc>
                <w:tcPr>
                  <w:tcW w:w="500" w:type="pct"/>
                  <w:tcBorders>
                    <w:top w:val="nil"/>
                    <w:left w:val="nil"/>
                    <w:bottom w:val="nil"/>
                    <w:right w:val="nil"/>
                  </w:tcBorders>
                  <w:shd w:val="clear" w:color="auto" w:fill="FFFFFF"/>
                  <w:tcMar>
                    <w:top w:w="45" w:type="dxa"/>
                    <w:left w:w="45" w:type="dxa"/>
                    <w:bottom w:w="45" w:type="dxa"/>
                    <w:right w:w="45" w:type="dxa"/>
                  </w:tcMar>
                </w:tcPr>
                <w:p w14:paraId="6A98EB4B" w14:textId="77777777" w:rsidR="009C24C7" w:rsidRPr="006B54E3" w:rsidRDefault="009C24C7" w:rsidP="009C24C7">
                  <w:pPr>
                    <w:jc w:val="right"/>
                    <w:rPr>
                      <w:rFonts w:ascii="Times New Roman" w:eastAsia="Times New Roman" w:hAnsi="Times New Roman"/>
                      <w:b/>
                      <w:bCs/>
                      <w:strike/>
                      <w:color w:val="000000" w:themeColor="text1"/>
                      <w:lang w:val="sr-Cyrl-RS"/>
                    </w:rPr>
                  </w:pPr>
                </w:p>
              </w:tc>
            </w:tr>
            <w:tr w:rsidR="009C24C7" w:rsidRPr="006B54E3" w14:paraId="12E86FA3" w14:textId="77777777" w:rsidTr="00A01018">
              <w:tc>
                <w:tcPr>
                  <w:tcW w:w="0" w:type="auto"/>
                  <w:tcBorders>
                    <w:top w:val="nil"/>
                    <w:left w:val="nil"/>
                    <w:bottom w:val="nil"/>
                    <w:right w:val="nil"/>
                  </w:tcBorders>
                  <w:shd w:val="clear" w:color="auto" w:fill="FFFFFF"/>
                  <w:tcMar>
                    <w:top w:w="45" w:type="dxa"/>
                    <w:left w:w="45" w:type="dxa"/>
                    <w:bottom w:w="45" w:type="dxa"/>
                    <w:right w:w="45" w:type="dxa"/>
                  </w:tcMar>
                  <w:vAlign w:val="center"/>
                </w:tcPr>
                <w:p w14:paraId="75C0D985" w14:textId="2ABA5C94" w:rsidR="009C24C7" w:rsidRPr="006B54E3" w:rsidRDefault="009C24C7" w:rsidP="009C24C7">
                  <w:pPr>
                    <w:jc w:val="left"/>
                    <w:rPr>
                      <w:rFonts w:ascii="Times New Roman" w:eastAsia="Times New Roman" w:hAnsi="Times New Roman"/>
                      <w:color w:val="000000" w:themeColor="text1"/>
                      <w:lang w:val="sr-Cyrl-RS"/>
                    </w:rPr>
                  </w:pPr>
                  <w:r w:rsidRPr="006B54E3">
                    <w:rPr>
                      <w:rFonts w:ascii="Times New Roman" w:eastAsia="Times New Roman" w:hAnsi="Times New Roman"/>
                      <w:color w:val="000000" w:themeColor="text1"/>
                      <w:lang w:val="sr-Cyrl-RS"/>
                    </w:rPr>
                    <w:t xml:space="preserve">6A) </w:t>
                  </w:r>
                  <w:r w:rsidRPr="006B54E3">
                    <w:rPr>
                      <w:rFonts w:ascii="Times New Roman" w:eastAsia="Times New Roman" w:hAnsi="Times New Roman"/>
                      <w:bCs/>
                      <w:color w:val="000000" w:themeColor="text1"/>
                      <w:lang w:val="sr-Cyrl-RS"/>
                    </w:rPr>
                    <w:t xml:space="preserve">ПО ЗАХТЕВУ ЗА ДАВАЊЕ ОВЛАШЋЕЊА ПРАВНОМ ЛИЦУ ЗА ОБАВЉАЊЕ ПОСЛОВА ПРОЈЕКТОВАЊА И ИЗВОЂЕЊА ПОСЕБНИХ СИСТЕМА И МЕРА ЗАШТИТЕ ОД ПОЖАРА, ПО ЗАХТЕВУ ЗА ДАВАЊЕ ОВЛАШЋЕЊА ПРАВНОМ ЛИЦУ ЗА ИЗРАДУ ГЛАВНОГ ПРОЈЕКТА ЗАШТИТЕ ОД ПОЖАРА </w:t>
                  </w:r>
                </w:p>
              </w:tc>
              <w:tc>
                <w:tcPr>
                  <w:tcW w:w="500" w:type="pct"/>
                  <w:tcBorders>
                    <w:top w:val="nil"/>
                    <w:left w:val="nil"/>
                    <w:bottom w:val="nil"/>
                    <w:right w:val="nil"/>
                  </w:tcBorders>
                  <w:shd w:val="clear" w:color="auto" w:fill="FFFFFF"/>
                  <w:tcMar>
                    <w:top w:w="45" w:type="dxa"/>
                    <w:left w:w="45" w:type="dxa"/>
                    <w:bottom w:w="45" w:type="dxa"/>
                    <w:right w:w="45" w:type="dxa"/>
                  </w:tcMar>
                </w:tcPr>
                <w:p w14:paraId="0265B549" w14:textId="77777777" w:rsidR="009C24C7" w:rsidRPr="006B54E3" w:rsidRDefault="009C24C7" w:rsidP="009C24C7">
                  <w:pPr>
                    <w:jc w:val="right"/>
                    <w:rPr>
                      <w:rFonts w:ascii="Times New Roman" w:eastAsia="Times New Roman" w:hAnsi="Times New Roman"/>
                      <w:b/>
                      <w:bCs/>
                      <w:color w:val="000000" w:themeColor="text1"/>
                      <w:lang w:val="sr-Cyrl-RS"/>
                    </w:rPr>
                  </w:pPr>
                  <w:r w:rsidRPr="006B54E3">
                    <w:rPr>
                      <w:rFonts w:ascii="Times New Roman" w:eastAsia="Times New Roman" w:hAnsi="Times New Roman"/>
                      <w:b/>
                      <w:bCs/>
                      <w:color w:val="000000" w:themeColor="text1"/>
                      <w:lang w:val="sr-Cyrl-RS"/>
                    </w:rPr>
                    <w:t>339.370</w:t>
                  </w:r>
                </w:p>
              </w:tc>
            </w:tr>
            <w:tr w:rsidR="009C24C7" w:rsidRPr="006B54E3" w14:paraId="03BF8E75" w14:textId="77777777" w:rsidTr="00A01018">
              <w:tc>
                <w:tcPr>
                  <w:tcW w:w="0" w:type="auto"/>
                  <w:tcBorders>
                    <w:top w:val="nil"/>
                    <w:left w:val="nil"/>
                    <w:bottom w:val="nil"/>
                    <w:right w:val="nil"/>
                  </w:tcBorders>
                  <w:shd w:val="clear" w:color="auto" w:fill="FFFFFF"/>
                  <w:tcMar>
                    <w:top w:w="45" w:type="dxa"/>
                    <w:left w:w="45" w:type="dxa"/>
                    <w:bottom w:w="45" w:type="dxa"/>
                    <w:right w:w="45" w:type="dxa"/>
                  </w:tcMar>
                  <w:vAlign w:val="center"/>
                </w:tcPr>
                <w:p w14:paraId="7A0F89F2" w14:textId="77777777" w:rsidR="009C24C7" w:rsidRPr="006B54E3" w:rsidRDefault="009C24C7" w:rsidP="009C24C7">
                  <w:pPr>
                    <w:jc w:val="left"/>
                    <w:rPr>
                      <w:rFonts w:ascii="Times New Roman" w:eastAsia="Times New Roman" w:hAnsi="Times New Roman"/>
                      <w:bCs/>
                      <w:color w:val="000000" w:themeColor="text1"/>
                      <w:lang w:val="sr-Cyrl-RS"/>
                    </w:rPr>
                  </w:pPr>
                  <w:r w:rsidRPr="006B54E3">
                    <w:rPr>
                      <w:rFonts w:ascii="Times New Roman" w:eastAsia="Times New Roman" w:hAnsi="Times New Roman"/>
                      <w:color w:val="000000" w:themeColor="text1"/>
                      <w:lang w:val="sr-Cyrl-RS"/>
                    </w:rPr>
                    <w:t xml:space="preserve">6Б) </w:t>
                  </w:r>
                  <w:r w:rsidRPr="006B54E3">
                    <w:rPr>
                      <w:rFonts w:ascii="Times New Roman" w:eastAsia="Times New Roman" w:hAnsi="Times New Roman"/>
                      <w:bCs/>
                      <w:color w:val="000000" w:themeColor="text1"/>
                      <w:lang w:val="sr-Cyrl-RS"/>
                    </w:rPr>
                    <w:t>ПО ЗАХТЕВУ ЗА ДАВАЊЕ ОВЛАШЋЕЊА ПРАВНОМ ЛИЦУ ЗА ОБАВЉАЊЕ ПОСЛОВА ПРОЈЕКТОВАЊА ПОСЕБНИХ СИСТЕМА И МЕРА ЗАШТИТЕ ОД ПОЖАРА</w:t>
                  </w:r>
                </w:p>
                <w:p w14:paraId="412BEF91" w14:textId="77777777" w:rsidR="009C24C7" w:rsidRPr="006B54E3" w:rsidRDefault="009C24C7" w:rsidP="009C24C7">
                  <w:pPr>
                    <w:jc w:val="left"/>
                    <w:rPr>
                      <w:rFonts w:ascii="Times New Roman" w:eastAsia="Times New Roman" w:hAnsi="Times New Roman"/>
                      <w:color w:val="000000" w:themeColor="text1"/>
                      <w:lang w:val="sr-Cyrl-RS"/>
                    </w:rPr>
                  </w:pPr>
                </w:p>
              </w:tc>
              <w:tc>
                <w:tcPr>
                  <w:tcW w:w="500" w:type="pct"/>
                  <w:tcBorders>
                    <w:top w:val="nil"/>
                    <w:left w:val="nil"/>
                    <w:bottom w:val="nil"/>
                    <w:right w:val="nil"/>
                  </w:tcBorders>
                  <w:shd w:val="clear" w:color="auto" w:fill="FFFFFF"/>
                  <w:tcMar>
                    <w:top w:w="45" w:type="dxa"/>
                    <w:left w:w="45" w:type="dxa"/>
                    <w:bottom w:w="45" w:type="dxa"/>
                    <w:right w:w="45" w:type="dxa"/>
                  </w:tcMar>
                </w:tcPr>
                <w:p w14:paraId="4D9261D2" w14:textId="77777777" w:rsidR="009C24C7" w:rsidRPr="006B54E3" w:rsidRDefault="009C24C7" w:rsidP="009C24C7">
                  <w:pPr>
                    <w:jc w:val="right"/>
                    <w:rPr>
                      <w:rFonts w:ascii="Times New Roman" w:eastAsia="Times New Roman" w:hAnsi="Times New Roman"/>
                      <w:b/>
                      <w:bCs/>
                      <w:color w:val="000000" w:themeColor="text1"/>
                      <w:lang w:val="sr-Cyrl-RS"/>
                    </w:rPr>
                  </w:pPr>
                  <w:r w:rsidRPr="006B54E3">
                    <w:rPr>
                      <w:rFonts w:ascii="Times New Roman" w:hAnsi="Times New Roman"/>
                      <w:color w:val="000000" w:themeColor="text1"/>
                      <w:lang w:val="sr-Cyrl-RS"/>
                    </w:rPr>
                    <w:t>282.810</w:t>
                  </w:r>
                </w:p>
              </w:tc>
            </w:tr>
            <w:tr w:rsidR="009C24C7" w:rsidRPr="006B54E3" w14:paraId="7740FD6B" w14:textId="77777777" w:rsidTr="00A01018">
              <w:tc>
                <w:tcPr>
                  <w:tcW w:w="0" w:type="auto"/>
                  <w:tcBorders>
                    <w:top w:val="nil"/>
                    <w:left w:val="nil"/>
                    <w:bottom w:val="nil"/>
                    <w:right w:val="nil"/>
                  </w:tcBorders>
                  <w:shd w:val="clear" w:color="auto" w:fill="FFFFFF"/>
                  <w:tcMar>
                    <w:top w:w="45" w:type="dxa"/>
                    <w:left w:w="45" w:type="dxa"/>
                    <w:bottom w:w="45" w:type="dxa"/>
                    <w:right w:w="45" w:type="dxa"/>
                  </w:tcMar>
                  <w:vAlign w:val="center"/>
                  <w:hideMark/>
                </w:tcPr>
                <w:p w14:paraId="66C8D7D2" w14:textId="77777777" w:rsidR="009C24C7" w:rsidRPr="006B54E3" w:rsidRDefault="009C24C7" w:rsidP="009C24C7">
                  <w:pPr>
                    <w:jc w:val="left"/>
                    <w:rPr>
                      <w:rFonts w:ascii="Times New Roman" w:eastAsia="Times New Roman" w:hAnsi="Times New Roman"/>
                      <w:color w:val="000000" w:themeColor="text1"/>
                      <w:lang w:val="sr-Cyrl-RS"/>
                    </w:rPr>
                  </w:pPr>
                  <w:r w:rsidRPr="006B54E3">
                    <w:rPr>
                      <w:rFonts w:ascii="Times New Roman" w:eastAsia="Times New Roman" w:hAnsi="Times New Roman"/>
                      <w:color w:val="000000" w:themeColor="text1"/>
                      <w:lang w:val="sr-Cyrl-RS"/>
                    </w:rPr>
                    <w:t>7) по захтеву за бављење пословима промета експлозивних материја за сопствене потребе</w:t>
                  </w:r>
                </w:p>
              </w:tc>
              <w:tc>
                <w:tcPr>
                  <w:tcW w:w="500" w:type="pct"/>
                  <w:tcBorders>
                    <w:top w:val="nil"/>
                    <w:left w:val="nil"/>
                    <w:bottom w:val="nil"/>
                    <w:right w:val="nil"/>
                  </w:tcBorders>
                  <w:shd w:val="clear" w:color="auto" w:fill="FFFFFF"/>
                  <w:tcMar>
                    <w:top w:w="45" w:type="dxa"/>
                    <w:left w:w="45" w:type="dxa"/>
                    <w:bottom w:w="45" w:type="dxa"/>
                    <w:right w:w="45" w:type="dxa"/>
                  </w:tcMar>
                  <w:hideMark/>
                </w:tcPr>
                <w:p w14:paraId="420C91C5" w14:textId="77777777" w:rsidR="009C24C7" w:rsidRPr="006B54E3" w:rsidRDefault="009C24C7" w:rsidP="009C24C7">
                  <w:pPr>
                    <w:jc w:val="right"/>
                    <w:rPr>
                      <w:rFonts w:ascii="Times New Roman" w:eastAsia="Times New Roman" w:hAnsi="Times New Roman"/>
                      <w:color w:val="000000" w:themeColor="text1"/>
                      <w:lang w:val="sr-Cyrl-RS"/>
                    </w:rPr>
                  </w:pPr>
                  <w:r w:rsidRPr="006B54E3">
                    <w:rPr>
                      <w:rFonts w:ascii="Times New Roman" w:eastAsia="Times New Roman" w:hAnsi="Times New Roman"/>
                      <w:b/>
                      <w:bCs/>
                      <w:color w:val="000000" w:themeColor="text1"/>
                      <w:lang w:val="sr-Cyrl-RS"/>
                    </w:rPr>
                    <w:t>282.820</w:t>
                  </w:r>
                </w:p>
              </w:tc>
            </w:tr>
            <w:tr w:rsidR="009C24C7" w:rsidRPr="006B54E3" w14:paraId="0242D0D3" w14:textId="77777777" w:rsidTr="00A01018">
              <w:tc>
                <w:tcPr>
                  <w:tcW w:w="0" w:type="auto"/>
                  <w:tcBorders>
                    <w:top w:val="nil"/>
                    <w:left w:val="nil"/>
                    <w:bottom w:val="nil"/>
                    <w:right w:val="nil"/>
                  </w:tcBorders>
                  <w:shd w:val="clear" w:color="auto" w:fill="FFFFFF"/>
                  <w:tcMar>
                    <w:top w:w="45" w:type="dxa"/>
                    <w:left w:w="45" w:type="dxa"/>
                    <w:bottom w:w="45" w:type="dxa"/>
                    <w:right w:w="45" w:type="dxa"/>
                  </w:tcMar>
                  <w:vAlign w:val="center"/>
                  <w:hideMark/>
                </w:tcPr>
                <w:p w14:paraId="1346DD52" w14:textId="77777777" w:rsidR="009C24C7" w:rsidRPr="006B54E3" w:rsidRDefault="009C24C7" w:rsidP="009C24C7">
                  <w:pPr>
                    <w:jc w:val="left"/>
                    <w:rPr>
                      <w:rFonts w:ascii="Times New Roman" w:eastAsia="Times New Roman" w:hAnsi="Times New Roman"/>
                      <w:color w:val="000000" w:themeColor="text1"/>
                      <w:lang w:val="sr-Cyrl-RS"/>
                    </w:rPr>
                  </w:pPr>
                  <w:r w:rsidRPr="006B54E3">
                    <w:rPr>
                      <w:rFonts w:ascii="Times New Roman" w:eastAsia="Times New Roman" w:hAnsi="Times New Roman"/>
                      <w:bCs/>
                      <w:color w:val="000000" w:themeColor="text1"/>
                      <w:lang w:val="sr-Cyrl-RS"/>
                    </w:rPr>
                    <w:t>За решење из области заштите од пожара које се доноси по захтеву за проширење обима издатог овлашћења правном лицу за обављање послова пројектовања и извођења посебних система и мера заштите од пожара*</w:t>
                  </w:r>
                </w:p>
              </w:tc>
              <w:tc>
                <w:tcPr>
                  <w:tcW w:w="500" w:type="pct"/>
                  <w:tcBorders>
                    <w:top w:val="nil"/>
                    <w:left w:val="nil"/>
                    <w:bottom w:val="nil"/>
                    <w:right w:val="nil"/>
                  </w:tcBorders>
                  <w:shd w:val="clear" w:color="auto" w:fill="FFFFFF"/>
                  <w:tcMar>
                    <w:top w:w="45" w:type="dxa"/>
                    <w:left w:w="45" w:type="dxa"/>
                    <w:bottom w:w="45" w:type="dxa"/>
                    <w:right w:w="45" w:type="dxa"/>
                  </w:tcMar>
                  <w:hideMark/>
                </w:tcPr>
                <w:p w14:paraId="20A5588D" w14:textId="77777777" w:rsidR="009C24C7" w:rsidRPr="006B54E3" w:rsidRDefault="009C24C7" w:rsidP="009C24C7">
                  <w:pPr>
                    <w:jc w:val="right"/>
                    <w:rPr>
                      <w:rFonts w:ascii="Times New Roman" w:eastAsia="Times New Roman" w:hAnsi="Times New Roman"/>
                      <w:color w:val="000000" w:themeColor="text1"/>
                      <w:lang w:val="sr-Cyrl-RS"/>
                    </w:rPr>
                  </w:pPr>
                  <w:r w:rsidRPr="006B54E3">
                    <w:rPr>
                      <w:rFonts w:ascii="Times New Roman" w:eastAsia="Times New Roman" w:hAnsi="Times New Roman"/>
                      <w:b/>
                      <w:bCs/>
                      <w:color w:val="000000" w:themeColor="text1"/>
                      <w:lang w:val="sr-Cyrl-RS"/>
                    </w:rPr>
                    <w:t>21.770</w:t>
                  </w:r>
                </w:p>
              </w:tc>
            </w:tr>
            <w:tr w:rsidR="009C24C7" w:rsidRPr="006B54E3" w14:paraId="011A2F6E" w14:textId="77777777" w:rsidTr="00A01018">
              <w:tc>
                <w:tcPr>
                  <w:tcW w:w="0" w:type="auto"/>
                  <w:tcBorders>
                    <w:top w:val="nil"/>
                    <w:left w:val="nil"/>
                    <w:bottom w:val="nil"/>
                    <w:right w:val="nil"/>
                  </w:tcBorders>
                  <w:shd w:val="clear" w:color="auto" w:fill="FFFFFF"/>
                  <w:tcMar>
                    <w:top w:w="45" w:type="dxa"/>
                    <w:left w:w="45" w:type="dxa"/>
                    <w:bottom w:w="45" w:type="dxa"/>
                    <w:right w:w="45" w:type="dxa"/>
                  </w:tcMar>
                  <w:vAlign w:val="center"/>
                  <w:hideMark/>
                </w:tcPr>
                <w:p w14:paraId="57152C68" w14:textId="270378B8" w:rsidR="009C24C7" w:rsidRPr="006B54E3" w:rsidRDefault="009C24C7" w:rsidP="00B63664">
                  <w:pPr>
                    <w:spacing w:after="150"/>
                    <w:jc w:val="left"/>
                    <w:rPr>
                      <w:rFonts w:ascii="Times New Roman" w:eastAsia="Times New Roman" w:hAnsi="Times New Roman"/>
                      <w:color w:val="000000" w:themeColor="text1"/>
                      <w:lang w:val="sr-Cyrl-RS"/>
                    </w:rPr>
                  </w:pPr>
                  <w:r w:rsidRPr="006B54E3">
                    <w:rPr>
                      <w:rFonts w:ascii="Times New Roman" w:eastAsia="Times New Roman" w:hAnsi="Times New Roman"/>
                      <w:color w:val="000000" w:themeColor="text1"/>
                      <w:lang w:val="sr-Cyrl-RS"/>
                    </w:rPr>
                    <w:t>НАПОМЕНА:</w:t>
                  </w:r>
                </w:p>
              </w:tc>
              <w:tc>
                <w:tcPr>
                  <w:tcW w:w="500" w:type="pct"/>
                  <w:tcBorders>
                    <w:top w:val="nil"/>
                    <w:left w:val="nil"/>
                    <w:bottom w:val="nil"/>
                    <w:right w:val="nil"/>
                  </w:tcBorders>
                  <w:shd w:val="clear" w:color="auto" w:fill="FFFFFF"/>
                  <w:tcMar>
                    <w:top w:w="45" w:type="dxa"/>
                    <w:left w:w="45" w:type="dxa"/>
                    <w:bottom w:w="45" w:type="dxa"/>
                    <w:right w:w="45" w:type="dxa"/>
                  </w:tcMar>
                  <w:hideMark/>
                </w:tcPr>
                <w:p w14:paraId="62556540" w14:textId="77777777" w:rsidR="009C24C7" w:rsidRPr="006B54E3" w:rsidRDefault="009C24C7" w:rsidP="009C24C7">
                  <w:pPr>
                    <w:jc w:val="right"/>
                    <w:rPr>
                      <w:rFonts w:ascii="Times New Roman" w:eastAsia="Times New Roman" w:hAnsi="Times New Roman"/>
                      <w:color w:val="000000" w:themeColor="text1"/>
                      <w:lang w:val="sr-Cyrl-RS"/>
                    </w:rPr>
                  </w:pPr>
                  <w:r w:rsidRPr="006B54E3">
                    <w:rPr>
                      <w:rFonts w:ascii="Times New Roman" w:eastAsia="Times New Roman" w:hAnsi="Times New Roman"/>
                      <w:b/>
                      <w:bCs/>
                      <w:color w:val="000000" w:themeColor="text1"/>
                      <w:lang w:val="sr-Cyrl-RS"/>
                    </w:rPr>
                    <w:t> </w:t>
                  </w:r>
                </w:p>
              </w:tc>
            </w:tr>
            <w:tr w:rsidR="009C24C7" w:rsidRPr="006B54E3" w14:paraId="3E56AD9B" w14:textId="77777777" w:rsidTr="00A01018">
              <w:tc>
                <w:tcPr>
                  <w:tcW w:w="0" w:type="auto"/>
                  <w:tcBorders>
                    <w:top w:val="nil"/>
                    <w:left w:val="nil"/>
                    <w:bottom w:val="nil"/>
                    <w:right w:val="nil"/>
                  </w:tcBorders>
                  <w:shd w:val="clear" w:color="auto" w:fill="FFFFFF"/>
                  <w:tcMar>
                    <w:top w:w="45" w:type="dxa"/>
                    <w:left w:w="45" w:type="dxa"/>
                    <w:bottom w:w="45" w:type="dxa"/>
                    <w:right w:w="45" w:type="dxa"/>
                  </w:tcMar>
                  <w:vAlign w:val="center"/>
                  <w:hideMark/>
                </w:tcPr>
                <w:p w14:paraId="649A4701" w14:textId="77777777" w:rsidR="009C24C7" w:rsidRPr="006B54E3" w:rsidRDefault="009C24C7" w:rsidP="009C24C7">
                  <w:pPr>
                    <w:spacing w:after="150"/>
                    <w:rPr>
                      <w:rFonts w:ascii="Times New Roman" w:eastAsia="Times New Roman" w:hAnsi="Times New Roman"/>
                      <w:color w:val="000000" w:themeColor="text1"/>
                      <w:lang w:val="sr-Cyrl-RS"/>
                    </w:rPr>
                  </w:pPr>
                  <w:r w:rsidRPr="006B54E3">
                    <w:rPr>
                      <w:rFonts w:ascii="Times New Roman" w:eastAsia="Times New Roman" w:hAnsi="Times New Roman"/>
                      <w:color w:val="000000" w:themeColor="text1"/>
                      <w:lang w:val="sr-Cyrl-RS"/>
                    </w:rPr>
                    <w:t>Такса из овог тарифног броја прописана тач. 1), 2), 3) и 4) плаћа се и по часу и рачуна за сваки цео или започети радни час сваког инспектора који учествује у процесу рада по</w:t>
                  </w:r>
                </w:p>
              </w:tc>
              <w:tc>
                <w:tcPr>
                  <w:tcW w:w="0" w:type="auto"/>
                  <w:shd w:val="clear" w:color="auto" w:fill="FFFFFF"/>
                  <w:vAlign w:val="center"/>
                  <w:hideMark/>
                </w:tcPr>
                <w:p w14:paraId="0DA2EC7A" w14:textId="77777777" w:rsidR="009C24C7" w:rsidRPr="006B54E3" w:rsidRDefault="009C24C7" w:rsidP="009C24C7">
                  <w:pPr>
                    <w:jc w:val="left"/>
                    <w:rPr>
                      <w:rFonts w:ascii="Times New Roman" w:eastAsia="Times New Roman" w:hAnsi="Times New Roman"/>
                      <w:color w:val="000000" w:themeColor="text1"/>
                      <w:lang w:val="sr-Cyrl-RS"/>
                    </w:rPr>
                  </w:pPr>
                </w:p>
              </w:tc>
            </w:tr>
          </w:tbl>
          <w:p w14:paraId="5F4A3E53" w14:textId="7E380DE6" w:rsidR="00E81CFB" w:rsidRPr="006B54E3" w:rsidRDefault="00E81CFB" w:rsidP="002A202F">
            <w:pPr>
              <w:pStyle w:val="NormalWeb"/>
              <w:spacing w:before="0" w:beforeAutospacing="0" w:after="120" w:afterAutospacing="0"/>
              <w:rPr>
                <w:b/>
                <w:sz w:val="22"/>
                <w:szCs w:val="22"/>
                <w:lang w:val="sr-Cyrl-RS"/>
              </w:rPr>
            </w:pPr>
          </w:p>
        </w:tc>
      </w:tr>
      <w:tr w:rsidR="00632540" w:rsidRPr="006B54E3" w14:paraId="677125EB" w14:textId="77777777" w:rsidTr="002A202F">
        <w:trPr>
          <w:trHeight w:val="409"/>
        </w:trPr>
        <w:tc>
          <w:tcPr>
            <w:tcW w:w="9062" w:type="dxa"/>
            <w:gridSpan w:val="2"/>
            <w:shd w:val="clear" w:color="auto" w:fill="DBE5F1" w:themeFill="accent1" w:themeFillTint="33"/>
            <w:vAlign w:val="center"/>
          </w:tcPr>
          <w:p w14:paraId="19122063" w14:textId="77777777" w:rsidR="00632540" w:rsidRPr="006B54E3" w:rsidRDefault="00632540" w:rsidP="002A202F">
            <w:pPr>
              <w:pStyle w:val="NormalWeb"/>
              <w:numPr>
                <w:ilvl w:val="0"/>
                <w:numId w:val="23"/>
              </w:numPr>
              <w:spacing w:before="0" w:beforeAutospacing="0" w:after="0" w:afterAutospacing="0"/>
              <w:jc w:val="center"/>
              <w:rPr>
                <w:b/>
                <w:sz w:val="22"/>
                <w:szCs w:val="22"/>
                <w:lang w:val="sr-Cyrl-RS"/>
              </w:rPr>
            </w:pPr>
            <w:r w:rsidRPr="006B54E3">
              <w:rPr>
                <w:b/>
                <w:sz w:val="22"/>
                <w:szCs w:val="22"/>
                <w:lang w:val="sr-Cyrl-RS"/>
              </w:rPr>
              <w:lastRenderedPageBreak/>
              <w:t>АНАЛИЗА ЕФЕКАТА ПРЕПОРУКЕ (АЕП)</w:t>
            </w:r>
          </w:p>
        </w:tc>
      </w:tr>
      <w:tr w:rsidR="00632540" w:rsidRPr="006B54E3" w14:paraId="5C2FB23B" w14:textId="77777777" w:rsidTr="00275E2A">
        <w:trPr>
          <w:trHeight w:val="567"/>
        </w:trPr>
        <w:tc>
          <w:tcPr>
            <w:tcW w:w="9062" w:type="dxa"/>
            <w:gridSpan w:val="2"/>
            <w:shd w:val="clear" w:color="auto" w:fill="auto"/>
          </w:tcPr>
          <w:p w14:paraId="152BE110" w14:textId="77777777" w:rsidR="00C3494E" w:rsidRPr="006B54E3" w:rsidRDefault="00C3494E" w:rsidP="00C3494E">
            <w:pPr>
              <w:rPr>
                <w:rFonts w:ascii="Times New Roman" w:eastAsia="Times New Roman" w:hAnsi="Times New Roman"/>
                <w:sz w:val="22"/>
                <w:szCs w:val="22"/>
                <w:lang w:val="sr-Cyrl-RS"/>
              </w:rPr>
            </w:pPr>
            <w:r w:rsidRPr="006B54E3">
              <w:rPr>
                <w:rFonts w:ascii="Times New Roman" w:eastAsia="Times New Roman" w:hAnsi="Times New Roman"/>
                <w:sz w:val="22"/>
                <w:szCs w:val="22"/>
                <w:lang w:val="sr-Cyrl-RS"/>
              </w:rPr>
              <w:t xml:space="preserve">Директни трошкови спровођења овог поступка за привредне субјекте на годишњем нивоу износе 29.551.772,95 РСД. Усвајање и примена препорука ће донети привредним субјектима годишње директне уштеде од 11.503.106,11 РСД или 94.580,88 ЕУР. Ове уштеде износе 38.93% укупних директних трошкова привредних субјеката у поступку. </w:t>
            </w:r>
          </w:p>
          <w:p w14:paraId="6A307B67" w14:textId="29176986" w:rsidR="000E3C3F" w:rsidRDefault="000E3C3F" w:rsidP="00642867">
            <w:pPr>
              <w:pStyle w:val="ListParagraph"/>
              <w:spacing w:before="120"/>
              <w:ind w:left="0"/>
              <w:rPr>
                <w:rFonts w:ascii="Times New Roman" w:hAnsi="Times New Roman"/>
                <w:sz w:val="22"/>
                <w:szCs w:val="22"/>
                <w:lang w:val="sr-Cyrl-RS"/>
              </w:rPr>
            </w:pPr>
            <w:r w:rsidRPr="000E3C3F">
              <w:rPr>
                <w:rFonts w:ascii="Times New Roman" w:eastAsia="Times New Roman" w:hAnsi="Times New Roman"/>
                <w:sz w:val="22"/>
                <w:szCs w:val="22"/>
                <w:lang w:val="sr-Cyrl-RS"/>
              </w:rPr>
              <w:t>Усвајањем препоруке постижу се значајне уштеде у времену потребном за спровођење административног поступка.</w:t>
            </w:r>
          </w:p>
          <w:p w14:paraId="18C1A24D" w14:textId="77777777" w:rsidR="000E3C3F" w:rsidRDefault="000E3C3F" w:rsidP="00642867">
            <w:pPr>
              <w:pStyle w:val="ListParagraph"/>
              <w:spacing w:before="120"/>
              <w:ind w:left="0"/>
              <w:rPr>
                <w:rFonts w:ascii="Times New Roman" w:hAnsi="Times New Roman"/>
                <w:sz w:val="22"/>
                <w:szCs w:val="22"/>
                <w:lang w:val="sr-Cyrl-RS"/>
              </w:rPr>
            </w:pPr>
          </w:p>
          <w:p w14:paraId="2750A752" w14:textId="4198AA14" w:rsidR="00457FDB" w:rsidRPr="006B54E3" w:rsidRDefault="00C3494E" w:rsidP="00642867">
            <w:pPr>
              <w:pStyle w:val="ListParagraph"/>
              <w:spacing w:before="120"/>
              <w:ind w:left="0"/>
              <w:rPr>
                <w:rFonts w:ascii="Times New Roman" w:hAnsi="Times New Roman"/>
                <w:sz w:val="22"/>
                <w:szCs w:val="22"/>
                <w:lang w:val="sr-Cyrl-RS"/>
              </w:rPr>
            </w:pPr>
            <w:r w:rsidRPr="006B54E3">
              <w:rPr>
                <w:rFonts w:ascii="Times New Roman" w:hAnsi="Times New Roman"/>
                <w:sz w:val="22"/>
                <w:szCs w:val="22"/>
                <w:lang w:val="sr-Cyrl-RS"/>
              </w:rPr>
              <w:t>Препоруке ће допринети истоветности поступања, транспарентности поступка, правној сигурности привредних субјеката, поједностављењу поступка,</w:t>
            </w:r>
            <w:r w:rsidR="00777B78" w:rsidRPr="006B54E3">
              <w:rPr>
                <w:rFonts w:ascii="Times New Roman" w:hAnsi="Times New Roman"/>
                <w:sz w:val="22"/>
                <w:szCs w:val="22"/>
                <w:lang w:val="sr-Cyrl-RS"/>
              </w:rPr>
              <w:t xml:space="preserve"> скраћивању рокова,</w:t>
            </w:r>
            <w:r w:rsidRPr="006B54E3">
              <w:rPr>
                <w:rFonts w:ascii="Times New Roman" w:hAnsi="Times New Roman"/>
                <w:sz w:val="22"/>
                <w:szCs w:val="22"/>
                <w:lang w:val="sr-Cyrl-RS"/>
              </w:rPr>
              <w:t xml:space="preserve"> смањењу документације</w:t>
            </w:r>
            <w:r w:rsidR="002949E0" w:rsidRPr="006B54E3">
              <w:rPr>
                <w:rFonts w:ascii="Times New Roman" w:hAnsi="Times New Roman"/>
                <w:sz w:val="22"/>
                <w:szCs w:val="22"/>
                <w:lang w:val="sr-Cyrl-RS"/>
              </w:rPr>
              <w:t xml:space="preserve"> и </w:t>
            </w:r>
            <w:r w:rsidRPr="006B54E3">
              <w:rPr>
                <w:rFonts w:ascii="Times New Roman" w:hAnsi="Times New Roman"/>
                <w:sz w:val="22"/>
                <w:szCs w:val="22"/>
                <w:lang w:val="sr-Cyrl-RS"/>
              </w:rPr>
              <w:t>издатака</w:t>
            </w:r>
            <w:r w:rsidR="002949E0" w:rsidRPr="006B54E3">
              <w:rPr>
                <w:rFonts w:ascii="Times New Roman" w:hAnsi="Times New Roman"/>
                <w:sz w:val="22"/>
                <w:szCs w:val="22"/>
                <w:lang w:val="sr-Cyrl-RS"/>
              </w:rPr>
              <w:t xml:space="preserve"> за привредне субјекте</w:t>
            </w:r>
            <w:r w:rsidRPr="006B54E3">
              <w:rPr>
                <w:rFonts w:ascii="Times New Roman" w:hAnsi="Times New Roman"/>
                <w:sz w:val="22"/>
                <w:szCs w:val="22"/>
                <w:lang w:val="sr-Cyrl-RS"/>
              </w:rPr>
              <w:t>. Препорукама се такође утиче на побољшање пословног амбијента.</w:t>
            </w:r>
          </w:p>
        </w:tc>
      </w:tr>
    </w:tbl>
    <w:p w14:paraId="599E553C" w14:textId="77777777" w:rsidR="00DA61D5" w:rsidRPr="006B54E3" w:rsidRDefault="00DA61D5" w:rsidP="00192BA9">
      <w:pPr>
        <w:spacing w:after="200" w:line="276" w:lineRule="auto"/>
        <w:jc w:val="left"/>
        <w:rPr>
          <w:rFonts w:ascii="Times New Roman" w:eastAsia="Times New Roman" w:hAnsi="Times New Roman"/>
          <w:highlight w:val="red"/>
          <w:lang w:val="sr-Cyrl-RS"/>
        </w:rPr>
      </w:pPr>
    </w:p>
    <w:sectPr w:rsidR="00DA61D5" w:rsidRPr="006B54E3">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9F47DA6" w14:textId="77777777" w:rsidR="000A64B3" w:rsidRDefault="000A64B3" w:rsidP="002A202F">
      <w:r>
        <w:separator/>
      </w:r>
    </w:p>
  </w:endnote>
  <w:endnote w:type="continuationSeparator" w:id="0">
    <w:p w14:paraId="21FBDE25" w14:textId="77777777" w:rsidR="000A64B3" w:rsidRDefault="000A64B3" w:rsidP="002A20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41472158"/>
      <w:docPartObj>
        <w:docPartGallery w:val="Page Numbers (Bottom of Page)"/>
        <w:docPartUnique/>
      </w:docPartObj>
    </w:sdtPr>
    <w:sdtEndPr>
      <w:rPr>
        <w:noProof/>
      </w:rPr>
    </w:sdtEndPr>
    <w:sdtContent>
      <w:p w14:paraId="60A4B0E2" w14:textId="6ED13CA5" w:rsidR="002A202F" w:rsidRDefault="002A202F">
        <w:pPr>
          <w:pStyle w:val="Footer"/>
          <w:jc w:val="right"/>
        </w:pPr>
        <w:r>
          <w:fldChar w:fldCharType="begin"/>
        </w:r>
        <w:r>
          <w:instrText xml:space="preserve"> PAGE   \* MERGEFORMAT </w:instrText>
        </w:r>
        <w:r>
          <w:fldChar w:fldCharType="separate"/>
        </w:r>
        <w:r w:rsidR="00652693">
          <w:rPr>
            <w:noProof/>
          </w:rPr>
          <w:t>1</w:t>
        </w:r>
        <w:r>
          <w:rPr>
            <w:noProof/>
          </w:rPr>
          <w:fldChar w:fldCharType="end"/>
        </w:r>
      </w:p>
    </w:sdtContent>
  </w:sdt>
  <w:p w14:paraId="7891E14C" w14:textId="77777777" w:rsidR="002A202F" w:rsidRDefault="002A20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CEC0660" w14:textId="77777777" w:rsidR="000A64B3" w:rsidRDefault="000A64B3" w:rsidP="002A202F">
      <w:r>
        <w:separator/>
      </w:r>
    </w:p>
  </w:footnote>
  <w:footnote w:type="continuationSeparator" w:id="0">
    <w:p w14:paraId="410F6512" w14:textId="77777777" w:rsidR="000A64B3" w:rsidRDefault="000A64B3" w:rsidP="002A202F">
      <w:r>
        <w:continuationSeparator/>
      </w:r>
    </w:p>
  </w:footnote>
  <w:footnote w:id="1">
    <w:p w14:paraId="14B14182" w14:textId="0237FEB1" w:rsidR="00B63664" w:rsidRPr="001F0B83" w:rsidRDefault="00B63664" w:rsidP="001F0B83">
      <w:pPr>
        <w:pStyle w:val="NormalWeb"/>
        <w:spacing w:before="0" w:beforeAutospacing="0" w:after="0" w:afterAutospacing="0"/>
        <w:contextualSpacing/>
        <w:jc w:val="both"/>
        <w:rPr>
          <w:i/>
          <w:sz w:val="18"/>
          <w:szCs w:val="22"/>
        </w:rPr>
      </w:pPr>
      <w:r w:rsidRPr="00CF2D2A">
        <w:rPr>
          <w:rStyle w:val="FootnoteReference"/>
        </w:rPr>
        <w:footnoteRef/>
      </w:r>
      <w:r w:rsidRPr="00CF2D2A">
        <w:t xml:space="preserve"> </w:t>
      </w:r>
      <w:r w:rsidRPr="00CF2D2A">
        <w:rPr>
          <w:i/>
          <w:sz w:val="18"/>
          <w:szCs w:val="22"/>
        </w:rPr>
        <w:t>Предуслов за прибављање података путем е-ЗУП-а је приступање овом информационом систему, у складу са Упутством о примени</w:t>
      </w:r>
      <w:r w:rsidRPr="00CF2D2A">
        <w:rPr>
          <w:rFonts w:eastAsia="Calibri"/>
          <w:b/>
          <w:i/>
          <w:sz w:val="18"/>
          <w:szCs w:val="22"/>
        </w:rPr>
        <w:t xml:space="preserve"> </w:t>
      </w:r>
      <w:r w:rsidRPr="00CF2D2A">
        <w:rPr>
          <w:i/>
          <w:sz w:val="18"/>
          <w:szCs w:val="22"/>
        </w:rPr>
        <w:t>Уредбе о прибављању и уступању података о чињеницама о којима се води службена евиденција (</w:t>
      </w:r>
      <w:hyperlink r:id="rId1" w:tgtFrame="_blank" w:history="1">
        <w:r w:rsidR="00AC7180" w:rsidRPr="00AC7180">
          <w:rPr>
            <w:rStyle w:val="Hyperlink"/>
            <w:i/>
            <w:iCs/>
            <w:sz w:val="18"/>
            <w:szCs w:val="22"/>
          </w:rPr>
          <w:t>http</w:t>
        </w:r>
        <w:r w:rsidR="00AC7180" w:rsidRPr="00AC7180">
          <w:rPr>
            <w:rStyle w:val="Hyperlink"/>
            <w:i/>
            <w:iCs/>
            <w:sz w:val="18"/>
            <w:szCs w:val="22"/>
            <w:lang w:val="sr-Cyrl-RS"/>
          </w:rPr>
          <w:t>://</w:t>
        </w:r>
        <w:r w:rsidR="00AC7180" w:rsidRPr="00AC7180">
          <w:rPr>
            <w:rStyle w:val="Hyperlink"/>
            <w:i/>
            <w:iCs/>
            <w:sz w:val="18"/>
            <w:szCs w:val="22"/>
          </w:rPr>
          <w:t>mduls</w:t>
        </w:r>
        <w:r w:rsidR="00AC7180" w:rsidRPr="00AC7180">
          <w:rPr>
            <w:rStyle w:val="Hyperlink"/>
            <w:i/>
            <w:iCs/>
            <w:sz w:val="18"/>
            <w:szCs w:val="22"/>
            <w:lang w:val="sr-Cyrl-RS"/>
          </w:rPr>
          <w:t>.</w:t>
        </w:r>
        <w:r w:rsidR="00AC7180" w:rsidRPr="00AC7180">
          <w:rPr>
            <w:rStyle w:val="Hyperlink"/>
            <w:i/>
            <w:iCs/>
            <w:sz w:val="18"/>
            <w:szCs w:val="22"/>
          </w:rPr>
          <w:t>gov</w:t>
        </w:r>
        <w:r w:rsidR="00AC7180" w:rsidRPr="00AC7180">
          <w:rPr>
            <w:rStyle w:val="Hyperlink"/>
            <w:i/>
            <w:iCs/>
            <w:sz w:val="18"/>
            <w:szCs w:val="22"/>
            <w:lang w:val="sr-Cyrl-RS"/>
          </w:rPr>
          <w:t>.</w:t>
        </w:r>
        <w:r w:rsidR="00AC7180" w:rsidRPr="00AC7180">
          <w:rPr>
            <w:rStyle w:val="Hyperlink"/>
            <w:i/>
            <w:iCs/>
            <w:sz w:val="18"/>
            <w:szCs w:val="22"/>
          </w:rPr>
          <w:t>rs</w:t>
        </w:r>
        <w:r w:rsidR="00AC7180" w:rsidRPr="00AC7180">
          <w:rPr>
            <w:rStyle w:val="Hyperlink"/>
            <w:i/>
            <w:iCs/>
            <w:sz w:val="18"/>
            <w:szCs w:val="22"/>
            <w:lang w:val="sr-Cyrl-RS"/>
          </w:rPr>
          <w:t>/</w:t>
        </w:r>
        <w:r w:rsidR="00AC7180" w:rsidRPr="00AC7180">
          <w:rPr>
            <w:rStyle w:val="Hyperlink"/>
            <w:i/>
            <w:iCs/>
            <w:sz w:val="18"/>
            <w:szCs w:val="22"/>
          </w:rPr>
          <w:t>reforma</w:t>
        </w:r>
        <w:r w:rsidR="00AC7180" w:rsidRPr="00AC7180">
          <w:rPr>
            <w:rStyle w:val="Hyperlink"/>
            <w:i/>
            <w:iCs/>
            <w:sz w:val="18"/>
            <w:szCs w:val="22"/>
            <w:lang w:val="sr-Cyrl-RS"/>
          </w:rPr>
          <w:t>-</w:t>
        </w:r>
        <w:r w:rsidR="00AC7180" w:rsidRPr="00AC7180">
          <w:rPr>
            <w:rStyle w:val="Hyperlink"/>
            <w:i/>
            <w:iCs/>
            <w:sz w:val="18"/>
            <w:szCs w:val="22"/>
          </w:rPr>
          <w:t>javne</w:t>
        </w:r>
        <w:r w:rsidR="00AC7180" w:rsidRPr="00AC7180">
          <w:rPr>
            <w:rStyle w:val="Hyperlink"/>
            <w:i/>
            <w:iCs/>
            <w:sz w:val="18"/>
            <w:szCs w:val="22"/>
            <w:lang w:val="sr-Cyrl-RS"/>
          </w:rPr>
          <w:t>-</w:t>
        </w:r>
        <w:r w:rsidR="00AC7180" w:rsidRPr="00AC7180">
          <w:rPr>
            <w:rStyle w:val="Hyperlink"/>
            <w:i/>
            <w:iCs/>
            <w:sz w:val="18"/>
            <w:szCs w:val="22"/>
          </w:rPr>
          <w:t>uprave</w:t>
        </w:r>
        <w:r w:rsidR="00AC7180" w:rsidRPr="00AC7180">
          <w:rPr>
            <w:rStyle w:val="Hyperlink"/>
            <w:i/>
            <w:iCs/>
            <w:sz w:val="18"/>
            <w:szCs w:val="22"/>
            <w:lang w:val="sr-Cyrl-RS"/>
          </w:rPr>
          <w:t>/</w:t>
        </w:r>
        <w:r w:rsidR="00AC7180" w:rsidRPr="00AC7180">
          <w:rPr>
            <w:rStyle w:val="Hyperlink"/>
            <w:i/>
            <w:iCs/>
            <w:sz w:val="18"/>
            <w:szCs w:val="22"/>
          </w:rPr>
          <w:t>reforma</w:t>
        </w:r>
        <w:r w:rsidR="00AC7180" w:rsidRPr="00AC7180">
          <w:rPr>
            <w:rStyle w:val="Hyperlink"/>
            <w:i/>
            <w:iCs/>
            <w:sz w:val="18"/>
            <w:szCs w:val="22"/>
            <w:lang w:val="sr-Cyrl-RS"/>
          </w:rPr>
          <w:t>-</w:t>
        </w:r>
        <w:r w:rsidR="00AC7180" w:rsidRPr="00AC7180">
          <w:rPr>
            <w:rStyle w:val="Hyperlink"/>
            <w:i/>
            <w:iCs/>
            <w:sz w:val="18"/>
            <w:szCs w:val="22"/>
          </w:rPr>
          <w:t>upravnog</w:t>
        </w:r>
        <w:r w:rsidR="00AC7180" w:rsidRPr="00AC7180">
          <w:rPr>
            <w:rStyle w:val="Hyperlink"/>
            <w:i/>
            <w:iCs/>
            <w:sz w:val="18"/>
            <w:szCs w:val="22"/>
            <w:lang w:val="sr-Cyrl-RS"/>
          </w:rPr>
          <w:t>-</w:t>
        </w:r>
        <w:r w:rsidR="00AC7180" w:rsidRPr="00AC7180">
          <w:rPr>
            <w:rStyle w:val="Hyperlink"/>
            <w:i/>
            <w:iCs/>
            <w:sz w:val="18"/>
            <w:szCs w:val="22"/>
          </w:rPr>
          <w:t>postupka</w:t>
        </w:r>
        <w:r w:rsidR="00AC7180" w:rsidRPr="00AC7180">
          <w:rPr>
            <w:rStyle w:val="Hyperlink"/>
            <w:i/>
            <w:iCs/>
            <w:sz w:val="18"/>
            <w:szCs w:val="22"/>
            <w:lang w:val="sr-Cyrl-RS"/>
          </w:rPr>
          <w:t>/</w:t>
        </w:r>
        <w:r w:rsidR="00AC7180" w:rsidRPr="00AC7180">
          <w:rPr>
            <w:rStyle w:val="Hyperlink"/>
            <w:i/>
            <w:iCs/>
            <w:sz w:val="18"/>
            <w:szCs w:val="22"/>
          </w:rPr>
          <w:t>podrska</w:t>
        </w:r>
        <w:r w:rsidR="00AC7180" w:rsidRPr="00AC7180">
          <w:rPr>
            <w:rStyle w:val="Hyperlink"/>
            <w:i/>
            <w:iCs/>
            <w:sz w:val="18"/>
            <w:szCs w:val="22"/>
            <w:lang w:val="sr-Cyrl-RS"/>
          </w:rPr>
          <w:t>-</w:t>
        </w:r>
        <w:r w:rsidR="00AC7180" w:rsidRPr="00AC7180">
          <w:rPr>
            <w:rStyle w:val="Hyperlink"/>
            <w:i/>
            <w:iCs/>
            <w:sz w:val="18"/>
            <w:szCs w:val="22"/>
          </w:rPr>
          <w:t>zaposlenima</w:t>
        </w:r>
        <w:r w:rsidR="00AC7180" w:rsidRPr="00AC7180">
          <w:rPr>
            <w:rStyle w:val="Hyperlink"/>
            <w:i/>
            <w:iCs/>
            <w:sz w:val="18"/>
            <w:szCs w:val="22"/>
            <w:lang w:val="sr-Cyrl-RS"/>
          </w:rPr>
          <w:t>-</w:t>
        </w:r>
        <w:r w:rsidR="00AC7180" w:rsidRPr="00AC7180">
          <w:rPr>
            <w:rStyle w:val="Hyperlink"/>
            <w:i/>
            <w:iCs/>
            <w:sz w:val="18"/>
            <w:szCs w:val="22"/>
          </w:rPr>
          <w:t>u</w:t>
        </w:r>
        <w:r w:rsidR="00AC7180" w:rsidRPr="00AC7180">
          <w:rPr>
            <w:rStyle w:val="Hyperlink"/>
            <w:i/>
            <w:iCs/>
            <w:sz w:val="18"/>
            <w:szCs w:val="22"/>
            <w:lang w:val="sr-Cyrl-RS"/>
          </w:rPr>
          <w:t>-</w:t>
        </w:r>
        <w:r w:rsidR="00AC7180" w:rsidRPr="00AC7180">
          <w:rPr>
            <w:rStyle w:val="Hyperlink"/>
            <w:i/>
            <w:iCs/>
            <w:sz w:val="18"/>
            <w:szCs w:val="22"/>
          </w:rPr>
          <w:t>koriscenju</w:t>
        </w:r>
        <w:r w:rsidR="00AC7180" w:rsidRPr="00AC7180">
          <w:rPr>
            <w:rStyle w:val="Hyperlink"/>
            <w:i/>
            <w:iCs/>
            <w:sz w:val="18"/>
            <w:szCs w:val="22"/>
            <w:lang w:val="sr-Cyrl-RS"/>
          </w:rPr>
          <w:t>-</w:t>
        </w:r>
        <w:r w:rsidR="00AC7180" w:rsidRPr="00AC7180">
          <w:rPr>
            <w:rStyle w:val="Hyperlink"/>
            <w:i/>
            <w:iCs/>
            <w:sz w:val="18"/>
            <w:szCs w:val="22"/>
          </w:rPr>
          <w:t>ezup</w:t>
        </w:r>
        <w:r w:rsidR="00AC7180" w:rsidRPr="00AC7180">
          <w:rPr>
            <w:rStyle w:val="Hyperlink"/>
            <w:i/>
            <w:iCs/>
            <w:sz w:val="18"/>
            <w:szCs w:val="22"/>
            <w:lang w:val="sr-Cyrl-RS"/>
          </w:rPr>
          <w:t>-</w:t>
        </w:r>
        <w:r w:rsidR="00AC7180" w:rsidRPr="00AC7180">
          <w:rPr>
            <w:rStyle w:val="Hyperlink"/>
            <w:i/>
            <w:iCs/>
            <w:sz w:val="18"/>
            <w:szCs w:val="22"/>
          </w:rPr>
          <w:t>a</w:t>
        </w:r>
        <w:r w:rsidR="00AC7180" w:rsidRPr="00AC7180">
          <w:rPr>
            <w:rStyle w:val="Hyperlink"/>
            <w:i/>
            <w:iCs/>
            <w:sz w:val="18"/>
            <w:szCs w:val="22"/>
            <w:lang w:val="sr-Cyrl-RS"/>
          </w:rPr>
          <w:t>/</w:t>
        </w:r>
      </w:hyperlink>
      <w:r w:rsidR="00AC7180" w:rsidRPr="00AC7180">
        <w:rPr>
          <w:i/>
          <w:iCs/>
          <w:sz w:val="18"/>
          <w:szCs w:val="22"/>
        </w:rPr>
        <w:t> </w:t>
      </w:r>
      <w:r w:rsidRPr="00CF2D2A">
        <w:rPr>
          <w:i/>
          <w:sz w:val="18"/>
          <w:szCs w:val="22"/>
        </w:rPr>
        <w:t xml:space="preserve">). </w:t>
      </w:r>
    </w:p>
  </w:footnote>
  <w:footnote w:id="2">
    <w:p w14:paraId="03D97E9D" w14:textId="624C5AE1" w:rsidR="00170AED" w:rsidRPr="004C1E43" w:rsidRDefault="00170AED" w:rsidP="00170AED">
      <w:pPr>
        <w:pStyle w:val="FootnoteText"/>
        <w:rPr>
          <w:rFonts w:ascii="Times New Roman" w:hAnsi="Times New Roman"/>
          <w:i/>
          <w:sz w:val="18"/>
          <w:szCs w:val="18"/>
          <w:lang w:val="en-GB"/>
        </w:rPr>
      </w:pPr>
      <w:r w:rsidRPr="004C1E43">
        <w:rPr>
          <w:rStyle w:val="FootnoteReference"/>
          <w:rFonts w:ascii="Times New Roman" w:hAnsi="Times New Roman"/>
          <w:i/>
          <w:sz w:val="18"/>
          <w:szCs w:val="18"/>
        </w:rPr>
        <w:footnoteRef/>
      </w:r>
      <w:r w:rsidRPr="004C1E43">
        <w:rPr>
          <w:rFonts w:ascii="Times New Roman" w:hAnsi="Times New Roman"/>
          <w:i/>
          <w:sz w:val="18"/>
          <w:szCs w:val="18"/>
        </w:rPr>
        <w:t xml:space="preserve"> </w:t>
      </w:r>
      <w:r w:rsidR="001F0B83">
        <w:rPr>
          <w:rFonts w:ascii="Times New Roman" w:hAnsi="Times New Roman"/>
          <w:i/>
          <w:sz w:val="18"/>
          <w:szCs w:val="18"/>
          <w:lang w:val="sr-Cyrl-RS"/>
        </w:rPr>
        <w:t>Ибид.</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DE5301"/>
    <w:multiLevelType w:val="hybridMultilevel"/>
    <w:tmpl w:val="7A30F904"/>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A3E2C8F"/>
    <w:multiLevelType w:val="hybridMultilevel"/>
    <w:tmpl w:val="E2707810"/>
    <w:lvl w:ilvl="0" w:tplc="3AD2E24A">
      <w:start w:val="4"/>
      <w:numFmt w:val="bullet"/>
      <w:lvlText w:val="-"/>
      <w:lvlJc w:val="left"/>
      <w:pPr>
        <w:ind w:left="750" w:hanging="360"/>
      </w:pPr>
      <w:rPr>
        <w:rFonts w:ascii="Times New Roman" w:eastAsia="Times New Roman" w:hAnsi="Times New Roman" w:cs="Times New Roman" w:hint="default"/>
      </w:rPr>
    </w:lvl>
    <w:lvl w:ilvl="1" w:tplc="08090003" w:tentative="1">
      <w:start w:val="1"/>
      <w:numFmt w:val="bullet"/>
      <w:lvlText w:val="o"/>
      <w:lvlJc w:val="left"/>
      <w:pPr>
        <w:ind w:left="1470" w:hanging="360"/>
      </w:pPr>
      <w:rPr>
        <w:rFonts w:ascii="Courier New" w:hAnsi="Courier New" w:cs="Courier New" w:hint="default"/>
      </w:rPr>
    </w:lvl>
    <w:lvl w:ilvl="2" w:tplc="08090005" w:tentative="1">
      <w:start w:val="1"/>
      <w:numFmt w:val="bullet"/>
      <w:lvlText w:val=""/>
      <w:lvlJc w:val="left"/>
      <w:pPr>
        <w:ind w:left="2190" w:hanging="360"/>
      </w:pPr>
      <w:rPr>
        <w:rFonts w:ascii="Wingdings" w:hAnsi="Wingdings" w:hint="default"/>
      </w:rPr>
    </w:lvl>
    <w:lvl w:ilvl="3" w:tplc="08090001" w:tentative="1">
      <w:start w:val="1"/>
      <w:numFmt w:val="bullet"/>
      <w:lvlText w:val=""/>
      <w:lvlJc w:val="left"/>
      <w:pPr>
        <w:ind w:left="2910" w:hanging="360"/>
      </w:pPr>
      <w:rPr>
        <w:rFonts w:ascii="Symbol" w:hAnsi="Symbol" w:hint="default"/>
      </w:rPr>
    </w:lvl>
    <w:lvl w:ilvl="4" w:tplc="08090003" w:tentative="1">
      <w:start w:val="1"/>
      <w:numFmt w:val="bullet"/>
      <w:lvlText w:val="o"/>
      <w:lvlJc w:val="left"/>
      <w:pPr>
        <w:ind w:left="3630" w:hanging="360"/>
      </w:pPr>
      <w:rPr>
        <w:rFonts w:ascii="Courier New" w:hAnsi="Courier New" w:cs="Courier New" w:hint="default"/>
      </w:rPr>
    </w:lvl>
    <w:lvl w:ilvl="5" w:tplc="08090005" w:tentative="1">
      <w:start w:val="1"/>
      <w:numFmt w:val="bullet"/>
      <w:lvlText w:val=""/>
      <w:lvlJc w:val="left"/>
      <w:pPr>
        <w:ind w:left="4350" w:hanging="360"/>
      </w:pPr>
      <w:rPr>
        <w:rFonts w:ascii="Wingdings" w:hAnsi="Wingdings" w:hint="default"/>
      </w:rPr>
    </w:lvl>
    <w:lvl w:ilvl="6" w:tplc="08090001" w:tentative="1">
      <w:start w:val="1"/>
      <w:numFmt w:val="bullet"/>
      <w:lvlText w:val=""/>
      <w:lvlJc w:val="left"/>
      <w:pPr>
        <w:ind w:left="5070" w:hanging="360"/>
      </w:pPr>
      <w:rPr>
        <w:rFonts w:ascii="Symbol" w:hAnsi="Symbol" w:hint="default"/>
      </w:rPr>
    </w:lvl>
    <w:lvl w:ilvl="7" w:tplc="08090003" w:tentative="1">
      <w:start w:val="1"/>
      <w:numFmt w:val="bullet"/>
      <w:lvlText w:val="o"/>
      <w:lvlJc w:val="left"/>
      <w:pPr>
        <w:ind w:left="5790" w:hanging="360"/>
      </w:pPr>
      <w:rPr>
        <w:rFonts w:ascii="Courier New" w:hAnsi="Courier New" w:cs="Courier New" w:hint="default"/>
      </w:rPr>
    </w:lvl>
    <w:lvl w:ilvl="8" w:tplc="08090005" w:tentative="1">
      <w:start w:val="1"/>
      <w:numFmt w:val="bullet"/>
      <w:lvlText w:val=""/>
      <w:lvlJc w:val="left"/>
      <w:pPr>
        <w:ind w:left="6510" w:hanging="360"/>
      </w:pPr>
      <w:rPr>
        <w:rFonts w:ascii="Wingdings" w:hAnsi="Wingdings" w:hint="default"/>
      </w:rPr>
    </w:lvl>
  </w:abstractNum>
  <w:abstractNum w:abstractNumId="2" w15:restartNumberingAfterBreak="0">
    <w:nsid w:val="0A406856"/>
    <w:multiLevelType w:val="hybridMultilevel"/>
    <w:tmpl w:val="6EEE058E"/>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C1373CF"/>
    <w:multiLevelType w:val="hybridMultilevel"/>
    <w:tmpl w:val="3BE2C5A6"/>
    <w:lvl w:ilvl="0" w:tplc="08090001">
      <w:start w:val="1"/>
      <w:numFmt w:val="bullet"/>
      <w:lvlText w:val=""/>
      <w:lvlJc w:val="left"/>
      <w:pPr>
        <w:ind w:left="691" w:hanging="360"/>
      </w:pPr>
      <w:rPr>
        <w:rFonts w:ascii="Symbol" w:hAnsi="Symbol" w:hint="default"/>
      </w:rPr>
    </w:lvl>
    <w:lvl w:ilvl="1" w:tplc="08090003" w:tentative="1">
      <w:start w:val="1"/>
      <w:numFmt w:val="bullet"/>
      <w:lvlText w:val="o"/>
      <w:lvlJc w:val="left"/>
      <w:pPr>
        <w:ind w:left="1411" w:hanging="360"/>
      </w:pPr>
      <w:rPr>
        <w:rFonts w:ascii="Courier New" w:hAnsi="Courier New" w:cs="Courier New" w:hint="default"/>
      </w:rPr>
    </w:lvl>
    <w:lvl w:ilvl="2" w:tplc="08090005" w:tentative="1">
      <w:start w:val="1"/>
      <w:numFmt w:val="bullet"/>
      <w:lvlText w:val=""/>
      <w:lvlJc w:val="left"/>
      <w:pPr>
        <w:ind w:left="2131" w:hanging="360"/>
      </w:pPr>
      <w:rPr>
        <w:rFonts w:ascii="Wingdings" w:hAnsi="Wingdings" w:hint="default"/>
      </w:rPr>
    </w:lvl>
    <w:lvl w:ilvl="3" w:tplc="08090001" w:tentative="1">
      <w:start w:val="1"/>
      <w:numFmt w:val="bullet"/>
      <w:lvlText w:val=""/>
      <w:lvlJc w:val="left"/>
      <w:pPr>
        <w:ind w:left="2851" w:hanging="360"/>
      </w:pPr>
      <w:rPr>
        <w:rFonts w:ascii="Symbol" w:hAnsi="Symbol" w:hint="default"/>
      </w:rPr>
    </w:lvl>
    <w:lvl w:ilvl="4" w:tplc="08090003" w:tentative="1">
      <w:start w:val="1"/>
      <w:numFmt w:val="bullet"/>
      <w:lvlText w:val="o"/>
      <w:lvlJc w:val="left"/>
      <w:pPr>
        <w:ind w:left="3571" w:hanging="360"/>
      </w:pPr>
      <w:rPr>
        <w:rFonts w:ascii="Courier New" w:hAnsi="Courier New" w:cs="Courier New" w:hint="default"/>
      </w:rPr>
    </w:lvl>
    <w:lvl w:ilvl="5" w:tplc="08090005" w:tentative="1">
      <w:start w:val="1"/>
      <w:numFmt w:val="bullet"/>
      <w:lvlText w:val=""/>
      <w:lvlJc w:val="left"/>
      <w:pPr>
        <w:ind w:left="4291" w:hanging="360"/>
      </w:pPr>
      <w:rPr>
        <w:rFonts w:ascii="Wingdings" w:hAnsi="Wingdings" w:hint="default"/>
      </w:rPr>
    </w:lvl>
    <w:lvl w:ilvl="6" w:tplc="08090001" w:tentative="1">
      <w:start w:val="1"/>
      <w:numFmt w:val="bullet"/>
      <w:lvlText w:val=""/>
      <w:lvlJc w:val="left"/>
      <w:pPr>
        <w:ind w:left="5011" w:hanging="360"/>
      </w:pPr>
      <w:rPr>
        <w:rFonts w:ascii="Symbol" w:hAnsi="Symbol" w:hint="default"/>
      </w:rPr>
    </w:lvl>
    <w:lvl w:ilvl="7" w:tplc="08090003" w:tentative="1">
      <w:start w:val="1"/>
      <w:numFmt w:val="bullet"/>
      <w:lvlText w:val="o"/>
      <w:lvlJc w:val="left"/>
      <w:pPr>
        <w:ind w:left="5731" w:hanging="360"/>
      </w:pPr>
      <w:rPr>
        <w:rFonts w:ascii="Courier New" w:hAnsi="Courier New" w:cs="Courier New" w:hint="default"/>
      </w:rPr>
    </w:lvl>
    <w:lvl w:ilvl="8" w:tplc="08090005" w:tentative="1">
      <w:start w:val="1"/>
      <w:numFmt w:val="bullet"/>
      <w:lvlText w:val=""/>
      <w:lvlJc w:val="left"/>
      <w:pPr>
        <w:ind w:left="6451" w:hanging="360"/>
      </w:pPr>
      <w:rPr>
        <w:rFonts w:ascii="Wingdings" w:hAnsi="Wingdings" w:hint="default"/>
      </w:rPr>
    </w:lvl>
  </w:abstractNum>
  <w:abstractNum w:abstractNumId="4" w15:restartNumberingAfterBreak="0">
    <w:nsid w:val="0E435CD5"/>
    <w:multiLevelType w:val="hybridMultilevel"/>
    <w:tmpl w:val="6332037C"/>
    <w:lvl w:ilvl="0" w:tplc="5776BB92">
      <w:start w:val="1"/>
      <w:numFmt w:val="bullet"/>
      <w:lvlText w:val="-"/>
      <w:lvlJc w:val="left"/>
      <w:pPr>
        <w:ind w:left="720" w:hanging="360"/>
      </w:pPr>
      <w:rPr>
        <w:rFonts w:ascii="Times New Roman" w:eastAsia="Calibr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55334D1"/>
    <w:multiLevelType w:val="hybridMultilevel"/>
    <w:tmpl w:val="F42E10C6"/>
    <w:lvl w:ilvl="0" w:tplc="08090001">
      <w:start w:val="1"/>
      <w:numFmt w:val="bullet"/>
      <w:lvlText w:val=""/>
      <w:lvlJc w:val="left"/>
      <w:pPr>
        <w:ind w:left="768" w:hanging="360"/>
      </w:pPr>
      <w:rPr>
        <w:rFonts w:ascii="Symbol" w:hAnsi="Symbol" w:hint="default"/>
      </w:rPr>
    </w:lvl>
    <w:lvl w:ilvl="1" w:tplc="08090003" w:tentative="1">
      <w:start w:val="1"/>
      <w:numFmt w:val="bullet"/>
      <w:lvlText w:val="o"/>
      <w:lvlJc w:val="left"/>
      <w:pPr>
        <w:ind w:left="1488" w:hanging="360"/>
      </w:pPr>
      <w:rPr>
        <w:rFonts w:ascii="Courier New" w:hAnsi="Courier New" w:cs="Courier New" w:hint="default"/>
      </w:rPr>
    </w:lvl>
    <w:lvl w:ilvl="2" w:tplc="08090005" w:tentative="1">
      <w:start w:val="1"/>
      <w:numFmt w:val="bullet"/>
      <w:lvlText w:val=""/>
      <w:lvlJc w:val="left"/>
      <w:pPr>
        <w:ind w:left="2208" w:hanging="360"/>
      </w:pPr>
      <w:rPr>
        <w:rFonts w:ascii="Wingdings" w:hAnsi="Wingdings" w:hint="default"/>
      </w:rPr>
    </w:lvl>
    <w:lvl w:ilvl="3" w:tplc="08090001" w:tentative="1">
      <w:start w:val="1"/>
      <w:numFmt w:val="bullet"/>
      <w:lvlText w:val=""/>
      <w:lvlJc w:val="left"/>
      <w:pPr>
        <w:ind w:left="2928" w:hanging="360"/>
      </w:pPr>
      <w:rPr>
        <w:rFonts w:ascii="Symbol" w:hAnsi="Symbol" w:hint="default"/>
      </w:rPr>
    </w:lvl>
    <w:lvl w:ilvl="4" w:tplc="08090003" w:tentative="1">
      <w:start w:val="1"/>
      <w:numFmt w:val="bullet"/>
      <w:lvlText w:val="o"/>
      <w:lvlJc w:val="left"/>
      <w:pPr>
        <w:ind w:left="3648" w:hanging="360"/>
      </w:pPr>
      <w:rPr>
        <w:rFonts w:ascii="Courier New" w:hAnsi="Courier New" w:cs="Courier New" w:hint="default"/>
      </w:rPr>
    </w:lvl>
    <w:lvl w:ilvl="5" w:tplc="08090005" w:tentative="1">
      <w:start w:val="1"/>
      <w:numFmt w:val="bullet"/>
      <w:lvlText w:val=""/>
      <w:lvlJc w:val="left"/>
      <w:pPr>
        <w:ind w:left="4368" w:hanging="360"/>
      </w:pPr>
      <w:rPr>
        <w:rFonts w:ascii="Wingdings" w:hAnsi="Wingdings" w:hint="default"/>
      </w:rPr>
    </w:lvl>
    <w:lvl w:ilvl="6" w:tplc="08090001" w:tentative="1">
      <w:start w:val="1"/>
      <w:numFmt w:val="bullet"/>
      <w:lvlText w:val=""/>
      <w:lvlJc w:val="left"/>
      <w:pPr>
        <w:ind w:left="5088" w:hanging="360"/>
      </w:pPr>
      <w:rPr>
        <w:rFonts w:ascii="Symbol" w:hAnsi="Symbol" w:hint="default"/>
      </w:rPr>
    </w:lvl>
    <w:lvl w:ilvl="7" w:tplc="08090003" w:tentative="1">
      <w:start w:val="1"/>
      <w:numFmt w:val="bullet"/>
      <w:lvlText w:val="o"/>
      <w:lvlJc w:val="left"/>
      <w:pPr>
        <w:ind w:left="5808" w:hanging="360"/>
      </w:pPr>
      <w:rPr>
        <w:rFonts w:ascii="Courier New" w:hAnsi="Courier New" w:cs="Courier New" w:hint="default"/>
      </w:rPr>
    </w:lvl>
    <w:lvl w:ilvl="8" w:tplc="08090005" w:tentative="1">
      <w:start w:val="1"/>
      <w:numFmt w:val="bullet"/>
      <w:lvlText w:val=""/>
      <w:lvlJc w:val="left"/>
      <w:pPr>
        <w:ind w:left="6528" w:hanging="360"/>
      </w:pPr>
      <w:rPr>
        <w:rFonts w:ascii="Wingdings" w:hAnsi="Wingdings" w:hint="default"/>
      </w:rPr>
    </w:lvl>
  </w:abstractNum>
  <w:abstractNum w:abstractNumId="6" w15:restartNumberingAfterBreak="0">
    <w:nsid w:val="16BD0908"/>
    <w:multiLevelType w:val="hybridMultilevel"/>
    <w:tmpl w:val="195AEA8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184D6A33"/>
    <w:multiLevelType w:val="hybridMultilevel"/>
    <w:tmpl w:val="DE40B8E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C72778E"/>
    <w:multiLevelType w:val="hybridMultilevel"/>
    <w:tmpl w:val="82BAAB0A"/>
    <w:lvl w:ilvl="0" w:tplc="0809000F">
      <w:start w:val="1"/>
      <w:numFmt w:val="decimal"/>
      <w:lvlText w:val="%1."/>
      <w:lvlJc w:val="left"/>
      <w:pPr>
        <w:ind w:left="691" w:hanging="360"/>
      </w:pPr>
      <w:rPr>
        <w:rFonts w:hint="default"/>
      </w:rPr>
    </w:lvl>
    <w:lvl w:ilvl="1" w:tplc="14462ACC">
      <w:start w:val="1"/>
      <w:numFmt w:val="decimal"/>
      <w:lvlText w:val="%2."/>
      <w:lvlJc w:val="left"/>
      <w:pPr>
        <w:ind w:left="1406" w:hanging="696"/>
      </w:pPr>
      <w:rPr>
        <w:rFonts w:hint="default"/>
        <w:b/>
      </w:rPr>
    </w:lvl>
    <w:lvl w:ilvl="2" w:tplc="08090005" w:tentative="1">
      <w:start w:val="1"/>
      <w:numFmt w:val="bullet"/>
      <w:lvlText w:val=""/>
      <w:lvlJc w:val="left"/>
      <w:pPr>
        <w:ind w:left="2131" w:hanging="360"/>
      </w:pPr>
      <w:rPr>
        <w:rFonts w:ascii="Wingdings" w:hAnsi="Wingdings" w:hint="default"/>
      </w:rPr>
    </w:lvl>
    <w:lvl w:ilvl="3" w:tplc="08090001" w:tentative="1">
      <w:start w:val="1"/>
      <w:numFmt w:val="bullet"/>
      <w:lvlText w:val=""/>
      <w:lvlJc w:val="left"/>
      <w:pPr>
        <w:ind w:left="2851" w:hanging="360"/>
      </w:pPr>
      <w:rPr>
        <w:rFonts w:ascii="Symbol" w:hAnsi="Symbol" w:hint="default"/>
      </w:rPr>
    </w:lvl>
    <w:lvl w:ilvl="4" w:tplc="08090003" w:tentative="1">
      <w:start w:val="1"/>
      <w:numFmt w:val="bullet"/>
      <w:lvlText w:val="o"/>
      <w:lvlJc w:val="left"/>
      <w:pPr>
        <w:ind w:left="3571" w:hanging="360"/>
      </w:pPr>
      <w:rPr>
        <w:rFonts w:ascii="Courier New" w:hAnsi="Courier New" w:cs="Courier New" w:hint="default"/>
      </w:rPr>
    </w:lvl>
    <w:lvl w:ilvl="5" w:tplc="08090005" w:tentative="1">
      <w:start w:val="1"/>
      <w:numFmt w:val="bullet"/>
      <w:lvlText w:val=""/>
      <w:lvlJc w:val="left"/>
      <w:pPr>
        <w:ind w:left="4291" w:hanging="360"/>
      </w:pPr>
      <w:rPr>
        <w:rFonts w:ascii="Wingdings" w:hAnsi="Wingdings" w:hint="default"/>
      </w:rPr>
    </w:lvl>
    <w:lvl w:ilvl="6" w:tplc="08090001" w:tentative="1">
      <w:start w:val="1"/>
      <w:numFmt w:val="bullet"/>
      <w:lvlText w:val=""/>
      <w:lvlJc w:val="left"/>
      <w:pPr>
        <w:ind w:left="5011" w:hanging="360"/>
      </w:pPr>
      <w:rPr>
        <w:rFonts w:ascii="Symbol" w:hAnsi="Symbol" w:hint="default"/>
      </w:rPr>
    </w:lvl>
    <w:lvl w:ilvl="7" w:tplc="08090003" w:tentative="1">
      <w:start w:val="1"/>
      <w:numFmt w:val="bullet"/>
      <w:lvlText w:val="o"/>
      <w:lvlJc w:val="left"/>
      <w:pPr>
        <w:ind w:left="5731" w:hanging="360"/>
      </w:pPr>
      <w:rPr>
        <w:rFonts w:ascii="Courier New" w:hAnsi="Courier New" w:cs="Courier New" w:hint="default"/>
      </w:rPr>
    </w:lvl>
    <w:lvl w:ilvl="8" w:tplc="08090005" w:tentative="1">
      <w:start w:val="1"/>
      <w:numFmt w:val="bullet"/>
      <w:lvlText w:val=""/>
      <w:lvlJc w:val="left"/>
      <w:pPr>
        <w:ind w:left="6451" w:hanging="360"/>
      </w:pPr>
      <w:rPr>
        <w:rFonts w:ascii="Wingdings" w:hAnsi="Wingdings" w:hint="default"/>
      </w:rPr>
    </w:lvl>
  </w:abstractNum>
  <w:abstractNum w:abstractNumId="9" w15:restartNumberingAfterBreak="0">
    <w:nsid w:val="1FF478AD"/>
    <w:multiLevelType w:val="hybridMultilevel"/>
    <w:tmpl w:val="47BC453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223F001E"/>
    <w:multiLevelType w:val="hybridMultilevel"/>
    <w:tmpl w:val="3B547A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8B61221"/>
    <w:multiLevelType w:val="hybridMultilevel"/>
    <w:tmpl w:val="E67EEDF8"/>
    <w:lvl w:ilvl="0" w:tplc="241A0001">
      <w:start w:val="1"/>
      <w:numFmt w:val="bullet"/>
      <w:lvlText w:val=""/>
      <w:lvlJc w:val="left"/>
      <w:pPr>
        <w:ind w:left="360" w:hanging="360"/>
      </w:pPr>
      <w:rPr>
        <w:rFonts w:ascii="Symbol" w:hAnsi="Symbol" w:hint="default"/>
      </w:rPr>
    </w:lvl>
    <w:lvl w:ilvl="1" w:tplc="89CE43F0">
      <w:start w:val="5"/>
      <w:numFmt w:val="bullet"/>
      <w:lvlText w:val="-"/>
      <w:lvlJc w:val="left"/>
      <w:pPr>
        <w:ind w:left="1080" w:hanging="360"/>
      </w:pPr>
      <w:rPr>
        <w:rFonts w:ascii="Times New Roman" w:eastAsia="Times New Roman" w:hAnsi="Times New Roman" w:cs="Times New Roman"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12" w15:restartNumberingAfterBreak="0">
    <w:nsid w:val="2ACB6B95"/>
    <w:multiLevelType w:val="hybridMultilevel"/>
    <w:tmpl w:val="1BEC9C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E58195D"/>
    <w:multiLevelType w:val="hybridMultilevel"/>
    <w:tmpl w:val="01683CA8"/>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2FA0488F"/>
    <w:multiLevelType w:val="hybridMultilevel"/>
    <w:tmpl w:val="C55255E8"/>
    <w:lvl w:ilvl="0" w:tplc="F092B01C">
      <w:start w:val="1"/>
      <w:numFmt w:val="upperRoman"/>
      <w:lvlText w:val="%1."/>
      <w:lvlJc w:val="right"/>
      <w:pPr>
        <w:ind w:left="672" w:hanging="360"/>
      </w:pPr>
      <w:rPr>
        <w:b/>
      </w:rPr>
    </w:lvl>
    <w:lvl w:ilvl="1" w:tplc="DB920D16">
      <w:start w:val="1"/>
      <w:numFmt w:val="decimal"/>
      <w:lvlText w:val="%2."/>
      <w:lvlJc w:val="left"/>
      <w:pPr>
        <w:ind w:left="1392" w:hanging="360"/>
      </w:pPr>
      <w:rPr>
        <w:rFonts w:hint="default"/>
      </w:rPr>
    </w:lvl>
    <w:lvl w:ilvl="2" w:tplc="0809001B" w:tentative="1">
      <w:start w:val="1"/>
      <w:numFmt w:val="lowerRoman"/>
      <w:lvlText w:val="%3."/>
      <w:lvlJc w:val="right"/>
      <w:pPr>
        <w:ind w:left="2112" w:hanging="180"/>
      </w:pPr>
    </w:lvl>
    <w:lvl w:ilvl="3" w:tplc="0809000F" w:tentative="1">
      <w:start w:val="1"/>
      <w:numFmt w:val="decimal"/>
      <w:lvlText w:val="%4."/>
      <w:lvlJc w:val="left"/>
      <w:pPr>
        <w:ind w:left="2832" w:hanging="360"/>
      </w:pPr>
    </w:lvl>
    <w:lvl w:ilvl="4" w:tplc="08090019" w:tentative="1">
      <w:start w:val="1"/>
      <w:numFmt w:val="lowerLetter"/>
      <w:lvlText w:val="%5."/>
      <w:lvlJc w:val="left"/>
      <w:pPr>
        <w:ind w:left="3552" w:hanging="360"/>
      </w:pPr>
    </w:lvl>
    <w:lvl w:ilvl="5" w:tplc="0809001B" w:tentative="1">
      <w:start w:val="1"/>
      <w:numFmt w:val="lowerRoman"/>
      <w:lvlText w:val="%6."/>
      <w:lvlJc w:val="right"/>
      <w:pPr>
        <w:ind w:left="4272" w:hanging="180"/>
      </w:pPr>
    </w:lvl>
    <w:lvl w:ilvl="6" w:tplc="0809000F" w:tentative="1">
      <w:start w:val="1"/>
      <w:numFmt w:val="decimal"/>
      <w:lvlText w:val="%7."/>
      <w:lvlJc w:val="left"/>
      <w:pPr>
        <w:ind w:left="4992" w:hanging="360"/>
      </w:pPr>
    </w:lvl>
    <w:lvl w:ilvl="7" w:tplc="08090019" w:tentative="1">
      <w:start w:val="1"/>
      <w:numFmt w:val="lowerLetter"/>
      <w:lvlText w:val="%8."/>
      <w:lvlJc w:val="left"/>
      <w:pPr>
        <w:ind w:left="5712" w:hanging="360"/>
      </w:pPr>
    </w:lvl>
    <w:lvl w:ilvl="8" w:tplc="0809001B" w:tentative="1">
      <w:start w:val="1"/>
      <w:numFmt w:val="lowerRoman"/>
      <w:lvlText w:val="%9."/>
      <w:lvlJc w:val="right"/>
      <w:pPr>
        <w:ind w:left="6432" w:hanging="180"/>
      </w:pPr>
    </w:lvl>
  </w:abstractNum>
  <w:abstractNum w:abstractNumId="15" w15:restartNumberingAfterBreak="0">
    <w:nsid w:val="31A42CBF"/>
    <w:multiLevelType w:val="hybridMultilevel"/>
    <w:tmpl w:val="CB96D4A2"/>
    <w:lvl w:ilvl="0" w:tplc="0809000F">
      <w:start w:val="1"/>
      <w:numFmt w:val="decimal"/>
      <w:lvlText w:val="%1."/>
      <w:lvlJc w:val="left"/>
      <w:pPr>
        <w:ind w:left="691" w:hanging="360"/>
      </w:pPr>
      <w:rPr>
        <w:rFonts w:hint="default"/>
      </w:rPr>
    </w:lvl>
    <w:lvl w:ilvl="1" w:tplc="08090003" w:tentative="1">
      <w:start w:val="1"/>
      <w:numFmt w:val="bullet"/>
      <w:lvlText w:val="o"/>
      <w:lvlJc w:val="left"/>
      <w:pPr>
        <w:ind w:left="1411" w:hanging="360"/>
      </w:pPr>
      <w:rPr>
        <w:rFonts w:ascii="Courier New" w:hAnsi="Courier New" w:cs="Courier New" w:hint="default"/>
      </w:rPr>
    </w:lvl>
    <w:lvl w:ilvl="2" w:tplc="08090005" w:tentative="1">
      <w:start w:val="1"/>
      <w:numFmt w:val="bullet"/>
      <w:lvlText w:val=""/>
      <w:lvlJc w:val="left"/>
      <w:pPr>
        <w:ind w:left="2131" w:hanging="360"/>
      </w:pPr>
      <w:rPr>
        <w:rFonts w:ascii="Wingdings" w:hAnsi="Wingdings" w:hint="default"/>
      </w:rPr>
    </w:lvl>
    <w:lvl w:ilvl="3" w:tplc="08090001" w:tentative="1">
      <w:start w:val="1"/>
      <w:numFmt w:val="bullet"/>
      <w:lvlText w:val=""/>
      <w:lvlJc w:val="left"/>
      <w:pPr>
        <w:ind w:left="2851" w:hanging="360"/>
      </w:pPr>
      <w:rPr>
        <w:rFonts w:ascii="Symbol" w:hAnsi="Symbol" w:hint="default"/>
      </w:rPr>
    </w:lvl>
    <w:lvl w:ilvl="4" w:tplc="08090003" w:tentative="1">
      <w:start w:val="1"/>
      <w:numFmt w:val="bullet"/>
      <w:lvlText w:val="o"/>
      <w:lvlJc w:val="left"/>
      <w:pPr>
        <w:ind w:left="3571" w:hanging="360"/>
      </w:pPr>
      <w:rPr>
        <w:rFonts w:ascii="Courier New" w:hAnsi="Courier New" w:cs="Courier New" w:hint="default"/>
      </w:rPr>
    </w:lvl>
    <w:lvl w:ilvl="5" w:tplc="08090005" w:tentative="1">
      <w:start w:val="1"/>
      <w:numFmt w:val="bullet"/>
      <w:lvlText w:val=""/>
      <w:lvlJc w:val="left"/>
      <w:pPr>
        <w:ind w:left="4291" w:hanging="360"/>
      </w:pPr>
      <w:rPr>
        <w:rFonts w:ascii="Wingdings" w:hAnsi="Wingdings" w:hint="default"/>
      </w:rPr>
    </w:lvl>
    <w:lvl w:ilvl="6" w:tplc="08090001" w:tentative="1">
      <w:start w:val="1"/>
      <w:numFmt w:val="bullet"/>
      <w:lvlText w:val=""/>
      <w:lvlJc w:val="left"/>
      <w:pPr>
        <w:ind w:left="5011" w:hanging="360"/>
      </w:pPr>
      <w:rPr>
        <w:rFonts w:ascii="Symbol" w:hAnsi="Symbol" w:hint="default"/>
      </w:rPr>
    </w:lvl>
    <w:lvl w:ilvl="7" w:tplc="08090003" w:tentative="1">
      <w:start w:val="1"/>
      <w:numFmt w:val="bullet"/>
      <w:lvlText w:val="o"/>
      <w:lvlJc w:val="left"/>
      <w:pPr>
        <w:ind w:left="5731" w:hanging="360"/>
      </w:pPr>
      <w:rPr>
        <w:rFonts w:ascii="Courier New" w:hAnsi="Courier New" w:cs="Courier New" w:hint="default"/>
      </w:rPr>
    </w:lvl>
    <w:lvl w:ilvl="8" w:tplc="08090005" w:tentative="1">
      <w:start w:val="1"/>
      <w:numFmt w:val="bullet"/>
      <w:lvlText w:val=""/>
      <w:lvlJc w:val="left"/>
      <w:pPr>
        <w:ind w:left="6451" w:hanging="360"/>
      </w:pPr>
      <w:rPr>
        <w:rFonts w:ascii="Wingdings" w:hAnsi="Wingdings" w:hint="default"/>
      </w:rPr>
    </w:lvl>
  </w:abstractNum>
  <w:abstractNum w:abstractNumId="16" w15:restartNumberingAfterBreak="0">
    <w:nsid w:val="35DF6271"/>
    <w:multiLevelType w:val="hybridMultilevel"/>
    <w:tmpl w:val="3E2A5B5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7" w15:restartNumberingAfterBreak="0">
    <w:nsid w:val="3DA058E6"/>
    <w:multiLevelType w:val="hybridMultilevel"/>
    <w:tmpl w:val="7DE41B8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3E02284"/>
    <w:multiLevelType w:val="hybridMultilevel"/>
    <w:tmpl w:val="C60C601E"/>
    <w:lvl w:ilvl="0" w:tplc="04090001">
      <w:start w:val="1"/>
      <w:numFmt w:val="bullet"/>
      <w:lvlText w:val=""/>
      <w:lvlJc w:val="left"/>
      <w:pPr>
        <w:ind w:left="758" w:hanging="360"/>
      </w:pPr>
      <w:rPr>
        <w:rFonts w:ascii="Symbol" w:hAnsi="Symbol" w:hint="default"/>
      </w:rPr>
    </w:lvl>
    <w:lvl w:ilvl="1" w:tplc="04090003" w:tentative="1">
      <w:start w:val="1"/>
      <w:numFmt w:val="bullet"/>
      <w:lvlText w:val="o"/>
      <w:lvlJc w:val="left"/>
      <w:pPr>
        <w:ind w:left="1478" w:hanging="360"/>
      </w:pPr>
      <w:rPr>
        <w:rFonts w:ascii="Courier New" w:hAnsi="Courier New" w:cs="Courier New" w:hint="default"/>
      </w:rPr>
    </w:lvl>
    <w:lvl w:ilvl="2" w:tplc="04090005" w:tentative="1">
      <w:start w:val="1"/>
      <w:numFmt w:val="bullet"/>
      <w:lvlText w:val=""/>
      <w:lvlJc w:val="left"/>
      <w:pPr>
        <w:ind w:left="2198" w:hanging="360"/>
      </w:pPr>
      <w:rPr>
        <w:rFonts w:ascii="Wingdings" w:hAnsi="Wingdings" w:hint="default"/>
      </w:rPr>
    </w:lvl>
    <w:lvl w:ilvl="3" w:tplc="04090001" w:tentative="1">
      <w:start w:val="1"/>
      <w:numFmt w:val="bullet"/>
      <w:lvlText w:val=""/>
      <w:lvlJc w:val="left"/>
      <w:pPr>
        <w:ind w:left="2918" w:hanging="360"/>
      </w:pPr>
      <w:rPr>
        <w:rFonts w:ascii="Symbol" w:hAnsi="Symbol" w:hint="default"/>
      </w:rPr>
    </w:lvl>
    <w:lvl w:ilvl="4" w:tplc="04090003" w:tentative="1">
      <w:start w:val="1"/>
      <w:numFmt w:val="bullet"/>
      <w:lvlText w:val="o"/>
      <w:lvlJc w:val="left"/>
      <w:pPr>
        <w:ind w:left="3638" w:hanging="360"/>
      </w:pPr>
      <w:rPr>
        <w:rFonts w:ascii="Courier New" w:hAnsi="Courier New" w:cs="Courier New" w:hint="default"/>
      </w:rPr>
    </w:lvl>
    <w:lvl w:ilvl="5" w:tplc="04090005" w:tentative="1">
      <w:start w:val="1"/>
      <w:numFmt w:val="bullet"/>
      <w:lvlText w:val=""/>
      <w:lvlJc w:val="left"/>
      <w:pPr>
        <w:ind w:left="4358" w:hanging="360"/>
      </w:pPr>
      <w:rPr>
        <w:rFonts w:ascii="Wingdings" w:hAnsi="Wingdings" w:hint="default"/>
      </w:rPr>
    </w:lvl>
    <w:lvl w:ilvl="6" w:tplc="04090001" w:tentative="1">
      <w:start w:val="1"/>
      <w:numFmt w:val="bullet"/>
      <w:lvlText w:val=""/>
      <w:lvlJc w:val="left"/>
      <w:pPr>
        <w:ind w:left="5078" w:hanging="360"/>
      </w:pPr>
      <w:rPr>
        <w:rFonts w:ascii="Symbol" w:hAnsi="Symbol" w:hint="default"/>
      </w:rPr>
    </w:lvl>
    <w:lvl w:ilvl="7" w:tplc="04090003" w:tentative="1">
      <w:start w:val="1"/>
      <w:numFmt w:val="bullet"/>
      <w:lvlText w:val="o"/>
      <w:lvlJc w:val="left"/>
      <w:pPr>
        <w:ind w:left="5798" w:hanging="360"/>
      </w:pPr>
      <w:rPr>
        <w:rFonts w:ascii="Courier New" w:hAnsi="Courier New" w:cs="Courier New" w:hint="default"/>
      </w:rPr>
    </w:lvl>
    <w:lvl w:ilvl="8" w:tplc="04090005" w:tentative="1">
      <w:start w:val="1"/>
      <w:numFmt w:val="bullet"/>
      <w:lvlText w:val=""/>
      <w:lvlJc w:val="left"/>
      <w:pPr>
        <w:ind w:left="6518" w:hanging="360"/>
      </w:pPr>
      <w:rPr>
        <w:rFonts w:ascii="Wingdings" w:hAnsi="Wingdings" w:hint="default"/>
      </w:rPr>
    </w:lvl>
  </w:abstractNum>
  <w:abstractNum w:abstractNumId="19" w15:restartNumberingAfterBreak="0">
    <w:nsid w:val="43E73C94"/>
    <w:multiLevelType w:val="hybridMultilevel"/>
    <w:tmpl w:val="66924B88"/>
    <w:lvl w:ilvl="0" w:tplc="08090001">
      <w:start w:val="1"/>
      <w:numFmt w:val="bullet"/>
      <w:lvlText w:val=""/>
      <w:lvlJc w:val="left"/>
      <w:pPr>
        <w:ind w:left="1771" w:hanging="360"/>
      </w:pPr>
      <w:rPr>
        <w:rFonts w:ascii="Symbol" w:hAnsi="Symbol" w:hint="default"/>
      </w:rPr>
    </w:lvl>
    <w:lvl w:ilvl="1" w:tplc="08090003" w:tentative="1">
      <w:start w:val="1"/>
      <w:numFmt w:val="bullet"/>
      <w:lvlText w:val="o"/>
      <w:lvlJc w:val="left"/>
      <w:pPr>
        <w:ind w:left="2491" w:hanging="360"/>
      </w:pPr>
      <w:rPr>
        <w:rFonts w:ascii="Courier New" w:hAnsi="Courier New" w:cs="Courier New" w:hint="default"/>
      </w:rPr>
    </w:lvl>
    <w:lvl w:ilvl="2" w:tplc="08090005" w:tentative="1">
      <w:start w:val="1"/>
      <w:numFmt w:val="bullet"/>
      <w:lvlText w:val=""/>
      <w:lvlJc w:val="left"/>
      <w:pPr>
        <w:ind w:left="3211" w:hanging="360"/>
      </w:pPr>
      <w:rPr>
        <w:rFonts w:ascii="Wingdings" w:hAnsi="Wingdings" w:hint="default"/>
      </w:rPr>
    </w:lvl>
    <w:lvl w:ilvl="3" w:tplc="08090001" w:tentative="1">
      <w:start w:val="1"/>
      <w:numFmt w:val="bullet"/>
      <w:lvlText w:val=""/>
      <w:lvlJc w:val="left"/>
      <w:pPr>
        <w:ind w:left="3931" w:hanging="360"/>
      </w:pPr>
      <w:rPr>
        <w:rFonts w:ascii="Symbol" w:hAnsi="Symbol" w:hint="default"/>
      </w:rPr>
    </w:lvl>
    <w:lvl w:ilvl="4" w:tplc="08090003" w:tentative="1">
      <w:start w:val="1"/>
      <w:numFmt w:val="bullet"/>
      <w:lvlText w:val="o"/>
      <w:lvlJc w:val="left"/>
      <w:pPr>
        <w:ind w:left="4651" w:hanging="360"/>
      </w:pPr>
      <w:rPr>
        <w:rFonts w:ascii="Courier New" w:hAnsi="Courier New" w:cs="Courier New" w:hint="default"/>
      </w:rPr>
    </w:lvl>
    <w:lvl w:ilvl="5" w:tplc="08090005" w:tentative="1">
      <w:start w:val="1"/>
      <w:numFmt w:val="bullet"/>
      <w:lvlText w:val=""/>
      <w:lvlJc w:val="left"/>
      <w:pPr>
        <w:ind w:left="5371" w:hanging="360"/>
      </w:pPr>
      <w:rPr>
        <w:rFonts w:ascii="Wingdings" w:hAnsi="Wingdings" w:hint="default"/>
      </w:rPr>
    </w:lvl>
    <w:lvl w:ilvl="6" w:tplc="08090001" w:tentative="1">
      <w:start w:val="1"/>
      <w:numFmt w:val="bullet"/>
      <w:lvlText w:val=""/>
      <w:lvlJc w:val="left"/>
      <w:pPr>
        <w:ind w:left="6091" w:hanging="360"/>
      </w:pPr>
      <w:rPr>
        <w:rFonts w:ascii="Symbol" w:hAnsi="Symbol" w:hint="default"/>
      </w:rPr>
    </w:lvl>
    <w:lvl w:ilvl="7" w:tplc="08090003" w:tentative="1">
      <w:start w:val="1"/>
      <w:numFmt w:val="bullet"/>
      <w:lvlText w:val="o"/>
      <w:lvlJc w:val="left"/>
      <w:pPr>
        <w:ind w:left="6811" w:hanging="360"/>
      </w:pPr>
      <w:rPr>
        <w:rFonts w:ascii="Courier New" w:hAnsi="Courier New" w:cs="Courier New" w:hint="default"/>
      </w:rPr>
    </w:lvl>
    <w:lvl w:ilvl="8" w:tplc="08090005" w:tentative="1">
      <w:start w:val="1"/>
      <w:numFmt w:val="bullet"/>
      <w:lvlText w:val=""/>
      <w:lvlJc w:val="left"/>
      <w:pPr>
        <w:ind w:left="7531" w:hanging="360"/>
      </w:pPr>
      <w:rPr>
        <w:rFonts w:ascii="Wingdings" w:hAnsi="Wingdings" w:hint="default"/>
      </w:rPr>
    </w:lvl>
  </w:abstractNum>
  <w:abstractNum w:abstractNumId="20" w15:restartNumberingAfterBreak="0">
    <w:nsid w:val="444E1466"/>
    <w:multiLevelType w:val="hybridMultilevel"/>
    <w:tmpl w:val="C55255E8"/>
    <w:lvl w:ilvl="0" w:tplc="F092B01C">
      <w:start w:val="1"/>
      <w:numFmt w:val="upperRoman"/>
      <w:lvlText w:val="%1."/>
      <w:lvlJc w:val="right"/>
      <w:pPr>
        <w:ind w:left="672" w:hanging="360"/>
      </w:pPr>
      <w:rPr>
        <w:b/>
      </w:rPr>
    </w:lvl>
    <w:lvl w:ilvl="1" w:tplc="DB920D16">
      <w:start w:val="1"/>
      <w:numFmt w:val="decimal"/>
      <w:lvlText w:val="%2."/>
      <w:lvlJc w:val="left"/>
      <w:pPr>
        <w:ind w:left="1392" w:hanging="360"/>
      </w:pPr>
      <w:rPr>
        <w:rFonts w:hint="default"/>
      </w:rPr>
    </w:lvl>
    <w:lvl w:ilvl="2" w:tplc="0809001B" w:tentative="1">
      <w:start w:val="1"/>
      <w:numFmt w:val="lowerRoman"/>
      <w:lvlText w:val="%3."/>
      <w:lvlJc w:val="right"/>
      <w:pPr>
        <w:ind w:left="2112" w:hanging="180"/>
      </w:pPr>
    </w:lvl>
    <w:lvl w:ilvl="3" w:tplc="0809000F" w:tentative="1">
      <w:start w:val="1"/>
      <w:numFmt w:val="decimal"/>
      <w:lvlText w:val="%4."/>
      <w:lvlJc w:val="left"/>
      <w:pPr>
        <w:ind w:left="2832" w:hanging="360"/>
      </w:pPr>
    </w:lvl>
    <w:lvl w:ilvl="4" w:tplc="08090019" w:tentative="1">
      <w:start w:val="1"/>
      <w:numFmt w:val="lowerLetter"/>
      <w:lvlText w:val="%5."/>
      <w:lvlJc w:val="left"/>
      <w:pPr>
        <w:ind w:left="3552" w:hanging="360"/>
      </w:pPr>
    </w:lvl>
    <w:lvl w:ilvl="5" w:tplc="0809001B" w:tentative="1">
      <w:start w:val="1"/>
      <w:numFmt w:val="lowerRoman"/>
      <w:lvlText w:val="%6."/>
      <w:lvlJc w:val="right"/>
      <w:pPr>
        <w:ind w:left="4272" w:hanging="180"/>
      </w:pPr>
    </w:lvl>
    <w:lvl w:ilvl="6" w:tplc="0809000F" w:tentative="1">
      <w:start w:val="1"/>
      <w:numFmt w:val="decimal"/>
      <w:lvlText w:val="%7."/>
      <w:lvlJc w:val="left"/>
      <w:pPr>
        <w:ind w:left="4992" w:hanging="360"/>
      </w:pPr>
    </w:lvl>
    <w:lvl w:ilvl="7" w:tplc="08090019" w:tentative="1">
      <w:start w:val="1"/>
      <w:numFmt w:val="lowerLetter"/>
      <w:lvlText w:val="%8."/>
      <w:lvlJc w:val="left"/>
      <w:pPr>
        <w:ind w:left="5712" w:hanging="360"/>
      </w:pPr>
    </w:lvl>
    <w:lvl w:ilvl="8" w:tplc="0809001B" w:tentative="1">
      <w:start w:val="1"/>
      <w:numFmt w:val="lowerRoman"/>
      <w:lvlText w:val="%9."/>
      <w:lvlJc w:val="right"/>
      <w:pPr>
        <w:ind w:left="6432" w:hanging="180"/>
      </w:pPr>
    </w:lvl>
  </w:abstractNum>
  <w:abstractNum w:abstractNumId="21" w15:restartNumberingAfterBreak="0">
    <w:nsid w:val="496F7D59"/>
    <w:multiLevelType w:val="hybridMultilevel"/>
    <w:tmpl w:val="464AD6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4BC74AA0"/>
    <w:multiLevelType w:val="hybridMultilevel"/>
    <w:tmpl w:val="3DEE3260"/>
    <w:lvl w:ilvl="0" w:tplc="E5FCA572">
      <w:start w:val="1"/>
      <w:numFmt w:val="decimal"/>
      <w:lvlText w:val="(%1)"/>
      <w:lvlJc w:val="left"/>
      <w:pPr>
        <w:ind w:left="280" w:hanging="325"/>
      </w:pPr>
      <w:rPr>
        <w:rFonts w:ascii="Arial" w:eastAsia="Arial" w:hAnsi="Arial" w:cs="Arial" w:hint="default"/>
        <w:w w:val="102"/>
        <w:sz w:val="21"/>
        <w:szCs w:val="21"/>
      </w:rPr>
    </w:lvl>
    <w:lvl w:ilvl="1" w:tplc="95EADDB4">
      <w:numFmt w:val="bullet"/>
      <w:lvlText w:val="•"/>
      <w:lvlJc w:val="left"/>
      <w:pPr>
        <w:ind w:left="1360" w:hanging="325"/>
      </w:pPr>
      <w:rPr>
        <w:rFonts w:hint="default"/>
      </w:rPr>
    </w:lvl>
    <w:lvl w:ilvl="2" w:tplc="E4202CCE">
      <w:numFmt w:val="bullet"/>
      <w:lvlText w:val="•"/>
      <w:lvlJc w:val="left"/>
      <w:pPr>
        <w:ind w:left="2440" w:hanging="325"/>
      </w:pPr>
      <w:rPr>
        <w:rFonts w:hint="default"/>
      </w:rPr>
    </w:lvl>
    <w:lvl w:ilvl="3" w:tplc="2D14A454">
      <w:numFmt w:val="bullet"/>
      <w:lvlText w:val="•"/>
      <w:lvlJc w:val="left"/>
      <w:pPr>
        <w:ind w:left="3520" w:hanging="325"/>
      </w:pPr>
      <w:rPr>
        <w:rFonts w:hint="default"/>
      </w:rPr>
    </w:lvl>
    <w:lvl w:ilvl="4" w:tplc="A09272B2">
      <w:numFmt w:val="bullet"/>
      <w:lvlText w:val="•"/>
      <w:lvlJc w:val="left"/>
      <w:pPr>
        <w:ind w:left="4600" w:hanging="325"/>
      </w:pPr>
      <w:rPr>
        <w:rFonts w:hint="default"/>
      </w:rPr>
    </w:lvl>
    <w:lvl w:ilvl="5" w:tplc="88408C9A">
      <w:numFmt w:val="bullet"/>
      <w:lvlText w:val="•"/>
      <w:lvlJc w:val="left"/>
      <w:pPr>
        <w:ind w:left="5680" w:hanging="325"/>
      </w:pPr>
      <w:rPr>
        <w:rFonts w:hint="default"/>
      </w:rPr>
    </w:lvl>
    <w:lvl w:ilvl="6" w:tplc="7FF07A7A">
      <w:numFmt w:val="bullet"/>
      <w:lvlText w:val="•"/>
      <w:lvlJc w:val="left"/>
      <w:pPr>
        <w:ind w:left="6760" w:hanging="325"/>
      </w:pPr>
      <w:rPr>
        <w:rFonts w:hint="default"/>
      </w:rPr>
    </w:lvl>
    <w:lvl w:ilvl="7" w:tplc="38E29392">
      <w:numFmt w:val="bullet"/>
      <w:lvlText w:val="•"/>
      <w:lvlJc w:val="left"/>
      <w:pPr>
        <w:ind w:left="7840" w:hanging="325"/>
      </w:pPr>
      <w:rPr>
        <w:rFonts w:hint="default"/>
      </w:rPr>
    </w:lvl>
    <w:lvl w:ilvl="8" w:tplc="D9B81B8E">
      <w:numFmt w:val="bullet"/>
      <w:lvlText w:val="•"/>
      <w:lvlJc w:val="left"/>
      <w:pPr>
        <w:ind w:left="8920" w:hanging="325"/>
      </w:pPr>
      <w:rPr>
        <w:rFonts w:hint="default"/>
      </w:rPr>
    </w:lvl>
  </w:abstractNum>
  <w:abstractNum w:abstractNumId="23" w15:restartNumberingAfterBreak="0">
    <w:nsid w:val="50493B3D"/>
    <w:multiLevelType w:val="hybridMultilevel"/>
    <w:tmpl w:val="BDB0A14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55F1542A"/>
    <w:multiLevelType w:val="hybridMultilevel"/>
    <w:tmpl w:val="3E2A5B5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5" w15:restartNumberingAfterBreak="0">
    <w:nsid w:val="591703B7"/>
    <w:multiLevelType w:val="hybridMultilevel"/>
    <w:tmpl w:val="D304F7F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59F96A43"/>
    <w:multiLevelType w:val="hybridMultilevel"/>
    <w:tmpl w:val="DE503B9C"/>
    <w:lvl w:ilvl="0" w:tplc="89CE43F0">
      <w:start w:val="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ADB540E"/>
    <w:multiLevelType w:val="multilevel"/>
    <w:tmpl w:val="7BDAC98E"/>
    <w:lvl w:ilvl="0">
      <w:start w:val="1"/>
      <w:numFmt w:val="decimal"/>
      <w:lvlText w:val="%1."/>
      <w:lvlJc w:val="left"/>
      <w:pPr>
        <w:ind w:left="720" w:hanging="360"/>
      </w:pPr>
    </w:lvl>
    <w:lvl w:ilvl="1">
      <w:start w:val="1"/>
      <w:numFmt w:val="decimal"/>
      <w:isLgl/>
      <w:lvlText w:val="%1.%2"/>
      <w:lvlJc w:val="left"/>
      <w:pPr>
        <w:ind w:left="720" w:hanging="360"/>
      </w:pPr>
      <w:rPr>
        <w:rFonts w:hint="default"/>
        <w:u w:val="none"/>
      </w:rPr>
    </w:lvl>
    <w:lvl w:ilvl="2">
      <w:start w:val="1"/>
      <w:numFmt w:val="decimal"/>
      <w:isLgl/>
      <w:lvlText w:val="%1.%2.%3"/>
      <w:lvlJc w:val="left"/>
      <w:pPr>
        <w:ind w:left="1080" w:hanging="720"/>
      </w:pPr>
      <w:rPr>
        <w:rFonts w:hint="default"/>
        <w:u w:val="none"/>
      </w:rPr>
    </w:lvl>
    <w:lvl w:ilvl="3">
      <w:start w:val="1"/>
      <w:numFmt w:val="decimal"/>
      <w:isLgl/>
      <w:lvlText w:val="%1.%2.%3.%4"/>
      <w:lvlJc w:val="left"/>
      <w:pPr>
        <w:ind w:left="1080" w:hanging="720"/>
      </w:pPr>
      <w:rPr>
        <w:rFonts w:hint="default"/>
        <w:u w:val="none"/>
      </w:rPr>
    </w:lvl>
    <w:lvl w:ilvl="4">
      <w:start w:val="1"/>
      <w:numFmt w:val="decimal"/>
      <w:isLgl/>
      <w:lvlText w:val="%1.%2.%3.%4.%5"/>
      <w:lvlJc w:val="left"/>
      <w:pPr>
        <w:ind w:left="1440" w:hanging="1080"/>
      </w:pPr>
      <w:rPr>
        <w:rFonts w:hint="default"/>
        <w:u w:val="none"/>
      </w:rPr>
    </w:lvl>
    <w:lvl w:ilvl="5">
      <w:start w:val="1"/>
      <w:numFmt w:val="decimal"/>
      <w:isLgl/>
      <w:lvlText w:val="%1.%2.%3.%4.%5.%6"/>
      <w:lvlJc w:val="left"/>
      <w:pPr>
        <w:ind w:left="1440" w:hanging="1080"/>
      </w:pPr>
      <w:rPr>
        <w:rFonts w:hint="default"/>
        <w:u w:val="none"/>
      </w:rPr>
    </w:lvl>
    <w:lvl w:ilvl="6">
      <w:start w:val="1"/>
      <w:numFmt w:val="decimal"/>
      <w:isLgl/>
      <w:lvlText w:val="%1.%2.%3.%4.%5.%6.%7"/>
      <w:lvlJc w:val="left"/>
      <w:pPr>
        <w:ind w:left="1800" w:hanging="1440"/>
      </w:pPr>
      <w:rPr>
        <w:rFonts w:hint="default"/>
        <w:u w:val="none"/>
      </w:rPr>
    </w:lvl>
    <w:lvl w:ilvl="7">
      <w:start w:val="1"/>
      <w:numFmt w:val="decimal"/>
      <w:isLgl/>
      <w:lvlText w:val="%1.%2.%3.%4.%5.%6.%7.%8"/>
      <w:lvlJc w:val="left"/>
      <w:pPr>
        <w:ind w:left="1800" w:hanging="1440"/>
      </w:pPr>
      <w:rPr>
        <w:rFonts w:hint="default"/>
        <w:u w:val="none"/>
      </w:rPr>
    </w:lvl>
    <w:lvl w:ilvl="8">
      <w:start w:val="1"/>
      <w:numFmt w:val="decimal"/>
      <w:isLgl/>
      <w:lvlText w:val="%1.%2.%3.%4.%5.%6.%7.%8.%9"/>
      <w:lvlJc w:val="left"/>
      <w:pPr>
        <w:ind w:left="1800" w:hanging="1440"/>
      </w:pPr>
      <w:rPr>
        <w:rFonts w:hint="default"/>
        <w:u w:val="none"/>
      </w:rPr>
    </w:lvl>
  </w:abstractNum>
  <w:abstractNum w:abstractNumId="28" w15:restartNumberingAfterBreak="0">
    <w:nsid w:val="5B9B0A58"/>
    <w:multiLevelType w:val="hybridMultilevel"/>
    <w:tmpl w:val="F86E5558"/>
    <w:lvl w:ilvl="0" w:tplc="241A0001">
      <w:start w:val="1"/>
      <w:numFmt w:val="bullet"/>
      <w:lvlText w:val=""/>
      <w:lvlJc w:val="left"/>
      <w:pPr>
        <w:ind w:left="360" w:hanging="360"/>
      </w:pPr>
      <w:rPr>
        <w:rFonts w:ascii="Symbol" w:hAnsi="Symbol" w:hint="default"/>
      </w:rPr>
    </w:lvl>
    <w:lvl w:ilvl="1" w:tplc="89CE43F0">
      <w:start w:val="5"/>
      <w:numFmt w:val="bullet"/>
      <w:lvlText w:val="-"/>
      <w:lvlJc w:val="left"/>
      <w:pPr>
        <w:ind w:left="1080" w:hanging="360"/>
      </w:pPr>
      <w:rPr>
        <w:rFonts w:ascii="Times New Roman" w:eastAsia="Times New Roman" w:hAnsi="Times New Roman" w:cs="Times New Roman"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29" w15:restartNumberingAfterBreak="0">
    <w:nsid w:val="61566365"/>
    <w:multiLevelType w:val="hybridMultilevel"/>
    <w:tmpl w:val="D4AC6ABC"/>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30" w15:restartNumberingAfterBreak="0">
    <w:nsid w:val="634E7418"/>
    <w:multiLevelType w:val="hybridMultilevel"/>
    <w:tmpl w:val="1B168332"/>
    <w:lvl w:ilvl="0" w:tplc="89CE43F0">
      <w:start w:val="5"/>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31" w15:restartNumberingAfterBreak="0">
    <w:nsid w:val="6B1E2FE8"/>
    <w:multiLevelType w:val="hybridMultilevel"/>
    <w:tmpl w:val="269469AE"/>
    <w:lvl w:ilvl="0" w:tplc="241A0001">
      <w:start w:val="1"/>
      <w:numFmt w:val="bullet"/>
      <w:lvlText w:val=""/>
      <w:lvlJc w:val="left"/>
      <w:pPr>
        <w:ind w:left="360" w:hanging="360"/>
      </w:pPr>
      <w:rPr>
        <w:rFonts w:ascii="Symbol" w:hAnsi="Symbol" w:hint="default"/>
      </w:rPr>
    </w:lvl>
    <w:lvl w:ilvl="1" w:tplc="89CE43F0">
      <w:start w:val="5"/>
      <w:numFmt w:val="bullet"/>
      <w:lvlText w:val="-"/>
      <w:lvlJc w:val="left"/>
      <w:pPr>
        <w:ind w:left="1080" w:hanging="360"/>
      </w:pPr>
      <w:rPr>
        <w:rFonts w:ascii="Times New Roman" w:eastAsia="Times New Roman" w:hAnsi="Times New Roman" w:cs="Times New Roman"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32" w15:restartNumberingAfterBreak="0">
    <w:nsid w:val="6BDE052A"/>
    <w:multiLevelType w:val="hybridMultilevel"/>
    <w:tmpl w:val="9B2441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D7D122E"/>
    <w:multiLevelType w:val="hybridMultilevel"/>
    <w:tmpl w:val="67C092BC"/>
    <w:lvl w:ilvl="0" w:tplc="08090001">
      <w:start w:val="1"/>
      <w:numFmt w:val="bullet"/>
      <w:lvlText w:val=""/>
      <w:lvlJc w:val="left"/>
      <w:pPr>
        <w:ind w:left="780" w:hanging="360"/>
      </w:pPr>
      <w:rPr>
        <w:rFonts w:ascii="Symbol" w:hAnsi="Symbol" w:hint="default"/>
      </w:rPr>
    </w:lvl>
    <w:lvl w:ilvl="1" w:tplc="08090003">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34" w15:restartNumberingAfterBreak="0">
    <w:nsid w:val="72770F5B"/>
    <w:multiLevelType w:val="hybridMultilevel"/>
    <w:tmpl w:val="A27AAA72"/>
    <w:lvl w:ilvl="0" w:tplc="241A0001">
      <w:start w:val="1"/>
      <w:numFmt w:val="bullet"/>
      <w:lvlText w:val=""/>
      <w:lvlJc w:val="left"/>
      <w:pPr>
        <w:ind w:left="360" w:hanging="360"/>
      </w:pPr>
      <w:rPr>
        <w:rFonts w:ascii="Symbol" w:hAnsi="Symbol" w:hint="default"/>
      </w:rPr>
    </w:lvl>
    <w:lvl w:ilvl="1" w:tplc="241A0001">
      <w:start w:val="1"/>
      <w:numFmt w:val="bullet"/>
      <w:lvlText w:val=""/>
      <w:lvlJc w:val="left"/>
      <w:pPr>
        <w:ind w:left="1080" w:hanging="360"/>
      </w:pPr>
      <w:rPr>
        <w:rFonts w:ascii="Symbol" w:hAnsi="Symbol"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35" w15:restartNumberingAfterBreak="0">
    <w:nsid w:val="766310EB"/>
    <w:multiLevelType w:val="hybridMultilevel"/>
    <w:tmpl w:val="96269D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A80455F"/>
    <w:multiLevelType w:val="hybridMultilevel"/>
    <w:tmpl w:val="195AEA8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7BF95BCF"/>
    <w:multiLevelType w:val="hybridMultilevel"/>
    <w:tmpl w:val="9A2C2DF8"/>
    <w:lvl w:ilvl="0" w:tplc="DEAE7722">
      <w:start w:val="1"/>
      <w:numFmt w:val="decimal"/>
      <w:lvlText w:val="(%1)"/>
      <w:lvlJc w:val="left"/>
      <w:pPr>
        <w:ind w:left="467" w:hanging="325"/>
      </w:pPr>
      <w:rPr>
        <w:rFonts w:ascii="Arial" w:eastAsia="Arial" w:hAnsi="Arial" w:cs="Arial" w:hint="default"/>
        <w:w w:val="102"/>
        <w:sz w:val="21"/>
        <w:szCs w:val="21"/>
      </w:rPr>
    </w:lvl>
    <w:lvl w:ilvl="1" w:tplc="AE6CF982">
      <w:numFmt w:val="bullet"/>
      <w:lvlText w:val="•"/>
      <w:lvlJc w:val="left"/>
      <w:pPr>
        <w:ind w:left="1547" w:hanging="325"/>
      </w:pPr>
      <w:rPr>
        <w:rFonts w:hint="default"/>
      </w:rPr>
    </w:lvl>
    <w:lvl w:ilvl="2" w:tplc="79869D46">
      <w:numFmt w:val="bullet"/>
      <w:lvlText w:val="•"/>
      <w:lvlJc w:val="left"/>
      <w:pPr>
        <w:ind w:left="2627" w:hanging="325"/>
      </w:pPr>
      <w:rPr>
        <w:rFonts w:hint="default"/>
      </w:rPr>
    </w:lvl>
    <w:lvl w:ilvl="3" w:tplc="13AADD30">
      <w:numFmt w:val="bullet"/>
      <w:lvlText w:val="•"/>
      <w:lvlJc w:val="left"/>
      <w:pPr>
        <w:ind w:left="3707" w:hanging="325"/>
      </w:pPr>
      <w:rPr>
        <w:rFonts w:hint="default"/>
      </w:rPr>
    </w:lvl>
    <w:lvl w:ilvl="4" w:tplc="F40ADAF4">
      <w:numFmt w:val="bullet"/>
      <w:lvlText w:val="•"/>
      <w:lvlJc w:val="left"/>
      <w:pPr>
        <w:ind w:left="4787" w:hanging="325"/>
      </w:pPr>
      <w:rPr>
        <w:rFonts w:hint="default"/>
      </w:rPr>
    </w:lvl>
    <w:lvl w:ilvl="5" w:tplc="7D9C58E4">
      <w:numFmt w:val="bullet"/>
      <w:lvlText w:val="•"/>
      <w:lvlJc w:val="left"/>
      <w:pPr>
        <w:ind w:left="5867" w:hanging="325"/>
      </w:pPr>
      <w:rPr>
        <w:rFonts w:hint="default"/>
      </w:rPr>
    </w:lvl>
    <w:lvl w:ilvl="6" w:tplc="876CA14E">
      <w:numFmt w:val="bullet"/>
      <w:lvlText w:val="•"/>
      <w:lvlJc w:val="left"/>
      <w:pPr>
        <w:ind w:left="6947" w:hanging="325"/>
      </w:pPr>
      <w:rPr>
        <w:rFonts w:hint="default"/>
      </w:rPr>
    </w:lvl>
    <w:lvl w:ilvl="7" w:tplc="C26AEDB6">
      <w:numFmt w:val="bullet"/>
      <w:lvlText w:val="•"/>
      <w:lvlJc w:val="left"/>
      <w:pPr>
        <w:ind w:left="8027" w:hanging="325"/>
      </w:pPr>
      <w:rPr>
        <w:rFonts w:hint="default"/>
      </w:rPr>
    </w:lvl>
    <w:lvl w:ilvl="8" w:tplc="0952D1E8">
      <w:numFmt w:val="bullet"/>
      <w:lvlText w:val="•"/>
      <w:lvlJc w:val="left"/>
      <w:pPr>
        <w:ind w:left="9107" w:hanging="325"/>
      </w:pPr>
      <w:rPr>
        <w:rFonts w:hint="default"/>
      </w:rPr>
    </w:lvl>
  </w:abstractNum>
  <w:abstractNum w:abstractNumId="38" w15:restartNumberingAfterBreak="0">
    <w:nsid w:val="7EFF6047"/>
    <w:multiLevelType w:val="hybridMultilevel"/>
    <w:tmpl w:val="0E4CBE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6"/>
  </w:num>
  <w:num w:numId="3">
    <w:abstractNumId w:val="24"/>
  </w:num>
  <w:num w:numId="4">
    <w:abstractNumId w:val="11"/>
  </w:num>
  <w:num w:numId="5">
    <w:abstractNumId w:val="6"/>
  </w:num>
  <w:num w:numId="6">
    <w:abstractNumId w:val="23"/>
  </w:num>
  <w:num w:numId="7">
    <w:abstractNumId w:val="36"/>
  </w:num>
  <w:num w:numId="8">
    <w:abstractNumId w:val="18"/>
  </w:num>
  <w:num w:numId="9">
    <w:abstractNumId w:val="34"/>
  </w:num>
  <w:num w:numId="10">
    <w:abstractNumId w:val="31"/>
  </w:num>
  <w:num w:numId="11">
    <w:abstractNumId w:val="30"/>
  </w:num>
  <w:num w:numId="12">
    <w:abstractNumId w:val="29"/>
  </w:num>
  <w:num w:numId="13">
    <w:abstractNumId w:val="26"/>
  </w:num>
  <w:num w:numId="14">
    <w:abstractNumId w:val="32"/>
  </w:num>
  <w:num w:numId="15">
    <w:abstractNumId w:val="28"/>
  </w:num>
  <w:num w:numId="16">
    <w:abstractNumId w:val="20"/>
  </w:num>
  <w:num w:numId="17">
    <w:abstractNumId w:val="17"/>
  </w:num>
  <w:num w:numId="18">
    <w:abstractNumId w:val="35"/>
  </w:num>
  <w:num w:numId="19">
    <w:abstractNumId w:val="12"/>
  </w:num>
  <w:num w:numId="20">
    <w:abstractNumId w:val="38"/>
  </w:num>
  <w:num w:numId="21">
    <w:abstractNumId w:val="14"/>
  </w:num>
  <w:num w:numId="22">
    <w:abstractNumId w:val="10"/>
  </w:num>
  <w:num w:numId="23">
    <w:abstractNumId w:val="27"/>
  </w:num>
  <w:num w:numId="24">
    <w:abstractNumId w:val="5"/>
  </w:num>
  <w:num w:numId="25">
    <w:abstractNumId w:val="25"/>
  </w:num>
  <w:num w:numId="26">
    <w:abstractNumId w:val="1"/>
  </w:num>
  <w:num w:numId="27">
    <w:abstractNumId w:val="9"/>
  </w:num>
  <w:num w:numId="28">
    <w:abstractNumId w:val="13"/>
  </w:num>
  <w:num w:numId="29">
    <w:abstractNumId w:val="37"/>
  </w:num>
  <w:num w:numId="30">
    <w:abstractNumId w:val="22"/>
  </w:num>
  <w:num w:numId="31">
    <w:abstractNumId w:val="33"/>
  </w:num>
  <w:num w:numId="32">
    <w:abstractNumId w:val="3"/>
  </w:num>
  <w:num w:numId="33">
    <w:abstractNumId w:val="7"/>
  </w:num>
  <w:num w:numId="34">
    <w:abstractNumId w:val="15"/>
  </w:num>
  <w:num w:numId="35">
    <w:abstractNumId w:val="19"/>
  </w:num>
  <w:num w:numId="36">
    <w:abstractNumId w:val="4"/>
  </w:num>
  <w:num w:numId="37">
    <w:abstractNumId w:val="8"/>
  </w:num>
  <w:num w:numId="38">
    <w:abstractNumId w:val="21"/>
  </w:num>
  <w:num w:numId="39">
    <w:abstractNumId w:val="0"/>
  </w:num>
  <w:num w:numId="4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oNotTrackFormattin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2036"/>
    <w:rsid w:val="00002E6A"/>
    <w:rsid w:val="000050B3"/>
    <w:rsid w:val="0001445B"/>
    <w:rsid w:val="00016488"/>
    <w:rsid w:val="00023EF9"/>
    <w:rsid w:val="00027FDA"/>
    <w:rsid w:val="000327D7"/>
    <w:rsid w:val="00032E77"/>
    <w:rsid w:val="0003375D"/>
    <w:rsid w:val="00042A8E"/>
    <w:rsid w:val="00044F35"/>
    <w:rsid w:val="00056AA6"/>
    <w:rsid w:val="00060A77"/>
    <w:rsid w:val="00061070"/>
    <w:rsid w:val="000613B6"/>
    <w:rsid w:val="00082E87"/>
    <w:rsid w:val="00092B84"/>
    <w:rsid w:val="0009542A"/>
    <w:rsid w:val="000A53F3"/>
    <w:rsid w:val="000A64B3"/>
    <w:rsid w:val="000B54D7"/>
    <w:rsid w:val="000D5029"/>
    <w:rsid w:val="000E2036"/>
    <w:rsid w:val="000E3C3F"/>
    <w:rsid w:val="000F2E99"/>
    <w:rsid w:val="000F5E72"/>
    <w:rsid w:val="00104183"/>
    <w:rsid w:val="00106C70"/>
    <w:rsid w:val="00107649"/>
    <w:rsid w:val="0011057C"/>
    <w:rsid w:val="001149B4"/>
    <w:rsid w:val="001156BA"/>
    <w:rsid w:val="00120C92"/>
    <w:rsid w:val="001256AB"/>
    <w:rsid w:val="001260AF"/>
    <w:rsid w:val="00133BB4"/>
    <w:rsid w:val="00135A32"/>
    <w:rsid w:val="00140BAB"/>
    <w:rsid w:val="0015182D"/>
    <w:rsid w:val="00161238"/>
    <w:rsid w:val="00167FA5"/>
    <w:rsid w:val="0017045E"/>
    <w:rsid w:val="00170AED"/>
    <w:rsid w:val="00170CA7"/>
    <w:rsid w:val="00192BA9"/>
    <w:rsid w:val="001A023F"/>
    <w:rsid w:val="001A6472"/>
    <w:rsid w:val="001B7DFA"/>
    <w:rsid w:val="001C228B"/>
    <w:rsid w:val="001C2ECE"/>
    <w:rsid w:val="001C6B57"/>
    <w:rsid w:val="001D0EDE"/>
    <w:rsid w:val="001D20E2"/>
    <w:rsid w:val="001D4DF9"/>
    <w:rsid w:val="001E38DE"/>
    <w:rsid w:val="001F0B83"/>
    <w:rsid w:val="001F7B31"/>
    <w:rsid w:val="00212DA5"/>
    <w:rsid w:val="002323AC"/>
    <w:rsid w:val="00247BAE"/>
    <w:rsid w:val="00261404"/>
    <w:rsid w:val="00261EF0"/>
    <w:rsid w:val="00275E2A"/>
    <w:rsid w:val="00276219"/>
    <w:rsid w:val="002824C1"/>
    <w:rsid w:val="00283739"/>
    <w:rsid w:val="002949E0"/>
    <w:rsid w:val="00296938"/>
    <w:rsid w:val="002A202F"/>
    <w:rsid w:val="002A5A01"/>
    <w:rsid w:val="002A7441"/>
    <w:rsid w:val="002B19B4"/>
    <w:rsid w:val="002B5B4D"/>
    <w:rsid w:val="002C263B"/>
    <w:rsid w:val="002E0E79"/>
    <w:rsid w:val="002F4757"/>
    <w:rsid w:val="00306A44"/>
    <w:rsid w:val="0031675C"/>
    <w:rsid w:val="00320B48"/>
    <w:rsid w:val="00322199"/>
    <w:rsid w:val="003223C7"/>
    <w:rsid w:val="0033056A"/>
    <w:rsid w:val="0033228A"/>
    <w:rsid w:val="00337D8E"/>
    <w:rsid w:val="00342B22"/>
    <w:rsid w:val="00350EAD"/>
    <w:rsid w:val="00363E8F"/>
    <w:rsid w:val="003651DB"/>
    <w:rsid w:val="003708A4"/>
    <w:rsid w:val="003715A0"/>
    <w:rsid w:val="0037171F"/>
    <w:rsid w:val="00385251"/>
    <w:rsid w:val="003937AC"/>
    <w:rsid w:val="003B4BC9"/>
    <w:rsid w:val="003C4239"/>
    <w:rsid w:val="003D0D3B"/>
    <w:rsid w:val="003D1ACF"/>
    <w:rsid w:val="003E2EB1"/>
    <w:rsid w:val="003F7F43"/>
    <w:rsid w:val="00404CC0"/>
    <w:rsid w:val="00407D96"/>
    <w:rsid w:val="004177A9"/>
    <w:rsid w:val="00432495"/>
    <w:rsid w:val="00444DA7"/>
    <w:rsid w:val="00452155"/>
    <w:rsid w:val="00457882"/>
    <w:rsid w:val="00457FDB"/>
    <w:rsid w:val="00463CC7"/>
    <w:rsid w:val="0047398C"/>
    <w:rsid w:val="004809C4"/>
    <w:rsid w:val="004847B1"/>
    <w:rsid w:val="0049545B"/>
    <w:rsid w:val="004A2C78"/>
    <w:rsid w:val="004C449E"/>
    <w:rsid w:val="004C5B47"/>
    <w:rsid w:val="004C7612"/>
    <w:rsid w:val="004D1B08"/>
    <w:rsid w:val="004D487E"/>
    <w:rsid w:val="004D62E0"/>
    <w:rsid w:val="004D68A7"/>
    <w:rsid w:val="004D7526"/>
    <w:rsid w:val="004E61D2"/>
    <w:rsid w:val="004F343F"/>
    <w:rsid w:val="004F7CBB"/>
    <w:rsid w:val="00500566"/>
    <w:rsid w:val="00500FF5"/>
    <w:rsid w:val="00501E30"/>
    <w:rsid w:val="005063C5"/>
    <w:rsid w:val="005073A3"/>
    <w:rsid w:val="005079F5"/>
    <w:rsid w:val="00515C64"/>
    <w:rsid w:val="00525C0A"/>
    <w:rsid w:val="00533988"/>
    <w:rsid w:val="00535608"/>
    <w:rsid w:val="005476FF"/>
    <w:rsid w:val="00556688"/>
    <w:rsid w:val="0056162B"/>
    <w:rsid w:val="00562A25"/>
    <w:rsid w:val="0056707B"/>
    <w:rsid w:val="00572794"/>
    <w:rsid w:val="00585882"/>
    <w:rsid w:val="005A1C0F"/>
    <w:rsid w:val="005A5EBB"/>
    <w:rsid w:val="005B4F04"/>
    <w:rsid w:val="005C343A"/>
    <w:rsid w:val="005D0023"/>
    <w:rsid w:val="005E21C4"/>
    <w:rsid w:val="005F4D59"/>
    <w:rsid w:val="0060001C"/>
    <w:rsid w:val="00600D31"/>
    <w:rsid w:val="00601C6C"/>
    <w:rsid w:val="0060786A"/>
    <w:rsid w:val="0062286B"/>
    <w:rsid w:val="00622969"/>
    <w:rsid w:val="00627AF7"/>
    <w:rsid w:val="00632540"/>
    <w:rsid w:val="00632EB0"/>
    <w:rsid w:val="00633F73"/>
    <w:rsid w:val="00642867"/>
    <w:rsid w:val="00642E27"/>
    <w:rsid w:val="00645199"/>
    <w:rsid w:val="00645850"/>
    <w:rsid w:val="006464A7"/>
    <w:rsid w:val="0065246D"/>
    <w:rsid w:val="00652693"/>
    <w:rsid w:val="006549B7"/>
    <w:rsid w:val="00661215"/>
    <w:rsid w:val="00662671"/>
    <w:rsid w:val="006634F4"/>
    <w:rsid w:val="00673B38"/>
    <w:rsid w:val="00686FE6"/>
    <w:rsid w:val="00690ADD"/>
    <w:rsid w:val="00692071"/>
    <w:rsid w:val="006A2372"/>
    <w:rsid w:val="006B54E3"/>
    <w:rsid w:val="006C5349"/>
    <w:rsid w:val="006F4A5C"/>
    <w:rsid w:val="00715F5C"/>
    <w:rsid w:val="00720FAC"/>
    <w:rsid w:val="0072428C"/>
    <w:rsid w:val="00725CA3"/>
    <w:rsid w:val="007278C1"/>
    <w:rsid w:val="00733493"/>
    <w:rsid w:val="00737F1D"/>
    <w:rsid w:val="007443A9"/>
    <w:rsid w:val="00744D71"/>
    <w:rsid w:val="0075233F"/>
    <w:rsid w:val="007525B6"/>
    <w:rsid w:val="0076113C"/>
    <w:rsid w:val="00763CF7"/>
    <w:rsid w:val="00766C87"/>
    <w:rsid w:val="007702A4"/>
    <w:rsid w:val="00773015"/>
    <w:rsid w:val="00777B78"/>
    <w:rsid w:val="00782816"/>
    <w:rsid w:val="00784548"/>
    <w:rsid w:val="00785A46"/>
    <w:rsid w:val="007861E3"/>
    <w:rsid w:val="00786AB2"/>
    <w:rsid w:val="007A69FF"/>
    <w:rsid w:val="007B791E"/>
    <w:rsid w:val="007C324A"/>
    <w:rsid w:val="007C61B5"/>
    <w:rsid w:val="007D3889"/>
    <w:rsid w:val="007D39E4"/>
    <w:rsid w:val="007E1695"/>
    <w:rsid w:val="007E6A68"/>
    <w:rsid w:val="007F774F"/>
    <w:rsid w:val="00802CCE"/>
    <w:rsid w:val="008031F1"/>
    <w:rsid w:val="00805AEB"/>
    <w:rsid w:val="00811095"/>
    <w:rsid w:val="008166C9"/>
    <w:rsid w:val="008201E9"/>
    <w:rsid w:val="00824E43"/>
    <w:rsid w:val="00833D8C"/>
    <w:rsid w:val="00834728"/>
    <w:rsid w:val="0084708C"/>
    <w:rsid w:val="00852739"/>
    <w:rsid w:val="00854D52"/>
    <w:rsid w:val="00855E2D"/>
    <w:rsid w:val="00857048"/>
    <w:rsid w:val="00865EBB"/>
    <w:rsid w:val="0087597A"/>
    <w:rsid w:val="00886386"/>
    <w:rsid w:val="00886F1C"/>
    <w:rsid w:val="00887F1A"/>
    <w:rsid w:val="008A6AC8"/>
    <w:rsid w:val="008B31B6"/>
    <w:rsid w:val="008B6544"/>
    <w:rsid w:val="008B6FD6"/>
    <w:rsid w:val="008C08CA"/>
    <w:rsid w:val="008C19E7"/>
    <w:rsid w:val="008C29A3"/>
    <w:rsid w:val="008C5591"/>
    <w:rsid w:val="008D25E6"/>
    <w:rsid w:val="008D4C1A"/>
    <w:rsid w:val="008D7520"/>
    <w:rsid w:val="008D7B9D"/>
    <w:rsid w:val="008E62FB"/>
    <w:rsid w:val="008F2044"/>
    <w:rsid w:val="008F26C8"/>
    <w:rsid w:val="008F2BE1"/>
    <w:rsid w:val="008F4DD1"/>
    <w:rsid w:val="008F79D4"/>
    <w:rsid w:val="00903939"/>
    <w:rsid w:val="009056DB"/>
    <w:rsid w:val="009112E0"/>
    <w:rsid w:val="00913005"/>
    <w:rsid w:val="0091538F"/>
    <w:rsid w:val="0091762C"/>
    <w:rsid w:val="00917A20"/>
    <w:rsid w:val="00923163"/>
    <w:rsid w:val="009240A6"/>
    <w:rsid w:val="00931970"/>
    <w:rsid w:val="00943B7E"/>
    <w:rsid w:val="00950280"/>
    <w:rsid w:val="009503F0"/>
    <w:rsid w:val="009538E7"/>
    <w:rsid w:val="00957ADB"/>
    <w:rsid w:val="00962C9C"/>
    <w:rsid w:val="00967BFF"/>
    <w:rsid w:val="00977C7E"/>
    <w:rsid w:val="009816AE"/>
    <w:rsid w:val="0098714C"/>
    <w:rsid w:val="00987179"/>
    <w:rsid w:val="00991A18"/>
    <w:rsid w:val="00994A16"/>
    <w:rsid w:val="009A30D3"/>
    <w:rsid w:val="009A5033"/>
    <w:rsid w:val="009B0B6F"/>
    <w:rsid w:val="009C24C7"/>
    <w:rsid w:val="009C2853"/>
    <w:rsid w:val="009D03A7"/>
    <w:rsid w:val="009D2C4F"/>
    <w:rsid w:val="009E0479"/>
    <w:rsid w:val="00A0068A"/>
    <w:rsid w:val="00A0102E"/>
    <w:rsid w:val="00A03B33"/>
    <w:rsid w:val="00A07E5B"/>
    <w:rsid w:val="00A12960"/>
    <w:rsid w:val="00A1570D"/>
    <w:rsid w:val="00A22386"/>
    <w:rsid w:val="00A227A9"/>
    <w:rsid w:val="00A26BC9"/>
    <w:rsid w:val="00A31551"/>
    <w:rsid w:val="00A32E2B"/>
    <w:rsid w:val="00A3518B"/>
    <w:rsid w:val="00A35257"/>
    <w:rsid w:val="00A35479"/>
    <w:rsid w:val="00A4644E"/>
    <w:rsid w:val="00A56505"/>
    <w:rsid w:val="00A6410D"/>
    <w:rsid w:val="00A71C04"/>
    <w:rsid w:val="00A82C43"/>
    <w:rsid w:val="00A901D6"/>
    <w:rsid w:val="00A95C82"/>
    <w:rsid w:val="00AA0017"/>
    <w:rsid w:val="00AA4BC5"/>
    <w:rsid w:val="00AA75BD"/>
    <w:rsid w:val="00AB390F"/>
    <w:rsid w:val="00AC38F4"/>
    <w:rsid w:val="00AC5206"/>
    <w:rsid w:val="00AC7180"/>
    <w:rsid w:val="00AE0026"/>
    <w:rsid w:val="00AE18A7"/>
    <w:rsid w:val="00AF2FEB"/>
    <w:rsid w:val="00B01E9F"/>
    <w:rsid w:val="00B02669"/>
    <w:rsid w:val="00B03742"/>
    <w:rsid w:val="00B04104"/>
    <w:rsid w:val="00B06019"/>
    <w:rsid w:val="00B06517"/>
    <w:rsid w:val="00B07409"/>
    <w:rsid w:val="00B1006E"/>
    <w:rsid w:val="00B178FB"/>
    <w:rsid w:val="00B264AE"/>
    <w:rsid w:val="00B26CBF"/>
    <w:rsid w:val="00B316CE"/>
    <w:rsid w:val="00B40900"/>
    <w:rsid w:val="00B62E3E"/>
    <w:rsid w:val="00B63664"/>
    <w:rsid w:val="00B63DB1"/>
    <w:rsid w:val="00B6715C"/>
    <w:rsid w:val="00B81CFE"/>
    <w:rsid w:val="00B84C96"/>
    <w:rsid w:val="00B8569D"/>
    <w:rsid w:val="00B903AE"/>
    <w:rsid w:val="00B9157F"/>
    <w:rsid w:val="00B91DA2"/>
    <w:rsid w:val="00B95225"/>
    <w:rsid w:val="00BA4B14"/>
    <w:rsid w:val="00BA55D3"/>
    <w:rsid w:val="00BA579E"/>
    <w:rsid w:val="00BA7204"/>
    <w:rsid w:val="00BB1280"/>
    <w:rsid w:val="00BB55E8"/>
    <w:rsid w:val="00BB798F"/>
    <w:rsid w:val="00BC5F63"/>
    <w:rsid w:val="00BC6D95"/>
    <w:rsid w:val="00BD4029"/>
    <w:rsid w:val="00BD571A"/>
    <w:rsid w:val="00BE17B5"/>
    <w:rsid w:val="00BF1395"/>
    <w:rsid w:val="00BF363F"/>
    <w:rsid w:val="00BF39A4"/>
    <w:rsid w:val="00BF762A"/>
    <w:rsid w:val="00C00164"/>
    <w:rsid w:val="00C0295C"/>
    <w:rsid w:val="00C06565"/>
    <w:rsid w:val="00C10C1B"/>
    <w:rsid w:val="00C12C65"/>
    <w:rsid w:val="00C13215"/>
    <w:rsid w:val="00C248A2"/>
    <w:rsid w:val="00C3494E"/>
    <w:rsid w:val="00C352C4"/>
    <w:rsid w:val="00C56917"/>
    <w:rsid w:val="00C576E4"/>
    <w:rsid w:val="00C57CCA"/>
    <w:rsid w:val="00C63719"/>
    <w:rsid w:val="00C66F03"/>
    <w:rsid w:val="00C702E1"/>
    <w:rsid w:val="00C7129D"/>
    <w:rsid w:val="00C748D1"/>
    <w:rsid w:val="00C8323B"/>
    <w:rsid w:val="00C8441E"/>
    <w:rsid w:val="00C941CA"/>
    <w:rsid w:val="00CB1A4E"/>
    <w:rsid w:val="00CC29F6"/>
    <w:rsid w:val="00CC757C"/>
    <w:rsid w:val="00CD5BBB"/>
    <w:rsid w:val="00CE0685"/>
    <w:rsid w:val="00CE76B1"/>
    <w:rsid w:val="00CF05F7"/>
    <w:rsid w:val="00CF51FD"/>
    <w:rsid w:val="00D038FC"/>
    <w:rsid w:val="00D122D8"/>
    <w:rsid w:val="00D14874"/>
    <w:rsid w:val="00D14D4C"/>
    <w:rsid w:val="00D22800"/>
    <w:rsid w:val="00D30A87"/>
    <w:rsid w:val="00D3579B"/>
    <w:rsid w:val="00D43822"/>
    <w:rsid w:val="00D47AE2"/>
    <w:rsid w:val="00D53A30"/>
    <w:rsid w:val="00D55212"/>
    <w:rsid w:val="00D5674D"/>
    <w:rsid w:val="00D83D33"/>
    <w:rsid w:val="00D967D7"/>
    <w:rsid w:val="00DA61D5"/>
    <w:rsid w:val="00DB67B1"/>
    <w:rsid w:val="00DE057D"/>
    <w:rsid w:val="00DE74A0"/>
    <w:rsid w:val="00DF4417"/>
    <w:rsid w:val="00DF689F"/>
    <w:rsid w:val="00DF7F15"/>
    <w:rsid w:val="00E0020F"/>
    <w:rsid w:val="00E013DC"/>
    <w:rsid w:val="00E020CC"/>
    <w:rsid w:val="00E04F68"/>
    <w:rsid w:val="00E1067D"/>
    <w:rsid w:val="00E118C7"/>
    <w:rsid w:val="00E130D9"/>
    <w:rsid w:val="00E16C95"/>
    <w:rsid w:val="00E36E2B"/>
    <w:rsid w:val="00E3766C"/>
    <w:rsid w:val="00E47DAC"/>
    <w:rsid w:val="00E620CB"/>
    <w:rsid w:val="00E629BF"/>
    <w:rsid w:val="00E63C8A"/>
    <w:rsid w:val="00E71869"/>
    <w:rsid w:val="00E81CFB"/>
    <w:rsid w:val="00E8303D"/>
    <w:rsid w:val="00E95D71"/>
    <w:rsid w:val="00ED622C"/>
    <w:rsid w:val="00EE2935"/>
    <w:rsid w:val="00EE4D04"/>
    <w:rsid w:val="00EF5221"/>
    <w:rsid w:val="00F113FA"/>
    <w:rsid w:val="00F651BD"/>
    <w:rsid w:val="00F65883"/>
    <w:rsid w:val="00F7316A"/>
    <w:rsid w:val="00F8016E"/>
    <w:rsid w:val="00F81063"/>
    <w:rsid w:val="00F843FF"/>
    <w:rsid w:val="00F873B7"/>
    <w:rsid w:val="00F9725E"/>
    <w:rsid w:val="00FB15C9"/>
    <w:rsid w:val="00FB1A1B"/>
    <w:rsid w:val="00FB4A0E"/>
    <w:rsid w:val="00FB645B"/>
    <w:rsid w:val="00FB654A"/>
    <w:rsid w:val="00FC34EC"/>
    <w:rsid w:val="00FC3F69"/>
    <w:rsid w:val="00FC5312"/>
    <w:rsid w:val="00FD3964"/>
    <w:rsid w:val="00FE6372"/>
    <w:rsid w:val="00FF4DB4"/>
    <w:rsid w:val="00FF78E5"/>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EA1A1F"/>
  <w15:docId w15:val="{5DD22FEB-D382-45DA-8F95-C40A6D95D5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r-Latn-R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1675C"/>
    <w:pPr>
      <w:spacing w:after="0" w:line="240" w:lineRule="auto"/>
      <w:jc w:val="both"/>
    </w:pPr>
    <w:rPr>
      <w:rFonts w:ascii="Calibri" w:eastAsia="Calibri" w:hAnsi="Calibri"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E2036"/>
    <w:pPr>
      <w:spacing w:after="0" w:line="240" w:lineRule="auto"/>
    </w:pPr>
    <w:rPr>
      <w:rFonts w:ascii="Calibri" w:eastAsia="Calibri" w:hAnsi="Calibri"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rmalWeb">
    <w:name w:val="Normal (Web)"/>
    <w:basedOn w:val="Normal"/>
    <w:uiPriority w:val="99"/>
    <w:unhideWhenUsed/>
    <w:rsid w:val="000E2036"/>
    <w:pPr>
      <w:spacing w:before="100" w:beforeAutospacing="1" w:after="100" w:afterAutospacing="1"/>
      <w:jc w:val="left"/>
    </w:pPr>
    <w:rPr>
      <w:rFonts w:ascii="Times New Roman" w:eastAsia="Times New Roman" w:hAnsi="Times New Roman"/>
      <w:sz w:val="24"/>
      <w:szCs w:val="24"/>
    </w:rPr>
  </w:style>
  <w:style w:type="paragraph" w:styleId="BalloonText">
    <w:name w:val="Balloon Text"/>
    <w:basedOn w:val="Normal"/>
    <w:link w:val="BalloonTextChar"/>
    <w:uiPriority w:val="99"/>
    <w:semiHidden/>
    <w:unhideWhenUsed/>
    <w:rsid w:val="00212DA5"/>
    <w:rPr>
      <w:rFonts w:ascii="Tahoma" w:hAnsi="Tahoma" w:cs="Tahoma"/>
      <w:sz w:val="16"/>
      <w:szCs w:val="16"/>
    </w:rPr>
  </w:style>
  <w:style w:type="character" w:customStyle="1" w:styleId="BalloonTextChar">
    <w:name w:val="Balloon Text Char"/>
    <w:basedOn w:val="DefaultParagraphFont"/>
    <w:link w:val="BalloonText"/>
    <w:uiPriority w:val="99"/>
    <w:semiHidden/>
    <w:rsid w:val="00212DA5"/>
    <w:rPr>
      <w:rFonts w:ascii="Tahoma" w:eastAsia="Calibri" w:hAnsi="Tahoma" w:cs="Tahoma"/>
      <w:sz w:val="16"/>
      <w:szCs w:val="16"/>
      <w:lang w:val="en-US"/>
    </w:rPr>
  </w:style>
  <w:style w:type="character" w:styleId="CommentReference">
    <w:name w:val="annotation reference"/>
    <w:basedOn w:val="DefaultParagraphFont"/>
    <w:uiPriority w:val="99"/>
    <w:semiHidden/>
    <w:unhideWhenUsed/>
    <w:rsid w:val="00296938"/>
    <w:rPr>
      <w:sz w:val="16"/>
      <w:szCs w:val="16"/>
    </w:rPr>
  </w:style>
  <w:style w:type="paragraph" w:styleId="CommentText">
    <w:name w:val="annotation text"/>
    <w:basedOn w:val="Normal"/>
    <w:link w:val="CommentTextChar"/>
    <w:uiPriority w:val="99"/>
    <w:unhideWhenUsed/>
    <w:rsid w:val="00296938"/>
    <w:rPr>
      <w:sz w:val="20"/>
      <w:szCs w:val="20"/>
    </w:rPr>
  </w:style>
  <w:style w:type="character" w:customStyle="1" w:styleId="CommentTextChar">
    <w:name w:val="Comment Text Char"/>
    <w:basedOn w:val="DefaultParagraphFont"/>
    <w:link w:val="CommentText"/>
    <w:uiPriority w:val="99"/>
    <w:rsid w:val="00296938"/>
    <w:rPr>
      <w:rFonts w:ascii="Calibri" w:eastAsia="Calibri" w:hAnsi="Calibri"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296938"/>
    <w:rPr>
      <w:b/>
      <w:bCs/>
    </w:rPr>
  </w:style>
  <w:style w:type="character" w:customStyle="1" w:styleId="CommentSubjectChar">
    <w:name w:val="Comment Subject Char"/>
    <w:basedOn w:val="CommentTextChar"/>
    <w:link w:val="CommentSubject"/>
    <w:uiPriority w:val="99"/>
    <w:semiHidden/>
    <w:rsid w:val="00296938"/>
    <w:rPr>
      <w:rFonts w:ascii="Calibri" w:eastAsia="Calibri" w:hAnsi="Calibri" w:cs="Times New Roman"/>
      <w:b/>
      <w:bCs/>
      <w:sz w:val="20"/>
      <w:szCs w:val="20"/>
      <w:lang w:val="en-US"/>
    </w:rPr>
  </w:style>
  <w:style w:type="paragraph" w:styleId="ListParagraph">
    <w:name w:val="List Paragraph"/>
    <w:basedOn w:val="Normal"/>
    <w:uiPriority w:val="34"/>
    <w:qFormat/>
    <w:rsid w:val="00B06019"/>
    <w:pPr>
      <w:ind w:left="720"/>
      <w:contextualSpacing/>
    </w:pPr>
  </w:style>
  <w:style w:type="table" w:customStyle="1" w:styleId="GridTable6Colorful-Accent11">
    <w:name w:val="Grid Table 6 Colorful - Accent 11"/>
    <w:basedOn w:val="TableNormal"/>
    <w:uiPriority w:val="51"/>
    <w:rsid w:val="00275E2A"/>
    <w:pPr>
      <w:spacing w:after="0" w:line="240" w:lineRule="auto"/>
    </w:pPr>
    <w:rPr>
      <w:color w:val="365F91" w:themeColor="accent1" w:themeShade="BF"/>
      <w:lang w:val="en-GB"/>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paragraph" w:styleId="Footer">
    <w:name w:val="footer"/>
    <w:basedOn w:val="Normal"/>
    <w:link w:val="FooterChar"/>
    <w:uiPriority w:val="99"/>
    <w:unhideWhenUsed/>
    <w:rsid w:val="007C61B5"/>
    <w:pPr>
      <w:tabs>
        <w:tab w:val="center" w:pos="4513"/>
        <w:tab w:val="right" w:pos="9026"/>
      </w:tabs>
      <w:jc w:val="left"/>
    </w:pPr>
    <w:rPr>
      <w:rFonts w:eastAsiaTheme="minorHAnsi" w:cs="Calibri"/>
      <w:lang w:val="en-GB" w:eastAsia="en-GB"/>
    </w:rPr>
  </w:style>
  <w:style w:type="character" w:customStyle="1" w:styleId="FooterChar">
    <w:name w:val="Footer Char"/>
    <w:basedOn w:val="DefaultParagraphFont"/>
    <w:link w:val="Footer"/>
    <w:uiPriority w:val="99"/>
    <w:rsid w:val="007C61B5"/>
    <w:rPr>
      <w:rFonts w:ascii="Calibri" w:hAnsi="Calibri" w:cs="Calibri"/>
      <w:lang w:val="en-GB" w:eastAsia="en-GB"/>
    </w:rPr>
  </w:style>
  <w:style w:type="character" w:styleId="Hyperlink">
    <w:name w:val="Hyperlink"/>
    <w:basedOn w:val="DefaultParagraphFont"/>
    <w:uiPriority w:val="99"/>
    <w:unhideWhenUsed/>
    <w:rsid w:val="003651DB"/>
    <w:rPr>
      <w:color w:val="0000FF" w:themeColor="hyperlink"/>
      <w:u w:val="single"/>
    </w:rPr>
  </w:style>
  <w:style w:type="table" w:customStyle="1" w:styleId="PlainTable11">
    <w:name w:val="Plain Table 11"/>
    <w:basedOn w:val="TableNormal"/>
    <w:uiPriority w:val="41"/>
    <w:rsid w:val="00044F35"/>
    <w:pPr>
      <w:spacing w:after="0" w:line="240" w:lineRule="auto"/>
    </w:pPr>
    <w:rPr>
      <w:lang w:val="en-GB"/>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leGrid1">
    <w:name w:val="Table Grid1"/>
    <w:basedOn w:val="TableNormal"/>
    <w:next w:val="TableGrid"/>
    <w:uiPriority w:val="59"/>
    <w:rsid w:val="007D39E4"/>
    <w:pPr>
      <w:spacing w:after="0" w:line="240" w:lineRule="auto"/>
    </w:pPr>
    <w:rPr>
      <w:rFonts w:ascii="Calibri" w:eastAsia="Calibri" w:hAnsi="Calibri"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
    <w:name w:val="Table Grid2"/>
    <w:basedOn w:val="TableNormal"/>
    <w:next w:val="TableGrid"/>
    <w:uiPriority w:val="59"/>
    <w:rsid w:val="007D39E4"/>
    <w:pPr>
      <w:spacing w:after="0" w:line="240" w:lineRule="auto"/>
    </w:pPr>
    <w:rPr>
      <w:rFonts w:ascii="Calibri" w:eastAsia="Calibri" w:hAnsi="Calibri"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unhideWhenUsed/>
    <w:rsid w:val="002A202F"/>
    <w:pPr>
      <w:tabs>
        <w:tab w:val="center" w:pos="4680"/>
        <w:tab w:val="right" w:pos="9360"/>
      </w:tabs>
    </w:pPr>
  </w:style>
  <w:style w:type="character" w:customStyle="1" w:styleId="HeaderChar">
    <w:name w:val="Header Char"/>
    <w:basedOn w:val="DefaultParagraphFont"/>
    <w:link w:val="Header"/>
    <w:uiPriority w:val="99"/>
    <w:rsid w:val="002A202F"/>
    <w:rPr>
      <w:rFonts w:ascii="Calibri" w:eastAsia="Calibri" w:hAnsi="Calibri" w:cs="Times New Roman"/>
      <w:lang w:val="en-US"/>
    </w:rPr>
  </w:style>
  <w:style w:type="paragraph" w:customStyle="1" w:styleId="odluka-zakon">
    <w:name w:val="odluka-zakon"/>
    <w:basedOn w:val="Normal"/>
    <w:rsid w:val="00572794"/>
    <w:pPr>
      <w:spacing w:before="100" w:beforeAutospacing="1" w:after="100" w:afterAutospacing="1"/>
      <w:jc w:val="left"/>
    </w:pPr>
    <w:rPr>
      <w:rFonts w:ascii="Times New Roman" w:eastAsia="Times New Roman" w:hAnsi="Times New Roman"/>
      <w:sz w:val="24"/>
      <w:szCs w:val="24"/>
      <w:lang w:val="en-GB" w:eastAsia="en-GB"/>
    </w:rPr>
  </w:style>
  <w:style w:type="table" w:customStyle="1" w:styleId="GridTable1Light-Accent11">
    <w:name w:val="Grid Table 1 Light - Accent 11"/>
    <w:basedOn w:val="TableNormal"/>
    <w:uiPriority w:val="46"/>
    <w:rsid w:val="00F9725E"/>
    <w:pPr>
      <w:spacing w:after="0" w:line="240" w:lineRule="auto"/>
    </w:pPr>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paragraph" w:styleId="FootnoteText">
    <w:name w:val="footnote text"/>
    <w:basedOn w:val="Normal"/>
    <w:link w:val="FootnoteTextChar"/>
    <w:uiPriority w:val="99"/>
    <w:semiHidden/>
    <w:unhideWhenUsed/>
    <w:rsid w:val="00170AED"/>
    <w:rPr>
      <w:sz w:val="20"/>
      <w:szCs w:val="20"/>
    </w:rPr>
  </w:style>
  <w:style w:type="character" w:customStyle="1" w:styleId="FootnoteTextChar">
    <w:name w:val="Footnote Text Char"/>
    <w:basedOn w:val="DefaultParagraphFont"/>
    <w:link w:val="FootnoteText"/>
    <w:uiPriority w:val="99"/>
    <w:semiHidden/>
    <w:rsid w:val="00170AED"/>
    <w:rPr>
      <w:rFonts w:ascii="Calibri" w:eastAsia="Calibri" w:hAnsi="Calibri" w:cs="Times New Roman"/>
      <w:sz w:val="20"/>
      <w:szCs w:val="20"/>
      <w:lang w:val="en-US"/>
    </w:rPr>
  </w:style>
  <w:style w:type="character" w:styleId="FootnoteReference">
    <w:name w:val="footnote reference"/>
    <w:basedOn w:val="DefaultParagraphFont"/>
    <w:uiPriority w:val="99"/>
    <w:unhideWhenUsed/>
    <w:rsid w:val="00170AED"/>
    <w:rPr>
      <w:vertAlign w:val="superscript"/>
    </w:rPr>
  </w:style>
  <w:style w:type="paragraph" w:styleId="Revision">
    <w:name w:val="Revision"/>
    <w:hidden/>
    <w:uiPriority w:val="99"/>
    <w:semiHidden/>
    <w:rsid w:val="0031675C"/>
    <w:pPr>
      <w:spacing w:after="0" w:line="240" w:lineRule="auto"/>
    </w:pPr>
    <w:rPr>
      <w:rFonts w:ascii="Calibri" w:eastAsia="Calibri" w:hAnsi="Calibri" w:cs="Times New Roman"/>
      <w:lang w:val="en-US"/>
    </w:rPr>
  </w:style>
  <w:style w:type="character" w:styleId="FollowedHyperlink">
    <w:name w:val="FollowedHyperlink"/>
    <w:basedOn w:val="DefaultParagraphFont"/>
    <w:uiPriority w:val="99"/>
    <w:semiHidden/>
    <w:unhideWhenUsed/>
    <w:rsid w:val="0031675C"/>
    <w:rPr>
      <w:color w:val="800080" w:themeColor="followedHyperlink"/>
      <w:u w:val="single"/>
    </w:rPr>
  </w:style>
  <w:style w:type="paragraph" w:customStyle="1" w:styleId="auto-style38">
    <w:name w:val="auto-style38"/>
    <w:basedOn w:val="Normal"/>
    <w:rsid w:val="00987179"/>
    <w:pPr>
      <w:spacing w:before="100" w:beforeAutospacing="1" w:after="100" w:afterAutospacing="1"/>
      <w:jc w:val="left"/>
    </w:pPr>
    <w:rPr>
      <w:rFonts w:ascii="Times New Roman" w:eastAsia="Times New Roman" w:hAnsi="Times New Roman"/>
      <w:sz w:val="24"/>
      <w:szCs w:val="24"/>
    </w:rPr>
  </w:style>
  <w:style w:type="character" w:styleId="Strong">
    <w:name w:val="Strong"/>
    <w:basedOn w:val="DefaultParagraphFont"/>
    <w:uiPriority w:val="22"/>
    <w:qFormat/>
    <w:rsid w:val="0098717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1042926">
      <w:bodyDiv w:val="1"/>
      <w:marLeft w:val="0"/>
      <w:marRight w:val="0"/>
      <w:marTop w:val="0"/>
      <w:marBottom w:val="0"/>
      <w:divBdr>
        <w:top w:val="none" w:sz="0" w:space="0" w:color="auto"/>
        <w:left w:val="none" w:sz="0" w:space="0" w:color="auto"/>
        <w:bottom w:val="none" w:sz="0" w:space="0" w:color="auto"/>
        <w:right w:val="none" w:sz="0" w:space="0" w:color="auto"/>
      </w:divBdr>
    </w:div>
    <w:div w:id="171385182">
      <w:bodyDiv w:val="1"/>
      <w:marLeft w:val="0"/>
      <w:marRight w:val="0"/>
      <w:marTop w:val="0"/>
      <w:marBottom w:val="0"/>
      <w:divBdr>
        <w:top w:val="none" w:sz="0" w:space="0" w:color="auto"/>
        <w:left w:val="none" w:sz="0" w:space="0" w:color="auto"/>
        <w:bottom w:val="none" w:sz="0" w:space="0" w:color="auto"/>
        <w:right w:val="none" w:sz="0" w:space="0" w:color="auto"/>
      </w:divBdr>
    </w:div>
    <w:div w:id="223873797">
      <w:bodyDiv w:val="1"/>
      <w:marLeft w:val="0"/>
      <w:marRight w:val="0"/>
      <w:marTop w:val="0"/>
      <w:marBottom w:val="0"/>
      <w:divBdr>
        <w:top w:val="none" w:sz="0" w:space="0" w:color="auto"/>
        <w:left w:val="none" w:sz="0" w:space="0" w:color="auto"/>
        <w:bottom w:val="none" w:sz="0" w:space="0" w:color="auto"/>
        <w:right w:val="none" w:sz="0" w:space="0" w:color="auto"/>
      </w:divBdr>
    </w:div>
    <w:div w:id="402877948">
      <w:bodyDiv w:val="1"/>
      <w:marLeft w:val="0"/>
      <w:marRight w:val="0"/>
      <w:marTop w:val="0"/>
      <w:marBottom w:val="0"/>
      <w:divBdr>
        <w:top w:val="none" w:sz="0" w:space="0" w:color="auto"/>
        <w:left w:val="none" w:sz="0" w:space="0" w:color="auto"/>
        <w:bottom w:val="none" w:sz="0" w:space="0" w:color="auto"/>
        <w:right w:val="none" w:sz="0" w:space="0" w:color="auto"/>
      </w:divBdr>
    </w:div>
    <w:div w:id="406652273">
      <w:bodyDiv w:val="1"/>
      <w:marLeft w:val="0"/>
      <w:marRight w:val="0"/>
      <w:marTop w:val="0"/>
      <w:marBottom w:val="0"/>
      <w:divBdr>
        <w:top w:val="none" w:sz="0" w:space="0" w:color="auto"/>
        <w:left w:val="none" w:sz="0" w:space="0" w:color="auto"/>
        <w:bottom w:val="none" w:sz="0" w:space="0" w:color="auto"/>
        <w:right w:val="none" w:sz="0" w:space="0" w:color="auto"/>
      </w:divBdr>
    </w:div>
    <w:div w:id="457993498">
      <w:bodyDiv w:val="1"/>
      <w:marLeft w:val="0"/>
      <w:marRight w:val="0"/>
      <w:marTop w:val="0"/>
      <w:marBottom w:val="0"/>
      <w:divBdr>
        <w:top w:val="none" w:sz="0" w:space="0" w:color="auto"/>
        <w:left w:val="none" w:sz="0" w:space="0" w:color="auto"/>
        <w:bottom w:val="none" w:sz="0" w:space="0" w:color="auto"/>
        <w:right w:val="none" w:sz="0" w:space="0" w:color="auto"/>
      </w:divBdr>
    </w:div>
    <w:div w:id="486552478">
      <w:bodyDiv w:val="1"/>
      <w:marLeft w:val="0"/>
      <w:marRight w:val="0"/>
      <w:marTop w:val="0"/>
      <w:marBottom w:val="0"/>
      <w:divBdr>
        <w:top w:val="none" w:sz="0" w:space="0" w:color="auto"/>
        <w:left w:val="none" w:sz="0" w:space="0" w:color="auto"/>
        <w:bottom w:val="none" w:sz="0" w:space="0" w:color="auto"/>
        <w:right w:val="none" w:sz="0" w:space="0" w:color="auto"/>
      </w:divBdr>
    </w:div>
    <w:div w:id="502939491">
      <w:bodyDiv w:val="1"/>
      <w:marLeft w:val="0"/>
      <w:marRight w:val="0"/>
      <w:marTop w:val="0"/>
      <w:marBottom w:val="0"/>
      <w:divBdr>
        <w:top w:val="none" w:sz="0" w:space="0" w:color="auto"/>
        <w:left w:val="none" w:sz="0" w:space="0" w:color="auto"/>
        <w:bottom w:val="none" w:sz="0" w:space="0" w:color="auto"/>
        <w:right w:val="none" w:sz="0" w:space="0" w:color="auto"/>
      </w:divBdr>
    </w:div>
    <w:div w:id="544755203">
      <w:bodyDiv w:val="1"/>
      <w:marLeft w:val="0"/>
      <w:marRight w:val="0"/>
      <w:marTop w:val="0"/>
      <w:marBottom w:val="0"/>
      <w:divBdr>
        <w:top w:val="none" w:sz="0" w:space="0" w:color="auto"/>
        <w:left w:val="none" w:sz="0" w:space="0" w:color="auto"/>
        <w:bottom w:val="none" w:sz="0" w:space="0" w:color="auto"/>
        <w:right w:val="none" w:sz="0" w:space="0" w:color="auto"/>
      </w:divBdr>
    </w:div>
    <w:div w:id="768698459">
      <w:bodyDiv w:val="1"/>
      <w:marLeft w:val="0"/>
      <w:marRight w:val="0"/>
      <w:marTop w:val="0"/>
      <w:marBottom w:val="0"/>
      <w:divBdr>
        <w:top w:val="none" w:sz="0" w:space="0" w:color="auto"/>
        <w:left w:val="none" w:sz="0" w:space="0" w:color="auto"/>
        <w:bottom w:val="none" w:sz="0" w:space="0" w:color="auto"/>
        <w:right w:val="none" w:sz="0" w:space="0" w:color="auto"/>
      </w:divBdr>
    </w:div>
    <w:div w:id="993796886">
      <w:bodyDiv w:val="1"/>
      <w:marLeft w:val="0"/>
      <w:marRight w:val="0"/>
      <w:marTop w:val="0"/>
      <w:marBottom w:val="0"/>
      <w:divBdr>
        <w:top w:val="none" w:sz="0" w:space="0" w:color="auto"/>
        <w:left w:val="none" w:sz="0" w:space="0" w:color="auto"/>
        <w:bottom w:val="none" w:sz="0" w:space="0" w:color="auto"/>
        <w:right w:val="none" w:sz="0" w:space="0" w:color="auto"/>
      </w:divBdr>
    </w:div>
    <w:div w:id="1235627966">
      <w:bodyDiv w:val="1"/>
      <w:marLeft w:val="0"/>
      <w:marRight w:val="0"/>
      <w:marTop w:val="0"/>
      <w:marBottom w:val="0"/>
      <w:divBdr>
        <w:top w:val="none" w:sz="0" w:space="0" w:color="auto"/>
        <w:left w:val="none" w:sz="0" w:space="0" w:color="auto"/>
        <w:bottom w:val="none" w:sz="0" w:space="0" w:color="auto"/>
        <w:right w:val="none" w:sz="0" w:space="0" w:color="auto"/>
      </w:divBdr>
    </w:div>
    <w:div w:id="1323388815">
      <w:bodyDiv w:val="1"/>
      <w:marLeft w:val="0"/>
      <w:marRight w:val="0"/>
      <w:marTop w:val="0"/>
      <w:marBottom w:val="0"/>
      <w:divBdr>
        <w:top w:val="none" w:sz="0" w:space="0" w:color="auto"/>
        <w:left w:val="none" w:sz="0" w:space="0" w:color="auto"/>
        <w:bottom w:val="none" w:sz="0" w:space="0" w:color="auto"/>
        <w:right w:val="none" w:sz="0" w:space="0" w:color="auto"/>
      </w:divBdr>
    </w:div>
    <w:div w:id="1436366850">
      <w:bodyDiv w:val="1"/>
      <w:marLeft w:val="0"/>
      <w:marRight w:val="0"/>
      <w:marTop w:val="0"/>
      <w:marBottom w:val="0"/>
      <w:divBdr>
        <w:top w:val="none" w:sz="0" w:space="0" w:color="auto"/>
        <w:left w:val="none" w:sz="0" w:space="0" w:color="auto"/>
        <w:bottom w:val="none" w:sz="0" w:space="0" w:color="auto"/>
        <w:right w:val="none" w:sz="0" w:space="0" w:color="auto"/>
      </w:divBdr>
    </w:div>
    <w:div w:id="18899512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mduls.gov.rs/reforma-javne-uprave/reforma-upravnog-postupka/podrska-zaposlenima-u-koriscenju-ezup-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41</TotalTime>
  <Pages>1</Pages>
  <Words>3109</Words>
  <Characters>17723</Characters>
  <Application>Microsoft Office Word</Application>
  <DocSecurity>0</DocSecurity>
  <Lines>147</Lines>
  <Paragraphs>41</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20791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Korisnik</cp:lastModifiedBy>
  <cp:revision>33</cp:revision>
  <cp:lastPrinted>2018-08-09T07:03:00Z</cp:lastPrinted>
  <dcterms:created xsi:type="dcterms:W3CDTF">2019-03-01T11:43:00Z</dcterms:created>
  <dcterms:modified xsi:type="dcterms:W3CDTF">2019-04-08T13:05:00Z</dcterms:modified>
</cp:coreProperties>
</file>