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EB88B" w14:textId="37D10985" w:rsidR="00B1006E" w:rsidRPr="00814099" w:rsidRDefault="00213CFD" w:rsidP="000E2036">
      <w:pPr>
        <w:pStyle w:val="NormalWeb"/>
        <w:spacing w:before="0" w:beforeAutospacing="0" w:after="0" w:afterAutospacing="0" w:line="336" w:lineRule="atLeast"/>
        <w:jc w:val="center"/>
        <w:rPr>
          <w:b/>
          <w:sz w:val="22"/>
          <w:szCs w:val="22"/>
          <w:lang w:val="sr-Cyrl-RS"/>
        </w:rPr>
      </w:pPr>
      <w:r w:rsidRPr="00213CFD">
        <w:rPr>
          <w:b/>
          <w:sz w:val="22"/>
          <w:szCs w:val="22"/>
          <w:lang w:val="sr-Cyrl-RS"/>
        </w:rPr>
        <w:t>ПОЈЕДНОСТАВЉЕЊЕ ПОСТУПКА ИЗДАВАЊА УВЕРЕЊА О ОЧИШЋЕНОСТИ ПОВРШИНЕ, ОДНОСНО ЛОКАЦИЈЕ ОД НЕЕКСПЛОДИРАНИХ УБОЈНИХ СРЕДСТАВА</w:t>
      </w:r>
    </w:p>
    <w:tbl>
      <w:tblPr>
        <w:tblStyle w:val="TableGrid"/>
        <w:tblW w:w="0" w:type="auto"/>
        <w:tblLook w:val="04A0" w:firstRow="1" w:lastRow="0" w:firstColumn="1" w:lastColumn="0" w:noHBand="0" w:noVBand="1"/>
      </w:tblPr>
      <w:tblGrid>
        <w:gridCol w:w="2267"/>
        <w:gridCol w:w="6795"/>
      </w:tblGrid>
      <w:tr w:rsidR="000E2036" w:rsidRPr="00AD271A" w14:paraId="74AE6437" w14:textId="77777777" w:rsidTr="00167FA5">
        <w:trPr>
          <w:trHeight w:val="888"/>
        </w:trPr>
        <w:tc>
          <w:tcPr>
            <w:tcW w:w="2267" w:type="dxa"/>
            <w:shd w:val="clear" w:color="auto" w:fill="DBE5F1" w:themeFill="accent1" w:themeFillTint="33"/>
            <w:vAlign w:val="center"/>
          </w:tcPr>
          <w:p w14:paraId="0A842AD1" w14:textId="77777777" w:rsidR="000E2036" w:rsidRPr="00814099" w:rsidRDefault="000E2036" w:rsidP="00167FA5">
            <w:pPr>
              <w:jc w:val="left"/>
              <w:rPr>
                <w:rFonts w:ascii="Times New Roman" w:hAnsi="Times New Roman"/>
                <w:b/>
                <w:sz w:val="22"/>
                <w:szCs w:val="22"/>
                <w:lang w:val="sr-Cyrl-RS"/>
              </w:rPr>
            </w:pPr>
            <w:r w:rsidRPr="00814099">
              <w:rPr>
                <w:rFonts w:ascii="Times New Roman" w:hAnsi="Times New Roman"/>
                <w:b/>
                <w:sz w:val="22"/>
                <w:szCs w:val="22"/>
                <w:lang w:val="sr-Cyrl-RS"/>
              </w:rPr>
              <w:t xml:space="preserve">Назив административног поступка  </w:t>
            </w:r>
          </w:p>
        </w:tc>
        <w:tc>
          <w:tcPr>
            <w:tcW w:w="6795" w:type="dxa"/>
          </w:tcPr>
          <w:p w14:paraId="2F3739BA" w14:textId="65161961" w:rsidR="000E2036" w:rsidRPr="00814099" w:rsidRDefault="001B337D" w:rsidP="006F4A5C">
            <w:pPr>
              <w:pStyle w:val="NormalWeb"/>
              <w:spacing w:before="120" w:beforeAutospacing="0" w:after="120" w:afterAutospacing="0"/>
              <w:rPr>
                <w:b/>
                <w:sz w:val="22"/>
                <w:szCs w:val="22"/>
                <w:lang w:val="sr-Cyrl-RS"/>
              </w:rPr>
            </w:pPr>
            <w:r w:rsidRPr="00814099">
              <w:rPr>
                <w:sz w:val="22"/>
                <w:szCs w:val="22"/>
                <w:lang w:val="sr-Cyrl-RS"/>
              </w:rPr>
              <w:t>Уверење о очишћености површине, односно локације од неексплодираних убојних средстава</w:t>
            </w:r>
          </w:p>
        </w:tc>
      </w:tr>
      <w:tr w:rsidR="000E2036" w:rsidRPr="00814099" w14:paraId="0FDD8FD2" w14:textId="77777777" w:rsidTr="00167FA5">
        <w:trPr>
          <w:trHeight w:val="418"/>
        </w:trPr>
        <w:tc>
          <w:tcPr>
            <w:tcW w:w="2267" w:type="dxa"/>
            <w:shd w:val="clear" w:color="auto" w:fill="DBE5F1" w:themeFill="accent1" w:themeFillTint="33"/>
            <w:vAlign w:val="center"/>
          </w:tcPr>
          <w:p w14:paraId="61479567" w14:textId="77777777" w:rsidR="000E2036" w:rsidRPr="00814099" w:rsidRDefault="000E2036" w:rsidP="00167FA5">
            <w:pPr>
              <w:pStyle w:val="NormalWeb"/>
              <w:spacing w:before="0" w:beforeAutospacing="0" w:after="0" w:afterAutospacing="0"/>
              <w:rPr>
                <w:b/>
                <w:sz w:val="22"/>
                <w:szCs w:val="22"/>
                <w:lang w:val="sr-Cyrl-RS"/>
              </w:rPr>
            </w:pPr>
            <w:r w:rsidRPr="00814099">
              <w:rPr>
                <w:b/>
                <w:sz w:val="22"/>
                <w:szCs w:val="22"/>
                <w:lang w:val="sr-Cyrl-RS"/>
              </w:rPr>
              <w:t>Шифра поступка</w:t>
            </w:r>
          </w:p>
        </w:tc>
        <w:tc>
          <w:tcPr>
            <w:tcW w:w="6795" w:type="dxa"/>
            <w:vAlign w:val="center"/>
          </w:tcPr>
          <w:p w14:paraId="123B8157" w14:textId="47FA92B1" w:rsidR="000E2036" w:rsidRPr="00814099" w:rsidRDefault="00D30A87" w:rsidP="006F4A5C">
            <w:pPr>
              <w:pStyle w:val="NormalWeb"/>
              <w:spacing w:before="120" w:beforeAutospacing="0" w:after="120" w:afterAutospacing="0"/>
              <w:rPr>
                <w:b/>
                <w:sz w:val="22"/>
                <w:szCs w:val="22"/>
                <w:lang w:val="en-GB"/>
              </w:rPr>
            </w:pPr>
            <w:r w:rsidRPr="00814099">
              <w:rPr>
                <w:sz w:val="22"/>
                <w:szCs w:val="22"/>
                <w:lang w:val="sr-Cyrl-RS"/>
              </w:rPr>
              <w:t>03.00.00</w:t>
            </w:r>
            <w:r w:rsidR="0045034B" w:rsidRPr="00814099">
              <w:rPr>
                <w:sz w:val="22"/>
                <w:szCs w:val="22"/>
                <w:lang w:val="en-GB"/>
              </w:rPr>
              <w:t>91</w:t>
            </w:r>
          </w:p>
        </w:tc>
      </w:tr>
      <w:tr w:rsidR="00275E2A" w:rsidRPr="00814099" w14:paraId="764A4B49" w14:textId="77777777" w:rsidTr="00167FA5">
        <w:tc>
          <w:tcPr>
            <w:tcW w:w="2267" w:type="dxa"/>
            <w:shd w:val="clear" w:color="auto" w:fill="DBE5F1" w:themeFill="accent1" w:themeFillTint="33"/>
            <w:vAlign w:val="center"/>
          </w:tcPr>
          <w:p w14:paraId="41E31B05" w14:textId="77777777" w:rsidR="00275E2A" w:rsidRPr="00814099" w:rsidRDefault="00275E2A" w:rsidP="00167FA5">
            <w:pPr>
              <w:pStyle w:val="NormalWeb"/>
              <w:spacing w:before="0" w:beforeAutospacing="0" w:after="0" w:afterAutospacing="0"/>
              <w:rPr>
                <w:b/>
                <w:sz w:val="22"/>
                <w:szCs w:val="22"/>
                <w:lang w:val="sr-Cyrl-RS"/>
              </w:rPr>
            </w:pPr>
            <w:r w:rsidRPr="00814099">
              <w:rPr>
                <w:b/>
                <w:sz w:val="22"/>
                <w:szCs w:val="22"/>
                <w:lang w:val="sr-Cyrl-RS"/>
              </w:rPr>
              <w:t>Регулаторно тело</w:t>
            </w:r>
          </w:p>
          <w:p w14:paraId="40905D57" w14:textId="77777777" w:rsidR="00275E2A" w:rsidRPr="00814099" w:rsidRDefault="00275E2A" w:rsidP="00167FA5">
            <w:pPr>
              <w:pStyle w:val="NormalWeb"/>
              <w:spacing w:before="0" w:beforeAutospacing="0" w:after="0" w:afterAutospacing="0"/>
              <w:rPr>
                <w:b/>
                <w:sz w:val="22"/>
                <w:szCs w:val="22"/>
                <w:lang w:val="sr-Cyrl-RS"/>
              </w:rPr>
            </w:pPr>
            <w:r w:rsidRPr="00814099">
              <w:rPr>
                <w:b/>
                <w:sz w:val="22"/>
                <w:szCs w:val="22"/>
                <w:lang w:val="sr-Cyrl-RS"/>
              </w:rPr>
              <w:t>(надлежно за спровођење препоруке)</w:t>
            </w:r>
          </w:p>
        </w:tc>
        <w:tc>
          <w:tcPr>
            <w:tcW w:w="6795" w:type="dxa"/>
            <w:vAlign w:val="center"/>
          </w:tcPr>
          <w:p w14:paraId="7D59BA3A" w14:textId="155DF9CE" w:rsidR="00092B84" w:rsidRPr="00814099" w:rsidRDefault="00622969" w:rsidP="006F4A5C">
            <w:pPr>
              <w:pStyle w:val="NormalWeb"/>
              <w:spacing w:before="120" w:beforeAutospacing="0" w:after="120" w:afterAutospacing="0"/>
              <w:jc w:val="both"/>
              <w:rPr>
                <w:sz w:val="22"/>
                <w:szCs w:val="22"/>
                <w:lang w:val="sr-Cyrl-RS"/>
              </w:rPr>
            </w:pPr>
            <w:r w:rsidRPr="00814099">
              <w:rPr>
                <w:sz w:val="22"/>
                <w:szCs w:val="22"/>
                <w:lang w:val="sr-Cyrl-RS"/>
              </w:rPr>
              <w:t>Министарство унутрашњих послова</w:t>
            </w:r>
          </w:p>
        </w:tc>
      </w:tr>
      <w:tr w:rsidR="00275E2A" w:rsidRPr="00AD271A" w14:paraId="3C639ABD" w14:textId="77777777" w:rsidTr="00167FA5">
        <w:tc>
          <w:tcPr>
            <w:tcW w:w="2267" w:type="dxa"/>
            <w:shd w:val="clear" w:color="auto" w:fill="DBE5F1" w:themeFill="accent1" w:themeFillTint="33"/>
            <w:vAlign w:val="center"/>
          </w:tcPr>
          <w:p w14:paraId="1B37386B" w14:textId="77777777" w:rsidR="00275E2A" w:rsidRPr="00814099" w:rsidRDefault="00275E2A" w:rsidP="00167FA5">
            <w:pPr>
              <w:pStyle w:val="NormalWeb"/>
              <w:spacing w:before="0" w:beforeAutospacing="0" w:after="0" w:afterAutospacing="0"/>
              <w:rPr>
                <w:b/>
                <w:sz w:val="22"/>
                <w:szCs w:val="22"/>
                <w:lang w:val="sr-Cyrl-RS"/>
              </w:rPr>
            </w:pPr>
            <w:r w:rsidRPr="00814099">
              <w:rPr>
                <w:b/>
                <w:sz w:val="22"/>
                <w:szCs w:val="22"/>
                <w:lang w:val="sr-Cyrl-RS"/>
              </w:rPr>
              <w:t>Правни о</w:t>
            </w:r>
            <w:r w:rsidR="00B903AE" w:rsidRPr="00814099">
              <w:rPr>
                <w:b/>
                <w:sz w:val="22"/>
                <w:szCs w:val="22"/>
                <w:lang w:val="sr-Cyrl-RS"/>
              </w:rPr>
              <w:t>квир</w:t>
            </w:r>
          </w:p>
        </w:tc>
        <w:tc>
          <w:tcPr>
            <w:tcW w:w="6795" w:type="dxa"/>
          </w:tcPr>
          <w:p w14:paraId="3D12C489" w14:textId="64E7A696" w:rsidR="008E1751" w:rsidRPr="00814099" w:rsidRDefault="008E1751" w:rsidP="00A32E2B">
            <w:pPr>
              <w:pStyle w:val="ListParagraph"/>
              <w:numPr>
                <w:ilvl w:val="0"/>
                <w:numId w:val="32"/>
              </w:numPr>
              <w:spacing w:before="120" w:after="120"/>
              <w:ind w:left="318"/>
              <w:rPr>
                <w:rFonts w:ascii="Times New Roman" w:hAnsi="Times New Roman"/>
                <w:sz w:val="22"/>
                <w:szCs w:val="22"/>
                <w:lang w:val="sr-Cyrl-RS"/>
              </w:rPr>
            </w:pPr>
            <w:r w:rsidRPr="00814099">
              <w:rPr>
                <w:rFonts w:ascii="Times New Roman" w:eastAsia="Times New Roman" w:hAnsi="Times New Roman"/>
                <w:sz w:val="22"/>
                <w:szCs w:val="22"/>
                <w:lang w:val="sr-Cyrl-RS"/>
              </w:rPr>
              <w:t>Закон о смањењу ризика од катастрофа и управљању ванредним ситуацијама („Сл. гласник РС“ број 87/2018)</w:t>
            </w:r>
          </w:p>
          <w:p w14:paraId="69DF739F" w14:textId="1E37F575" w:rsidR="00D30A87" w:rsidRPr="00814099" w:rsidRDefault="0045034B" w:rsidP="00A32E2B">
            <w:pPr>
              <w:numPr>
                <w:ilvl w:val="0"/>
                <w:numId w:val="32"/>
              </w:numPr>
              <w:spacing w:before="120" w:after="120"/>
              <w:ind w:left="318"/>
              <w:jc w:val="left"/>
              <w:rPr>
                <w:rFonts w:ascii="Times New Roman" w:hAnsi="Times New Roman"/>
                <w:sz w:val="22"/>
                <w:szCs w:val="22"/>
                <w:lang w:val="sr-Cyrl-RS"/>
              </w:rPr>
            </w:pPr>
            <w:r w:rsidRPr="00814099">
              <w:rPr>
                <w:rFonts w:ascii="Times New Roman" w:hAnsi="Times New Roman"/>
                <w:sz w:val="22"/>
                <w:szCs w:val="22"/>
                <w:lang w:val="sr-Cyrl-RS"/>
              </w:rPr>
              <w:t xml:space="preserve">Уредба о заштити од неексплодираних убојних средстава </w:t>
            </w:r>
            <w:r w:rsidR="00A32E2B" w:rsidRPr="00814099">
              <w:rPr>
                <w:rFonts w:ascii="Times New Roman" w:hAnsi="Times New Roman"/>
                <w:sz w:val="22"/>
                <w:szCs w:val="22"/>
                <w:lang w:val="sr-Cyrl-RS"/>
              </w:rPr>
              <w:t xml:space="preserve">("Сл. гласник РС", бр. </w:t>
            </w:r>
            <w:r w:rsidR="00FE67E4">
              <w:rPr>
                <w:rFonts w:ascii="Times New Roman" w:hAnsi="Times New Roman"/>
                <w:sz w:val="22"/>
                <w:szCs w:val="22"/>
                <w:lang w:val="sr-Cyrl-RS"/>
              </w:rPr>
              <w:t>70/2013</w:t>
            </w:r>
            <w:r w:rsidR="00A32E2B" w:rsidRPr="00814099">
              <w:rPr>
                <w:rFonts w:ascii="Times New Roman" w:hAnsi="Times New Roman"/>
                <w:sz w:val="22"/>
                <w:szCs w:val="22"/>
                <w:lang w:val="sr-Cyrl-RS"/>
              </w:rPr>
              <w:t>)</w:t>
            </w:r>
          </w:p>
        </w:tc>
      </w:tr>
      <w:tr w:rsidR="00B903AE" w:rsidRPr="00AD271A" w14:paraId="18E049D2" w14:textId="77777777" w:rsidTr="00167FA5">
        <w:tc>
          <w:tcPr>
            <w:tcW w:w="2267" w:type="dxa"/>
            <w:shd w:val="clear" w:color="auto" w:fill="DBE5F1" w:themeFill="accent1" w:themeFillTint="33"/>
            <w:vAlign w:val="center"/>
          </w:tcPr>
          <w:p w14:paraId="543427CA" w14:textId="77777777" w:rsidR="00B903AE" w:rsidRPr="00814099" w:rsidRDefault="00B903AE" w:rsidP="00167FA5">
            <w:pPr>
              <w:pStyle w:val="NormalWeb"/>
              <w:spacing w:before="0" w:beforeAutospacing="0" w:after="0" w:afterAutospacing="0"/>
              <w:rPr>
                <w:rFonts w:eastAsiaTheme="minorHAnsi"/>
                <w:b/>
                <w:bCs/>
                <w:color w:val="000000" w:themeColor="text1"/>
                <w:sz w:val="22"/>
                <w:szCs w:val="22"/>
                <w:lang w:val="sr-Cyrl-RS" w:eastAsia="en-GB"/>
              </w:rPr>
            </w:pPr>
            <w:r w:rsidRPr="00814099">
              <w:rPr>
                <w:rFonts w:eastAsiaTheme="minorHAnsi"/>
                <w:b/>
                <w:bCs/>
                <w:color w:val="000000" w:themeColor="text1"/>
                <w:sz w:val="22"/>
                <w:szCs w:val="22"/>
                <w:lang w:val="sr-Cyrl-RS" w:eastAsia="en-GB"/>
              </w:rPr>
              <w:t>Прописи које треба променити да би се спровела препорука</w:t>
            </w:r>
          </w:p>
        </w:tc>
        <w:tc>
          <w:tcPr>
            <w:tcW w:w="6795" w:type="dxa"/>
            <w:vAlign w:val="center"/>
          </w:tcPr>
          <w:p w14:paraId="6FE75622" w14:textId="33475C20" w:rsidR="00306A44" w:rsidRPr="00814099" w:rsidRDefault="008E1751" w:rsidP="002B417E">
            <w:pPr>
              <w:pStyle w:val="ListParagraph"/>
              <w:numPr>
                <w:ilvl w:val="0"/>
                <w:numId w:val="34"/>
              </w:numPr>
              <w:spacing w:before="120" w:after="120"/>
              <w:ind w:left="318"/>
              <w:rPr>
                <w:rFonts w:ascii="Times New Roman" w:hAnsi="Times New Roman"/>
                <w:sz w:val="22"/>
                <w:szCs w:val="22"/>
                <w:lang w:val="sr-Cyrl-RS"/>
              </w:rPr>
            </w:pPr>
            <w:r w:rsidRPr="00814099">
              <w:rPr>
                <w:rFonts w:ascii="Times New Roman" w:hAnsi="Times New Roman"/>
                <w:sz w:val="22"/>
                <w:szCs w:val="22"/>
                <w:lang w:val="sr-Cyrl-RS"/>
              </w:rPr>
              <w:t xml:space="preserve">Нова </w:t>
            </w:r>
            <w:r w:rsidR="002155F0" w:rsidRPr="00814099">
              <w:rPr>
                <w:rFonts w:ascii="Times New Roman" w:hAnsi="Times New Roman"/>
                <w:sz w:val="22"/>
                <w:szCs w:val="22"/>
                <w:lang w:val="sr-Cyrl-RS"/>
              </w:rPr>
              <w:t xml:space="preserve">Уредба о заштити од </w:t>
            </w:r>
            <w:r w:rsidR="002B417E" w:rsidRPr="00814099">
              <w:rPr>
                <w:rFonts w:ascii="Times New Roman" w:hAnsi="Times New Roman"/>
                <w:sz w:val="22"/>
                <w:szCs w:val="22"/>
                <w:lang w:val="sr-Cyrl-RS"/>
              </w:rPr>
              <w:t>експлозивних остатака рата</w:t>
            </w:r>
            <w:r w:rsidR="002155F0" w:rsidRPr="00814099">
              <w:rPr>
                <w:rFonts w:ascii="Times New Roman" w:hAnsi="Times New Roman"/>
                <w:sz w:val="22"/>
                <w:szCs w:val="22"/>
                <w:lang w:val="sr-Cyrl-RS"/>
              </w:rPr>
              <w:t xml:space="preserve"> </w:t>
            </w:r>
          </w:p>
        </w:tc>
      </w:tr>
      <w:tr w:rsidR="00275E2A" w:rsidRPr="00814099" w14:paraId="52D103CB" w14:textId="77777777" w:rsidTr="00167FA5">
        <w:tc>
          <w:tcPr>
            <w:tcW w:w="2267" w:type="dxa"/>
            <w:shd w:val="clear" w:color="auto" w:fill="DBE5F1" w:themeFill="accent1" w:themeFillTint="33"/>
            <w:vAlign w:val="center"/>
          </w:tcPr>
          <w:p w14:paraId="6F7CAD51" w14:textId="77777777" w:rsidR="00275E2A" w:rsidRPr="00814099" w:rsidRDefault="00275E2A" w:rsidP="00167FA5">
            <w:pPr>
              <w:pStyle w:val="NormalWeb"/>
              <w:spacing w:before="0" w:beforeAutospacing="0" w:after="0" w:afterAutospacing="0"/>
              <w:rPr>
                <w:b/>
                <w:sz w:val="22"/>
                <w:szCs w:val="22"/>
                <w:lang w:val="sr-Cyrl-RS"/>
              </w:rPr>
            </w:pPr>
            <w:r w:rsidRPr="00814099">
              <w:rPr>
                <w:b/>
                <w:sz w:val="22"/>
                <w:szCs w:val="22"/>
                <w:lang w:val="sr-Cyrl-RS"/>
              </w:rPr>
              <w:t>Рок за спровођење препоруке</w:t>
            </w:r>
          </w:p>
        </w:tc>
        <w:tc>
          <w:tcPr>
            <w:tcW w:w="6795" w:type="dxa"/>
          </w:tcPr>
          <w:p w14:paraId="1D11E6D4" w14:textId="259ABAD1" w:rsidR="00645199" w:rsidRPr="00814099" w:rsidRDefault="00F66ECC" w:rsidP="00F66ECC">
            <w:pPr>
              <w:spacing w:before="120" w:after="120"/>
              <w:rPr>
                <w:rFonts w:ascii="Times New Roman" w:hAnsi="Times New Roman"/>
                <w:sz w:val="22"/>
                <w:szCs w:val="22"/>
                <w:lang w:val="sr-Cyrl-RS"/>
              </w:rPr>
            </w:pPr>
            <w:r w:rsidRPr="00814099">
              <w:rPr>
                <w:rFonts w:ascii="Times New Roman" w:hAnsi="Times New Roman"/>
                <w:sz w:val="22"/>
                <w:szCs w:val="22"/>
                <w:lang w:val="sr-Cyrl-RS"/>
              </w:rPr>
              <w:t xml:space="preserve">Четврти квартал 2019. </w:t>
            </w:r>
            <w:r w:rsidR="00D3641C" w:rsidRPr="00814099">
              <w:rPr>
                <w:rFonts w:ascii="Times New Roman" w:hAnsi="Times New Roman"/>
                <w:sz w:val="22"/>
                <w:szCs w:val="22"/>
                <w:lang w:val="sr-Cyrl-RS"/>
              </w:rPr>
              <w:t>године</w:t>
            </w:r>
          </w:p>
        </w:tc>
      </w:tr>
      <w:tr w:rsidR="00275E2A" w:rsidRPr="00814099" w14:paraId="79D8C7BD" w14:textId="77777777" w:rsidTr="007D39E4">
        <w:trPr>
          <w:trHeight w:val="409"/>
        </w:trPr>
        <w:tc>
          <w:tcPr>
            <w:tcW w:w="9062" w:type="dxa"/>
            <w:gridSpan w:val="2"/>
            <w:shd w:val="clear" w:color="auto" w:fill="DBE5F1" w:themeFill="accent1" w:themeFillTint="33"/>
            <w:vAlign w:val="center"/>
          </w:tcPr>
          <w:p w14:paraId="378B661A" w14:textId="77777777" w:rsidR="00275E2A" w:rsidRPr="00814099" w:rsidRDefault="00275E2A" w:rsidP="006F4A5C">
            <w:pPr>
              <w:pStyle w:val="NormalWeb"/>
              <w:numPr>
                <w:ilvl w:val="0"/>
                <w:numId w:val="23"/>
              </w:numPr>
              <w:spacing w:before="120" w:beforeAutospacing="0" w:after="120" w:afterAutospacing="0"/>
              <w:jc w:val="center"/>
              <w:rPr>
                <w:b/>
                <w:sz w:val="22"/>
                <w:szCs w:val="22"/>
                <w:lang w:val="sr-Cyrl-RS"/>
              </w:rPr>
            </w:pPr>
            <w:r w:rsidRPr="00814099">
              <w:rPr>
                <w:b/>
                <w:sz w:val="22"/>
                <w:szCs w:val="22"/>
                <w:lang w:val="sr-Cyrl-RS"/>
              </w:rPr>
              <w:t>КРАТАК ОПИС ПРОБЛЕМА</w:t>
            </w:r>
          </w:p>
        </w:tc>
      </w:tr>
      <w:tr w:rsidR="00275E2A" w:rsidRPr="00AD271A" w14:paraId="04E24684" w14:textId="77777777" w:rsidTr="00275E2A">
        <w:tc>
          <w:tcPr>
            <w:tcW w:w="9062" w:type="dxa"/>
            <w:gridSpan w:val="2"/>
          </w:tcPr>
          <w:p w14:paraId="79F7E9A6" w14:textId="5BF4EA6F" w:rsidR="003559C1" w:rsidRPr="00814099" w:rsidRDefault="00E629BF" w:rsidP="008B31B6">
            <w:pPr>
              <w:spacing w:before="120" w:after="120"/>
              <w:rPr>
                <w:rFonts w:ascii="Times New Roman" w:eastAsia="Times New Roman" w:hAnsi="Times New Roman"/>
                <w:sz w:val="22"/>
                <w:szCs w:val="22"/>
                <w:lang w:val="sr-Cyrl-RS"/>
              </w:rPr>
            </w:pPr>
            <w:r w:rsidRPr="00814099">
              <w:rPr>
                <w:rFonts w:ascii="Times New Roman" w:eastAsia="Times New Roman" w:hAnsi="Times New Roman"/>
                <w:sz w:val="22"/>
                <w:szCs w:val="22"/>
                <w:lang w:val="sr-Cyrl-RS"/>
              </w:rPr>
              <w:t xml:space="preserve">Поступак </w:t>
            </w:r>
            <w:r w:rsidR="00BF363F" w:rsidRPr="00814099">
              <w:rPr>
                <w:rFonts w:ascii="Times New Roman" w:eastAsia="Times New Roman" w:hAnsi="Times New Roman"/>
                <w:sz w:val="22"/>
                <w:szCs w:val="22"/>
                <w:lang w:val="sr-Cyrl-RS"/>
              </w:rPr>
              <w:t xml:space="preserve">ствара </w:t>
            </w:r>
            <w:r w:rsidR="0087597A" w:rsidRPr="00814099">
              <w:rPr>
                <w:rFonts w:ascii="Times New Roman" w:eastAsia="Times New Roman" w:hAnsi="Times New Roman"/>
                <w:sz w:val="22"/>
                <w:szCs w:val="22"/>
                <w:lang w:val="sr-Cyrl-RS"/>
              </w:rPr>
              <w:t>значајно</w:t>
            </w:r>
            <w:r w:rsidR="00BF363F" w:rsidRPr="00814099">
              <w:rPr>
                <w:rFonts w:ascii="Times New Roman" w:eastAsia="Times New Roman" w:hAnsi="Times New Roman"/>
                <w:sz w:val="22"/>
                <w:szCs w:val="22"/>
                <w:lang w:val="sr-Cyrl-RS"/>
              </w:rPr>
              <w:t xml:space="preserve"> административно оптерећење и трошкове </w:t>
            </w:r>
            <w:r w:rsidR="008B31B6" w:rsidRPr="00814099">
              <w:rPr>
                <w:rFonts w:ascii="Times New Roman" w:hAnsi="Times New Roman"/>
                <w:sz w:val="22"/>
                <w:szCs w:val="22"/>
                <w:lang w:val="sr-Cyrl-RS"/>
              </w:rPr>
              <w:t>привредним друштвима и другим правним лицима</w:t>
            </w:r>
            <w:r w:rsidR="00A82C43" w:rsidRPr="00814099">
              <w:rPr>
                <w:rFonts w:ascii="Times New Roman" w:eastAsia="Times New Roman" w:hAnsi="Times New Roman"/>
                <w:sz w:val="22"/>
                <w:szCs w:val="22"/>
                <w:lang w:val="sr-Cyrl-RS"/>
              </w:rPr>
              <w:t>,</w:t>
            </w:r>
            <w:r w:rsidR="00BF363F" w:rsidRPr="00814099">
              <w:rPr>
                <w:rFonts w:ascii="Times New Roman" w:eastAsia="Times New Roman" w:hAnsi="Times New Roman"/>
                <w:sz w:val="22"/>
                <w:szCs w:val="22"/>
                <w:lang w:val="sr-Cyrl-RS"/>
              </w:rPr>
              <w:t xml:space="preserve"> </w:t>
            </w:r>
            <w:r w:rsidR="0087597A" w:rsidRPr="00814099">
              <w:rPr>
                <w:rFonts w:ascii="Times New Roman" w:eastAsia="Times New Roman" w:hAnsi="Times New Roman"/>
                <w:sz w:val="22"/>
                <w:szCs w:val="22"/>
                <w:lang w:val="sr-Cyrl-RS"/>
              </w:rPr>
              <w:t>на шта указује непотребно бројн</w:t>
            </w:r>
            <w:r w:rsidR="00426CFC" w:rsidRPr="00814099">
              <w:rPr>
                <w:rFonts w:ascii="Times New Roman" w:eastAsia="Times New Roman" w:hAnsi="Times New Roman"/>
                <w:sz w:val="22"/>
                <w:szCs w:val="22"/>
                <w:lang w:val="sr-Cyrl-RS"/>
              </w:rPr>
              <w:t>а</w:t>
            </w:r>
            <w:r w:rsidR="0087597A" w:rsidRPr="00814099">
              <w:rPr>
                <w:rFonts w:ascii="Times New Roman" w:eastAsia="Times New Roman" w:hAnsi="Times New Roman"/>
                <w:sz w:val="22"/>
                <w:szCs w:val="22"/>
                <w:lang w:val="sr-Cyrl-RS"/>
              </w:rPr>
              <w:t xml:space="preserve"> </w:t>
            </w:r>
            <w:r w:rsidR="00027FDA" w:rsidRPr="00814099">
              <w:rPr>
                <w:rFonts w:ascii="Times New Roman" w:eastAsia="Times New Roman" w:hAnsi="Times New Roman"/>
                <w:sz w:val="22"/>
                <w:szCs w:val="22"/>
                <w:lang w:val="sr-Cyrl-RS"/>
              </w:rPr>
              <w:t>документациј</w:t>
            </w:r>
            <w:r w:rsidR="00426CFC" w:rsidRPr="00814099">
              <w:rPr>
                <w:rFonts w:ascii="Times New Roman" w:eastAsia="Times New Roman" w:hAnsi="Times New Roman"/>
                <w:sz w:val="22"/>
                <w:szCs w:val="22"/>
                <w:lang w:val="sr-Cyrl-RS"/>
              </w:rPr>
              <w:t>а</w:t>
            </w:r>
            <w:r w:rsidR="00027FDA" w:rsidRPr="00814099">
              <w:rPr>
                <w:rFonts w:ascii="Times New Roman" w:eastAsia="Times New Roman" w:hAnsi="Times New Roman"/>
                <w:sz w:val="22"/>
                <w:szCs w:val="22"/>
                <w:lang w:val="sr-Cyrl-RS"/>
              </w:rPr>
              <w:t xml:space="preserve">, коју </w:t>
            </w:r>
            <w:r w:rsidR="00927EB2" w:rsidRPr="00814099">
              <w:rPr>
                <w:rFonts w:ascii="Times New Roman" w:eastAsia="Times New Roman" w:hAnsi="Times New Roman"/>
                <w:sz w:val="22"/>
                <w:szCs w:val="22"/>
                <w:lang w:val="sr-Cyrl-RS"/>
              </w:rPr>
              <w:t xml:space="preserve">привредни субјекат подноси, </w:t>
            </w:r>
            <w:r w:rsidR="008B31B6" w:rsidRPr="00814099">
              <w:rPr>
                <w:rFonts w:ascii="Times New Roman" w:eastAsia="Times New Roman" w:hAnsi="Times New Roman"/>
                <w:sz w:val="22"/>
                <w:szCs w:val="22"/>
                <w:lang w:val="sr-Cyrl-RS"/>
              </w:rPr>
              <w:t>уз</w:t>
            </w:r>
            <w:r w:rsidR="0087597A" w:rsidRPr="00814099">
              <w:rPr>
                <w:rFonts w:ascii="Times New Roman" w:eastAsia="Times New Roman" w:hAnsi="Times New Roman"/>
                <w:sz w:val="22"/>
                <w:szCs w:val="22"/>
                <w:lang w:val="sr-Cyrl-RS"/>
              </w:rPr>
              <w:t xml:space="preserve"> </w:t>
            </w:r>
            <w:r w:rsidR="00426CFC" w:rsidRPr="00814099">
              <w:rPr>
                <w:rFonts w:ascii="Times New Roman" w:eastAsia="Times New Roman" w:hAnsi="Times New Roman"/>
                <w:sz w:val="22"/>
                <w:szCs w:val="22"/>
                <w:lang w:val="sr-Cyrl-RS"/>
              </w:rPr>
              <w:t xml:space="preserve">непостојање правног основа за достављање документације и </w:t>
            </w:r>
            <w:r w:rsidR="0087597A" w:rsidRPr="00814099">
              <w:rPr>
                <w:rFonts w:ascii="Times New Roman" w:eastAsia="Times New Roman" w:hAnsi="Times New Roman"/>
                <w:sz w:val="22"/>
                <w:szCs w:val="22"/>
                <w:lang w:val="sr-Cyrl-RS"/>
              </w:rPr>
              <w:t>непоштовање обавезе прибављања података које издају други јавни</w:t>
            </w:r>
            <w:r w:rsidR="00426CFC" w:rsidRPr="00814099">
              <w:rPr>
                <w:rFonts w:ascii="Times New Roman" w:eastAsia="Times New Roman" w:hAnsi="Times New Roman"/>
                <w:sz w:val="22"/>
                <w:szCs w:val="22"/>
                <w:lang w:val="sr-Cyrl-RS"/>
              </w:rPr>
              <w:t xml:space="preserve"> органи, по службеној дужности</w:t>
            </w:r>
            <w:r w:rsidR="0087597A" w:rsidRPr="00814099">
              <w:rPr>
                <w:rFonts w:ascii="Times New Roman" w:eastAsia="Times New Roman" w:hAnsi="Times New Roman"/>
                <w:sz w:val="22"/>
                <w:szCs w:val="22"/>
                <w:lang w:val="sr-Cyrl-RS"/>
              </w:rPr>
              <w:t xml:space="preserve">. </w:t>
            </w:r>
            <w:r w:rsidR="001B33B0" w:rsidRPr="00814099">
              <w:rPr>
                <w:rFonts w:ascii="Times New Roman" w:hAnsi="Times New Roman"/>
                <w:sz w:val="22"/>
                <w:szCs w:val="22"/>
                <w:lang w:val="sr-Cyrl-RS"/>
              </w:rPr>
              <w:t xml:space="preserve">Надлежни орган такође није успоставио еведенцију издатих </w:t>
            </w:r>
            <w:r w:rsidR="001074ED">
              <w:rPr>
                <w:rFonts w:ascii="Times New Roman" w:hAnsi="Times New Roman"/>
                <w:sz w:val="22"/>
                <w:szCs w:val="22"/>
                <w:lang w:val="sr-Cyrl-RS"/>
              </w:rPr>
              <w:t>уверења</w:t>
            </w:r>
            <w:r w:rsidR="001B33B0" w:rsidRPr="00814099">
              <w:rPr>
                <w:rFonts w:ascii="Times New Roman" w:hAnsi="Times New Roman"/>
                <w:sz w:val="22"/>
                <w:szCs w:val="22"/>
                <w:lang w:val="sr-Cyrl-RS"/>
              </w:rPr>
              <w:t xml:space="preserve">, као ни њену јавну доступност, а рок који се примењује у поступку није адекватан имајући у виду правну природу поступка. </w:t>
            </w:r>
            <w:r w:rsidR="00814099" w:rsidRPr="00814099">
              <w:rPr>
                <w:rFonts w:ascii="Times New Roman" w:hAnsi="Times New Roman"/>
                <w:sz w:val="22"/>
                <w:szCs w:val="22"/>
                <w:lang w:val="sr-Cyrl-RS"/>
              </w:rPr>
              <w:t>Такође</w:t>
            </w:r>
            <w:r w:rsidR="001A2474">
              <w:rPr>
                <w:rFonts w:ascii="Times New Roman" w:hAnsi="Times New Roman"/>
                <w:sz w:val="22"/>
                <w:szCs w:val="22"/>
                <w:lang w:val="sr-Cyrl-RS"/>
              </w:rPr>
              <w:t>,</w:t>
            </w:r>
            <w:r w:rsidR="00814099" w:rsidRPr="00814099">
              <w:rPr>
                <w:rFonts w:ascii="Times New Roman" w:hAnsi="Times New Roman"/>
                <w:sz w:val="22"/>
                <w:szCs w:val="22"/>
                <w:lang w:val="sr-Cyrl-RS"/>
              </w:rPr>
              <w:t xml:space="preserve"> није омогућено издавање уверења по службеној дужности </w:t>
            </w:r>
            <w:r w:rsidR="00814099" w:rsidRPr="00814099">
              <w:rPr>
                <w:rFonts w:ascii="Times New Roman" w:hAnsi="Times New Roman"/>
                <w:sz w:val="22"/>
                <w:szCs w:val="22"/>
                <w:lang w:val="sr-Cyrl-RS" w:eastAsia="en-GB"/>
              </w:rPr>
              <w:t>инвеститору, крајњем кориснику површине или локације, јединици локалне самоуправе</w:t>
            </w:r>
            <w:r w:rsidR="001A2474">
              <w:rPr>
                <w:rFonts w:ascii="Times New Roman" w:hAnsi="Times New Roman"/>
                <w:sz w:val="22"/>
                <w:szCs w:val="22"/>
                <w:lang w:val="sr-Cyrl-RS" w:eastAsia="en-GB"/>
              </w:rPr>
              <w:t>,</w:t>
            </w:r>
            <w:r w:rsidR="00814099" w:rsidRPr="00814099">
              <w:rPr>
                <w:rFonts w:ascii="Times New Roman" w:hAnsi="Times New Roman"/>
                <w:sz w:val="22"/>
                <w:szCs w:val="22"/>
                <w:lang w:val="sr-Cyrl-RS" w:eastAsia="en-GB"/>
              </w:rPr>
              <w:t xml:space="preserve"> одмах са сачињавањем записника о предаји очишћење површине или локације. </w:t>
            </w:r>
          </w:p>
          <w:p w14:paraId="4000DFB5" w14:textId="24E82C4A" w:rsidR="00A4644E" w:rsidRPr="00814099" w:rsidRDefault="008B31B6" w:rsidP="008B31B6">
            <w:pPr>
              <w:spacing w:before="120" w:after="120"/>
              <w:rPr>
                <w:rFonts w:ascii="Times New Roman" w:eastAsia="Times New Roman" w:hAnsi="Times New Roman"/>
                <w:sz w:val="22"/>
                <w:szCs w:val="22"/>
                <w:lang w:val="sr-Cyrl-RS"/>
              </w:rPr>
            </w:pPr>
            <w:r w:rsidRPr="00814099">
              <w:rPr>
                <w:rFonts w:ascii="Times New Roman" w:eastAsia="Times New Roman" w:hAnsi="Times New Roman"/>
                <w:sz w:val="22"/>
                <w:szCs w:val="22"/>
                <w:lang w:val="sr-Cyrl-RS"/>
              </w:rPr>
              <w:t>Сходно томе,</w:t>
            </w:r>
            <w:r w:rsidR="00CC757C" w:rsidRPr="00814099">
              <w:rPr>
                <w:rFonts w:ascii="Times New Roman" w:eastAsia="Times New Roman" w:hAnsi="Times New Roman"/>
                <w:sz w:val="22"/>
                <w:szCs w:val="22"/>
                <w:lang w:val="sr-Cyrl-RS"/>
              </w:rPr>
              <w:t xml:space="preserve"> </w:t>
            </w:r>
            <w:r w:rsidR="00A82C43" w:rsidRPr="00814099">
              <w:rPr>
                <w:rFonts w:ascii="Times New Roman" w:eastAsia="Times New Roman" w:hAnsi="Times New Roman"/>
                <w:sz w:val="22"/>
                <w:szCs w:val="22"/>
                <w:lang w:val="sr-Cyrl-RS"/>
              </w:rPr>
              <w:t>наруш</w:t>
            </w:r>
            <w:r w:rsidR="00CC757C" w:rsidRPr="00814099">
              <w:rPr>
                <w:rFonts w:ascii="Times New Roman" w:eastAsia="Times New Roman" w:hAnsi="Times New Roman"/>
                <w:sz w:val="22"/>
                <w:szCs w:val="22"/>
                <w:lang w:val="sr-Cyrl-RS"/>
              </w:rPr>
              <w:t>ено</w:t>
            </w:r>
            <w:r w:rsidR="00C941CA" w:rsidRPr="00814099">
              <w:rPr>
                <w:rFonts w:ascii="Times New Roman" w:eastAsia="Times New Roman" w:hAnsi="Times New Roman"/>
                <w:sz w:val="22"/>
                <w:szCs w:val="22"/>
                <w:lang w:val="sr-Cyrl-RS"/>
              </w:rPr>
              <w:t xml:space="preserve"> је</w:t>
            </w:r>
            <w:r w:rsidR="00A82C43" w:rsidRPr="00814099">
              <w:rPr>
                <w:rFonts w:ascii="Times New Roman" w:eastAsia="Times New Roman" w:hAnsi="Times New Roman"/>
                <w:sz w:val="22"/>
                <w:szCs w:val="22"/>
                <w:lang w:val="sr-Cyrl-RS"/>
              </w:rPr>
              <w:t xml:space="preserve"> једно </w:t>
            </w:r>
            <w:r w:rsidR="00B01E9F" w:rsidRPr="00814099">
              <w:rPr>
                <w:rFonts w:ascii="Times New Roman" w:eastAsia="Times New Roman" w:hAnsi="Times New Roman"/>
                <w:sz w:val="22"/>
                <w:szCs w:val="22"/>
                <w:lang w:val="sr-Cyrl-RS"/>
              </w:rPr>
              <w:t xml:space="preserve">од </w:t>
            </w:r>
            <w:r w:rsidR="00A82C43" w:rsidRPr="00814099">
              <w:rPr>
                <w:rFonts w:ascii="Times New Roman" w:eastAsia="Times New Roman" w:hAnsi="Times New Roman"/>
                <w:sz w:val="22"/>
                <w:szCs w:val="22"/>
                <w:lang w:val="sr-Cyrl-RS"/>
              </w:rPr>
              <w:t>начела управног поступка - н</w:t>
            </w:r>
            <w:r w:rsidR="00BF363F" w:rsidRPr="00814099">
              <w:rPr>
                <w:rFonts w:ascii="Times New Roman" w:eastAsia="Times New Roman" w:hAnsi="Times New Roman"/>
                <w:sz w:val="22"/>
                <w:szCs w:val="22"/>
                <w:lang w:val="sr-Cyrl-RS"/>
              </w:rPr>
              <w:t>ачело делотворности и економичности, по коме се поступак води уз што мање трошкова по странку</w:t>
            </w:r>
            <w:r w:rsidR="00276219" w:rsidRPr="00814099">
              <w:rPr>
                <w:rFonts w:ascii="Times New Roman" w:eastAsia="Times New Roman" w:hAnsi="Times New Roman"/>
                <w:sz w:val="22"/>
                <w:szCs w:val="22"/>
                <w:lang w:val="sr-Cyrl-RS"/>
              </w:rPr>
              <w:t xml:space="preserve">. </w:t>
            </w:r>
          </w:p>
          <w:p w14:paraId="100E04FE" w14:textId="055670B7" w:rsidR="00B84C96" w:rsidRPr="00814099" w:rsidRDefault="00B84C96" w:rsidP="008B31B6">
            <w:pPr>
              <w:spacing w:before="120" w:after="120"/>
              <w:rPr>
                <w:rFonts w:ascii="Times New Roman" w:eastAsia="Times New Roman" w:hAnsi="Times New Roman"/>
                <w:sz w:val="22"/>
                <w:szCs w:val="22"/>
                <w:lang w:val="sr-Cyrl-RS"/>
              </w:rPr>
            </w:pPr>
            <w:r w:rsidRPr="00814099">
              <w:rPr>
                <w:rFonts w:ascii="Times New Roman" w:eastAsia="Times New Roman" w:hAnsi="Times New Roman"/>
                <w:sz w:val="22"/>
                <w:szCs w:val="22"/>
                <w:lang w:val="sr-Cyrl-RS"/>
              </w:rPr>
              <w:t>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w:t>
            </w:r>
            <w:r w:rsidR="001B33B0" w:rsidRPr="00814099">
              <w:rPr>
                <w:rFonts w:ascii="Times New Roman" w:eastAsia="Times New Roman" w:hAnsi="Times New Roman"/>
                <w:sz w:val="22"/>
                <w:szCs w:val="22"/>
                <w:lang w:val="sr-Cyrl-RS"/>
              </w:rPr>
              <w:t>о подношење захтева електронским путем, као ни</w:t>
            </w:r>
            <w:r w:rsidRPr="00814099">
              <w:rPr>
                <w:rFonts w:ascii="Times New Roman" w:eastAsia="Times New Roman" w:hAnsi="Times New Roman"/>
                <w:sz w:val="22"/>
                <w:szCs w:val="22"/>
                <w:lang w:val="sr-Cyrl-RS"/>
              </w:rPr>
              <w:t xml:space="preserve"> адекватан приступ информацијама о начину подношења и решавања захтева, што води до непредвидивости самог поступка.     </w:t>
            </w:r>
          </w:p>
        </w:tc>
      </w:tr>
      <w:tr w:rsidR="00275E2A" w:rsidRPr="00814099" w14:paraId="630A8F15" w14:textId="77777777" w:rsidTr="007D39E4">
        <w:trPr>
          <w:trHeight w:val="454"/>
        </w:trPr>
        <w:tc>
          <w:tcPr>
            <w:tcW w:w="9062" w:type="dxa"/>
            <w:gridSpan w:val="2"/>
            <w:shd w:val="clear" w:color="auto" w:fill="DBE5F1" w:themeFill="accent1" w:themeFillTint="33"/>
            <w:vAlign w:val="center"/>
          </w:tcPr>
          <w:p w14:paraId="77B7D8F1" w14:textId="77777777" w:rsidR="00275E2A" w:rsidRPr="00814099" w:rsidRDefault="00275E2A" w:rsidP="006F4A5C">
            <w:pPr>
              <w:pStyle w:val="NormalWeb"/>
              <w:numPr>
                <w:ilvl w:val="0"/>
                <w:numId w:val="23"/>
              </w:numPr>
              <w:spacing w:before="120" w:beforeAutospacing="0" w:after="120" w:afterAutospacing="0"/>
              <w:jc w:val="center"/>
              <w:rPr>
                <w:b/>
                <w:sz w:val="22"/>
                <w:szCs w:val="22"/>
                <w:lang w:val="sr-Cyrl-RS"/>
              </w:rPr>
            </w:pPr>
            <w:r w:rsidRPr="00814099">
              <w:rPr>
                <w:b/>
                <w:sz w:val="22"/>
                <w:szCs w:val="22"/>
                <w:lang w:val="sr-Cyrl-RS"/>
              </w:rPr>
              <w:t>САЖЕТАК ПРЕПОРУКА</w:t>
            </w:r>
          </w:p>
        </w:tc>
      </w:tr>
      <w:tr w:rsidR="00457FDB" w:rsidRPr="00814099" w14:paraId="16263070" w14:textId="77777777" w:rsidTr="00FD675C">
        <w:trPr>
          <w:trHeight w:val="454"/>
        </w:trPr>
        <w:tc>
          <w:tcPr>
            <w:tcW w:w="9062" w:type="dxa"/>
            <w:gridSpan w:val="2"/>
            <w:shd w:val="clear" w:color="auto" w:fill="auto"/>
          </w:tcPr>
          <w:p w14:paraId="7C4B802B" w14:textId="77777777" w:rsidR="00457FDB" w:rsidRPr="00814099" w:rsidRDefault="00457FDB" w:rsidP="0062286B">
            <w:pPr>
              <w:pStyle w:val="NormalWeb"/>
              <w:spacing w:before="0" w:beforeAutospacing="0" w:after="0" w:afterAutospacing="0"/>
              <w:jc w:val="both"/>
              <w:rPr>
                <w:b/>
                <w:sz w:val="22"/>
                <w:szCs w:val="22"/>
                <w:lang w:val="sr-Cyrl-RS"/>
              </w:rPr>
            </w:pPr>
          </w:p>
          <w:p w14:paraId="1290CA25" w14:textId="77777777" w:rsidR="00E00E64" w:rsidRPr="00814099" w:rsidRDefault="00E00E64" w:rsidP="0062286B">
            <w:pPr>
              <w:pStyle w:val="NormalWeb"/>
              <w:spacing w:before="0" w:beforeAutospacing="0" w:after="0" w:afterAutospacing="0"/>
              <w:jc w:val="both"/>
              <w:rPr>
                <w:b/>
                <w:sz w:val="22"/>
                <w:szCs w:val="22"/>
                <w:lang w:val="sr-Cyrl-RS"/>
              </w:rPr>
            </w:pPr>
          </w:p>
          <w:tbl>
            <w:tblPr>
              <w:tblW w:w="8744" w:type="dxa"/>
              <w:tblLook w:val="04A0" w:firstRow="1" w:lastRow="0" w:firstColumn="1" w:lastColumn="0" w:noHBand="0" w:noVBand="1"/>
            </w:tblPr>
            <w:tblGrid>
              <w:gridCol w:w="3083"/>
              <w:gridCol w:w="1789"/>
              <w:gridCol w:w="2111"/>
              <w:gridCol w:w="1761"/>
            </w:tblGrid>
            <w:tr w:rsidR="00D470D2" w:rsidRPr="00814099" w14:paraId="62F690C1" w14:textId="77777777" w:rsidTr="00F94289">
              <w:trPr>
                <w:trHeight w:val="1094"/>
              </w:trPr>
              <w:tc>
                <w:tcPr>
                  <w:tcW w:w="3148"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FAEDEF1" w14:textId="77777777" w:rsidR="00D470D2" w:rsidRPr="00814099" w:rsidRDefault="00D470D2" w:rsidP="00D470D2">
                  <w:pPr>
                    <w:jc w:val="center"/>
                    <w:rPr>
                      <w:rFonts w:ascii="Times New Roman" w:eastAsia="Times New Roman" w:hAnsi="Times New Roman"/>
                      <w:b/>
                      <w:bCs/>
                      <w:color w:val="000000"/>
                    </w:rPr>
                  </w:pPr>
                  <w:r w:rsidRPr="00814099">
                    <w:rPr>
                      <w:rFonts w:ascii="Times New Roman" w:eastAsia="Times New Roman" w:hAnsi="Times New Roman"/>
                      <w:b/>
                      <w:bCs/>
                      <w:color w:val="000000"/>
                    </w:rPr>
                    <w:t>ПРЕПОРУКА</w:t>
                  </w:r>
                </w:p>
              </w:tc>
              <w:tc>
                <w:tcPr>
                  <w:tcW w:w="3809" w:type="dxa"/>
                  <w:gridSpan w:val="2"/>
                  <w:tcBorders>
                    <w:top w:val="single" w:sz="4" w:space="0" w:color="auto"/>
                    <w:left w:val="nil"/>
                    <w:bottom w:val="single" w:sz="4" w:space="0" w:color="auto"/>
                    <w:right w:val="single" w:sz="4" w:space="0" w:color="auto"/>
                  </w:tcBorders>
                  <w:shd w:val="clear" w:color="000000" w:fill="F2F2F2"/>
                  <w:vAlign w:val="center"/>
                  <w:hideMark/>
                </w:tcPr>
                <w:p w14:paraId="72ABB883" w14:textId="77777777" w:rsidR="00D470D2" w:rsidRPr="00814099" w:rsidRDefault="00D470D2" w:rsidP="00D470D2">
                  <w:pPr>
                    <w:jc w:val="center"/>
                    <w:rPr>
                      <w:rFonts w:ascii="Times New Roman" w:eastAsia="Times New Roman" w:hAnsi="Times New Roman"/>
                      <w:b/>
                      <w:bCs/>
                      <w:color w:val="000000"/>
                    </w:rPr>
                  </w:pPr>
                  <w:r w:rsidRPr="00814099">
                    <w:rPr>
                      <w:rFonts w:ascii="Times New Roman" w:eastAsia="Times New Roman" w:hAnsi="Times New Roman"/>
                      <w:b/>
                      <w:bCs/>
                      <w:color w:val="000000"/>
                    </w:rPr>
                    <w:t>ПОТРЕБНА ИЗМЕНА/УКИДАЊЕ/ДОНОШЕЊЕ ПРОПИСА</w:t>
                  </w:r>
                </w:p>
              </w:tc>
              <w:tc>
                <w:tcPr>
                  <w:tcW w:w="1787" w:type="dxa"/>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40D26842" w14:textId="77777777" w:rsidR="00D470D2" w:rsidRPr="00814099" w:rsidRDefault="00D470D2" w:rsidP="00D470D2">
                  <w:pPr>
                    <w:jc w:val="center"/>
                    <w:rPr>
                      <w:rFonts w:ascii="Times New Roman" w:eastAsia="Times New Roman" w:hAnsi="Times New Roman"/>
                      <w:b/>
                      <w:bCs/>
                      <w:color w:val="000000"/>
                    </w:rPr>
                  </w:pPr>
                  <w:r w:rsidRPr="00814099">
                    <w:rPr>
                      <w:rFonts w:ascii="Times New Roman" w:eastAsia="Times New Roman" w:hAnsi="Times New Roman"/>
                      <w:b/>
                      <w:bCs/>
                      <w:color w:val="000000"/>
                    </w:rPr>
                    <w:t>УКОЛИКО ЈЕ ОДГОВОР ДА, КОЈИХ</w:t>
                  </w:r>
                </w:p>
              </w:tc>
            </w:tr>
            <w:tr w:rsidR="00D470D2" w:rsidRPr="00814099" w14:paraId="553B7BD5" w14:textId="77777777" w:rsidTr="00F94289">
              <w:trPr>
                <w:trHeight w:val="287"/>
              </w:trPr>
              <w:tc>
                <w:tcPr>
                  <w:tcW w:w="3148" w:type="dxa"/>
                  <w:vMerge/>
                  <w:tcBorders>
                    <w:top w:val="single" w:sz="4" w:space="0" w:color="auto"/>
                    <w:left w:val="single" w:sz="4" w:space="0" w:color="auto"/>
                    <w:bottom w:val="single" w:sz="4" w:space="0" w:color="auto"/>
                    <w:right w:val="single" w:sz="4" w:space="0" w:color="auto"/>
                  </w:tcBorders>
                  <w:vAlign w:val="center"/>
                  <w:hideMark/>
                </w:tcPr>
                <w:p w14:paraId="281C21B8" w14:textId="77777777" w:rsidR="00D470D2" w:rsidRPr="00814099" w:rsidRDefault="00D470D2" w:rsidP="00D470D2">
                  <w:pPr>
                    <w:jc w:val="left"/>
                    <w:rPr>
                      <w:rFonts w:ascii="Times New Roman" w:eastAsia="Times New Roman" w:hAnsi="Times New Roman"/>
                      <w:b/>
                      <w:bCs/>
                      <w:color w:val="000000"/>
                    </w:rPr>
                  </w:pPr>
                </w:p>
              </w:tc>
              <w:tc>
                <w:tcPr>
                  <w:tcW w:w="1711" w:type="dxa"/>
                  <w:tcBorders>
                    <w:top w:val="nil"/>
                    <w:left w:val="nil"/>
                    <w:bottom w:val="single" w:sz="4" w:space="0" w:color="auto"/>
                    <w:right w:val="single" w:sz="4" w:space="0" w:color="auto"/>
                  </w:tcBorders>
                  <w:shd w:val="clear" w:color="000000" w:fill="F2F2F2"/>
                  <w:vAlign w:val="center"/>
                  <w:hideMark/>
                </w:tcPr>
                <w:p w14:paraId="5A464F02" w14:textId="77777777" w:rsidR="00D470D2" w:rsidRPr="00814099" w:rsidRDefault="00D470D2" w:rsidP="00D470D2">
                  <w:pPr>
                    <w:jc w:val="center"/>
                    <w:rPr>
                      <w:rFonts w:ascii="Times New Roman" w:eastAsia="Times New Roman" w:hAnsi="Times New Roman"/>
                      <w:b/>
                      <w:bCs/>
                      <w:color w:val="000000"/>
                    </w:rPr>
                  </w:pPr>
                  <w:proofErr w:type="spellStart"/>
                  <w:r w:rsidRPr="00814099">
                    <w:rPr>
                      <w:rFonts w:ascii="Times New Roman" w:eastAsia="Times New Roman" w:hAnsi="Times New Roman"/>
                      <w:b/>
                      <w:bCs/>
                      <w:color w:val="000000"/>
                    </w:rPr>
                    <w:t>Да</w:t>
                  </w:r>
                  <w:proofErr w:type="spellEnd"/>
                </w:p>
              </w:tc>
              <w:tc>
                <w:tcPr>
                  <w:tcW w:w="2098" w:type="dxa"/>
                  <w:tcBorders>
                    <w:top w:val="nil"/>
                    <w:left w:val="nil"/>
                    <w:bottom w:val="single" w:sz="4" w:space="0" w:color="auto"/>
                    <w:right w:val="single" w:sz="4" w:space="0" w:color="auto"/>
                  </w:tcBorders>
                  <w:shd w:val="clear" w:color="000000" w:fill="F2F2F2"/>
                  <w:vAlign w:val="center"/>
                  <w:hideMark/>
                </w:tcPr>
                <w:p w14:paraId="5651DE49" w14:textId="77777777" w:rsidR="00D470D2" w:rsidRPr="00814099" w:rsidRDefault="00D470D2" w:rsidP="00D470D2">
                  <w:pPr>
                    <w:jc w:val="center"/>
                    <w:rPr>
                      <w:rFonts w:ascii="Times New Roman" w:eastAsia="Times New Roman" w:hAnsi="Times New Roman"/>
                      <w:b/>
                      <w:bCs/>
                      <w:color w:val="000000"/>
                    </w:rPr>
                  </w:pPr>
                  <w:proofErr w:type="spellStart"/>
                  <w:r w:rsidRPr="00814099">
                    <w:rPr>
                      <w:rFonts w:ascii="Times New Roman" w:eastAsia="Times New Roman" w:hAnsi="Times New Roman"/>
                      <w:b/>
                      <w:bCs/>
                      <w:color w:val="000000"/>
                    </w:rPr>
                    <w:t>Не</w:t>
                  </w:r>
                  <w:proofErr w:type="spellEnd"/>
                </w:p>
              </w:tc>
              <w:tc>
                <w:tcPr>
                  <w:tcW w:w="1787" w:type="dxa"/>
                  <w:vMerge/>
                  <w:tcBorders>
                    <w:top w:val="nil"/>
                    <w:left w:val="nil"/>
                    <w:bottom w:val="single" w:sz="4" w:space="0" w:color="auto"/>
                    <w:right w:val="single" w:sz="4" w:space="0" w:color="auto"/>
                  </w:tcBorders>
                  <w:vAlign w:val="center"/>
                  <w:hideMark/>
                </w:tcPr>
                <w:p w14:paraId="1DC97934" w14:textId="77777777" w:rsidR="00D470D2" w:rsidRPr="00814099" w:rsidRDefault="00D470D2" w:rsidP="00D470D2">
                  <w:pPr>
                    <w:jc w:val="left"/>
                    <w:rPr>
                      <w:rFonts w:ascii="Times New Roman" w:eastAsia="Times New Roman" w:hAnsi="Times New Roman"/>
                      <w:b/>
                      <w:bCs/>
                      <w:color w:val="000000"/>
                    </w:rPr>
                  </w:pPr>
                </w:p>
              </w:tc>
            </w:tr>
            <w:tr w:rsidR="00D470D2" w:rsidRPr="00814099" w14:paraId="2B265375" w14:textId="77777777" w:rsidTr="00F94289">
              <w:trPr>
                <w:trHeight w:val="734"/>
              </w:trPr>
              <w:tc>
                <w:tcPr>
                  <w:tcW w:w="3148" w:type="dxa"/>
                  <w:tcBorders>
                    <w:top w:val="nil"/>
                    <w:left w:val="single" w:sz="4" w:space="0" w:color="auto"/>
                    <w:bottom w:val="single" w:sz="4" w:space="0" w:color="auto"/>
                    <w:right w:val="single" w:sz="4" w:space="0" w:color="auto"/>
                  </w:tcBorders>
                  <w:shd w:val="clear" w:color="auto" w:fill="auto"/>
                  <w:vAlign w:val="center"/>
                  <w:hideMark/>
                </w:tcPr>
                <w:p w14:paraId="660A8034" w14:textId="181C4B65" w:rsidR="00D470D2" w:rsidRPr="00814099" w:rsidRDefault="00520135" w:rsidP="0066149E">
                  <w:pPr>
                    <w:jc w:val="left"/>
                    <w:rPr>
                      <w:rFonts w:ascii="Times New Roman" w:eastAsia="Times New Roman" w:hAnsi="Times New Roman"/>
                      <w:b/>
                      <w:bCs/>
                      <w:color w:val="000000"/>
                    </w:rPr>
                  </w:pPr>
                  <w:r w:rsidRPr="00814099">
                    <w:rPr>
                      <w:rFonts w:ascii="Times New Roman" w:eastAsia="Times New Roman" w:hAnsi="Times New Roman"/>
                      <w:b/>
                      <w:bCs/>
                      <w:color w:val="000000"/>
                      <w:lang w:val="sr-Cyrl-RS"/>
                    </w:rPr>
                    <w:lastRenderedPageBreak/>
                    <w:t xml:space="preserve">Издавање уверења по службеној дужности </w:t>
                  </w:r>
                </w:p>
              </w:tc>
              <w:tc>
                <w:tcPr>
                  <w:tcW w:w="1711" w:type="dxa"/>
                  <w:tcBorders>
                    <w:top w:val="nil"/>
                    <w:left w:val="single" w:sz="4" w:space="0" w:color="auto"/>
                    <w:bottom w:val="single" w:sz="4" w:space="0" w:color="auto"/>
                    <w:right w:val="single" w:sz="4" w:space="0" w:color="auto"/>
                  </w:tcBorders>
                  <w:shd w:val="clear" w:color="auto" w:fill="auto"/>
                  <w:vAlign w:val="center"/>
                  <w:hideMark/>
                </w:tcPr>
                <w:p w14:paraId="3BE54553" w14:textId="069BC2DC" w:rsidR="00D470D2" w:rsidRPr="00814099" w:rsidRDefault="00EA5134" w:rsidP="00F82DBD">
                  <w:pPr>
                    <w:jc w:val="center"/>
                    <w:rPr>
                      <w:rFonts w:ascii="Times New Roman" w:eastAsia="Times New Roman" w:hAnsi="Times New Roman"/>
                      <w:bCs/>
                      <w:color w:val="000000"/>
                    </w:rPr>
                  </w:pPr>
                  <w:r w:rsidRPr="00814099">
                    <w:rPr>
                      <w:rFonts w:ascii="Times New Roman" w:eastAsia="Times New Roman" w:hAnsi="Times New Roman"/>
                      <w:bCs/>
                      <w:color w:val="000000"/>
                    </w:rPr>
                    <w:t>X</w:t>
                  </w:r>
                </w:p>
              </w:tc>
              <w:tc>
                <w:tcPr>
                  <w:tcW w:w="2098" w:type="dxa"/>
                  <w:tcBorders>
                    <w:top w:val="nil"/>
                    <w:left w:val="single" w:sz="4" w:space="0" w:color="auto"/>
                    <w:bottom w:val="single" w:sz="4" w:space="0" w:color="auto"/>
                    <w:right w:val="single" w:sz="4" w:space="0" w:color="auto"/>
                  </w:tcBorders>
                  <w:shd w:val="clear" w:color="auto" w:fill="auto"/>
                  <w:vAlign w:val="center"/>
                  <w:hideMark/>
                </w:tcPr>
                <w:p w14:paraId="65A15359" w14:textId="10850D61" w:rsidR="00D470D2" w:rsidRPr="00814099" w:rsidRDefault="00D470D2" w:rsidP="00C61456">
                  <w:pPr>
                    <w:jc w:val="center"/>
                    <w:rPr>
                      <w:rFonts w:ascii="Times New Roman" w:eastAsia="Times New Roman" w:hAnsi="Times New Roman"/>
                      <w:bCs/>
                      <w:color w:val="000000"/>
                    </w:rPr>
                  </w:pPr>
                </w:p>
              </w:tc>
              <w:tc>
                <w:tcPr>
                  <w:tcW w:w="178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9076122" w14:textId="702E7CA9" w:rsidR="00D470D2" w:rsidRPr="00814099" w:rsidRDefault="00D470D2" w:rsidP="00D470D2">
                  <w:pPr>
                    <w:jc w:val="center"/>
                    <w:rPr>
                      <w:rFonts w:ascii="Times New Roman" w:eastAsia="Times New Roman" w:hAnsi="Times New Roman"/>
                      <w:bCs/>
                      <w:color w:val="000000"/>
                    </w:rPr>
                  </w:pPr>
                  <w:r w:rsidRPr="00814099">
                    <w:rPr>
                      <w:rFonts w:ascii="Times New Roman" w:eastAsia="Times New Roman" w:hAnsi="Times New Roman"/>
                      <w:bCs/>
                      <w:color w:val="000000"/>
                    </w:rPr>
                    <w:t> </w:t>
                  </w:r>
                  <w:r w:rsidR="00EA5134" w:rsidRPr="00814099">
                    <w:rPr>
                      <w:rFonts w:ascii="Times New Roman" w:eastAsia="Times New Roman" w:hAnsi="Times New Roman"/>
                      <w:bCs/>
                      <w:color w:val="000000"/>
                    </w:rPr>
                    <w:t>1</w:t>
                  </w:r>
                </w:p>
              </w:tc>
            </w:tr>
            <w:tr w:rsidR="00520135" w:rsidRPr="00814099" w14:paraId="55F8F940" w14:textId="77777777" w:rsidTr="00F94289">
              <w:trPr>
                <w:trHeight w:val="734"/>
              </w:trPr>
              <w:tc>
                <w:tcPr>
                  <w:tcW w:w="3148" w:type="dxa"/>
                  <w:tcBorders>
                    <w:top w:val="nil"/>
                    <w:left w:val="single" w:sz="4" w:space="0" w:color="auto"/>
                    <w:bottom w:val="single" w:sz="4" w:space="0" w:color="auto"/>
                    <w:right w:val="single" w:sz="4" w:space="0" w:color="auto"/>
                  </w:tcBorders>
                  <w:shd w:val="clear" w:color="auto" w:fill="auto"/>
                  <w:vAlign w:val="center"/>
                </w:tcPr>
                <w:p w14:paraId="7A2C949D" w14:textId="1D380CCF" w:rsidR="00520135" w:rsidRPr="00814099" w:rsidRDefault="0066149E" w:rsidP="00D470D2">
                  <w:pPr>
                    <w:jc w:val="left"/>
                    <w:rPr>
                      <w:rFonts w:ascii="Times New Roman" w:eastAsia="Times New Roman" w:hAnsi="Times New Roman"/>
                      <w:b/>
                      <w:bCs/>
                      <w:color w:val="000000"/>
                    </w:rPr>
                  </w:pPr>
                  <w:proofErr w:type="spellStart"/>
                  <w:r w:rsidRPr="00814099">
                    <w:rPr>
                      <w:rFonts w:ascii="Times New Roman" w:eastAsia="Times New Roman" w:hAnsi="Times New Roman"/>
                      <w:b/>
                      <w:bCs/>
                      <w:color w:val="000000"/>
                    </w:rPr>
                    <w:t>Прибављање</w:t>
                  </w:r>
                  <w:proofErr w:type="spellEnd"/>
                  <w:r w:rsidRPr="00814099">
                    <w:rPr>
                      <w:rFonts w:ascii="Times New Roman" w:eastAsia="Times New Roman" w:hAnsi="Times New Roman"/>
                      <w:b/>
                      <w:bCs/>
                      <w:color w:val="000000"/>
                    </w:rPr>
                    <w:t xml:space="preserve"> </w:t>
                  </w:r>
                  <w:proofErr w:type="spellStart"/>
                  <w:r w:rsidRPr="00814099">
                    <w:rPr>
                      <w:rFonts w:ascii="Times New Roman" w:eastAsia="Times New Roman" w:hAnsi="Times New Roman"/>
                      <w:b/>
                      <w:bCs/>
                      <w:color w:val="000000"/>
                    </w:rPr>
                    <w:t>података</w:t>
                  </w:r>
                  <w:proofErr w:type="spellEnd"/>
                  <w:r w:rsidRPr="00814099">
                    <w:rPr>
                      <w:rFonts w:ascii="Times New Roman" w:eastAsia="Times New Roman" w:hAnsi="Times New Roman"/>
                      <w:b/>
                      <w:bCs/>
                      <w:color w:val="000000"/>
                    </w:rPr>
                    <w:t xml:space="preserve"> </w:t>
                  </w:r>
                  <w:proofErr w:type="spellStart"/>
                  <w:r w:rsidRPr="00814099">
                    <w:rPr>
                      <w:rFonts w:ascii="Times New Roman" w:eastAsia="Times New Roman" w:hAnsi="Times New Roman"/>
                      <w:b/>
                      <w:bCs/>
                      <w:color w:val="000000"/>
                    </w:rPr>
                    <w:t>по</w:t>
                  </w:r>
                  <w:proofErr w:type="spellEnd"/>
                  <w:r w:rsidRPr="00814099">
                    <w:rPr>
                      <w:rFonts w:ascii="Times New Roman" w:eastAsia="Times New Roman" w:hAnsi="Times New Roman"/>
                      <w:b/>
                      <w:bCs/>
                      <w:color w:val="000000"/>
                    </w:rPr>
                    <w:t xml:space="preserve"> </w:t>
                  </w:r>
                  <w:proofErr w:type="spellStart"/>
                  <w:r w:rsidRPr="00814099">
                    <w:rPr>
                      <w:rFonts w:ascii="Times New Roman" w:eastAsia="Times New Roman" w:hAnsi="Times New Roman"/>
                      <w:b/>
                      <w:bCs/>
                      <w:color w:val="000000"/>
                    </w:rPr>
                    <w:t>службеној</w:t>
                  </w:r>
                  <w:proofErr w:type="spellEnd"/>
                  <w:r w:rsidRPr="00814099">
                    <w:rPr>
                      <w:rFonts w:ascii="Times New Roman" w:eastAsia="Times New Roman" w:hAnsi="Times New Roman"/>
                      <w:b/>
                      <w:bCs/>
                      <w:color w:val="000000"/>
                    </w:rPr>
                    <w:t xml:space="preserve"> </w:t>
                  </w:r>
                  <w:proofErr w:type="spellStart"/>
                  <w:r w:rsidRPr="00814099">
                    <w:rPr>
                      <w:rFonts w:ascii="Times New Roman" w:eastAsia="Times New Roman" w:hAnsi="Times New Roman"/>
                      <w:b/>
                      <w:bCs/>
                      <w:color w:val="000000"/>
                    </w:rPr>
                    <w:t>дужности</w:t>
                  </w:r>
                  <w:proofErr w:type="spellEnd"/>
                  <w:r w:rsidRPr="00814099">
                    <w:rPr>
                      <w:rFonts w:ascii="Times New Roman" w:eastAsia="Times New Roman" w:hAnsi="Times New Roman"/>
                      <w:b/>
                      <w:bCs/>
                      <w:color w:val="000000"/>
                    </w:rPr>
                    <w:t xml:space="preserve"> </w:t>
                  </w:r>
                </w:p>
              </w:tc>
              <w:tc>
                <w:tcPr>
                  <w:tcW w:w="1711" w:type="dxa"/>
                  <w:tcBorders>
                    <w:top w:val="nil"/>
                    <w:left w:val="single" w:sz="4" w:space="0" w:color="auto"/>
                    <w:bottom w:val="single" w:sz="4" w:space="0" w:color="auto"/>
                    <w:right w:val="single" w:sz="4" w:space="0" w:color="auto"/>
                  </w:tcBorders>
                  <w:shd w:val="clear" w:color="auto" w:fill="auto"/>
                  <w:vAlign w:val="center"/>
                </w:tcPr>
                <w:p w14:paraId="1B4E3D14" w14:textId="77777777" w:rsidR="00520135" w:rsidRPr="00814099" w:rsidRDefault="00520135" w:rsidP="00D470D2">
                  <w:pPr>
                    <w:jc w:val="left"/>
                    <w:rPr>
                      <w:rFonts w:ascii="Times New Roman" w:eastAsia="Times New Roman" w:hAnsi="Times New Roman"/>
                      <w:b/>
                      <w:bCs/>
                      <w:color w:val="000000"/>
                    </w:rPr>
                  </w:pPr>
                </w:p>
              </w:tc>
              <w:tc>
                <w:tcPr>
                  <w:tcW w:w="2098" w:type="dxa"/>
                  <w:tcBorders>
                    <w:top w:val="nil"/>
                    <w:left w:val="single" w:sz="4" w:space="0" w:color="auto"/>
                    <w:bottom w:val="single" w:sz="4" w:space="0" w:color="auto"/>
                    <w:right w:val="single" w:sz="4" w:space="0" w:color="auto"/>
                  </w:tcBorders>
                  <w:shd w:val="clear" w:color="auto" w:fill="auto"/>
                  <w:vAlign w:val="center"/>
                </w:tcPr>
                <w:p w14:paraId="2389ED6D" w14:textId="6D46180C" w:rsidR="00520135" w:rsidRPr="00814099" w:rsidRDefault="0066149E" w:rsidP="00C61456">
                  <w:pPr>
                    <w:jc w:val="center"/>
                    <w:rPr>
                      <w:rFonts w:ascii="Times New Roman" w:eastAsia="Times New Roman" w:hAnsi="Times New Roman"/>
                      <w:bCs/>
                      <w:color w:val="000000"/>
                    </w:rPr>
                  </w:pPr>
                  <w:r w:rsidRPr="00814099">
                    <w:rPr>
                      <w:rFonts w:ascii="Times New Roman" w:eastAsia="Times New Roman" w:hAnsi="Times New Roman"/>
                      <w:bCs/>
                      <w:color w:val="000000"/>
                    </w:rPr>
                    <w:t>X</w:t>
                  </w:r>
                </w:p>
              </w:tc>
              <w:tc>
                <w:tcPr>
                  <w:tcW w:w="1787" w:type="dxa"/>
                  <w:tcBorders>
                    <w:top w:val="single" w:sz="4" w:space="0" w:color="auto"/>
                    <w:left w:val="single" w:sz="4" w:space="0" w:color="auto"/>
                    <w:bottom w:val="single" w:sz="4" w:space="0" w:color="auto"/>
                    <w:right w:val="single" w:sz="4" w:space="0" w:color="000000"/>
                  </w:tcBorders>
                  <w:shd w:val="clear" w:color="auto" w:fill="auto"/>
                  <w:vAlign w:val="center"/>
                </w:tcPr>
                <w:p w14:paraId="7D663B2C" w14:textId="77777777" w:rsidR="00520135" w:rsidRPr="00814099" w:rsidRDefault="00520135" w:rsidP="00D470D2">
                  <w:pPr>
                    <w:jc w:val="center"/>
                    <w:rPr>
                      <w:rFonts w:ascii="Times New Roman" w:eastAsia="Times New Roman" w:hAnsi="Times New Roman"/>
                      <w:b/>
                      <w:bCs/>
                      <w:color w:val="000000"/>
                    </w:rPr>
                  </w:pPr>
                </w:p>
              </w:tc>
            </w:tr>
            <w:tr w:rsidR="00D470D2" w:rsidRPr="00814099" w14:paraId="73F6FF4B"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hideMark/>
                </w:tcPr>
                <w:p w14:paraId="2510F5D2" w14:textId="7CA1E731" w:rsidR="00D470D2" w:rsidRPr="00814099" w:rsidRDefault="00891C4E" w:rsidP="00D470D2">
                  <w:pPr>
                    <w:jc w:val="left"/>
                    <w:rPr>
                      <w:rFonts w:ascii="Times New Roman" w:eastAsia="Times New Roman" w:hAnsi="Times New Roman"/>
                      <w:b/>
                      <w:bCs/>
                      <w:color w:val="000000"/>
                      <w:lang w:val="sr-Cyrl-RS"/>
                    </w:rPr>
                  </w:pPr>
                  <w:proofErr w:type="spellStart"/>
                  <w:r w:rsidRPr="00814099">
                    <w:rPr>
                      <w:rFonts w:ascii="Times New Roman" w:eastAsia="Times New Roman" w:hAnsi="Times New Roman"/>
                      <w:b/>
                      <w:bCs/>
                      <w:color w:val="000000"/>
                    </w:rPr>
                    <w:t>Образац</w:t>
                  </w:r>
                  <w:proofErr w:type="spellEnd"/>
                  <w:r w:rsidRPr="00814099">
                    <w:rPr>
                      <w:rFonts w:ascii="Times New Roman" w:eastAsia="Times New Roman" w:hAnsi="Times New Roman"/>
                      <w:b/>
                      <w:bCs/>
                      <w:color w:val="000000"/>
                    </w:rPr>
                    <w:t xml:space="preserve"> </w:t>
                  </w:r>
                  <w:proofErr w:type="spellStart"/>
                  <w:r w:rsidRPr="00814099">
                    <w:rPr>
                      <w:rFonts w:ascii="Times New Roman" w:eastAsia="Times New Roman" w:hAnsi="Times New Roman"/>
                      <w:b/>
                      <w:bCs/>
                      <w:color w:val="000000"/>
                    </w:rPr>
                    <w:t>административног</w:t>
                  </w:r>
                  <w:proofErr w:type="spellEnd"/>
                  <w:r w:rsidRPr="00814099">
                    <w:rPr>
                      <w:rFonts w:ascii="Times New Roman" w:eastAsia="Times New Roman" w:hAnsi="Times New Roman"/>
                      <w:b/>
                      <w:bCs/>
                      <w:color w:val="000000"/>
                    </w:rPr>
                    <w:t xml:space="preserve"> </w:t>
                  </w:r>
                  <w:proofErr w:type="spellStart"/>
                  <w:r w:rsidRPr="00814099">
                    <w:rPr>
                      <w:rFonts w:ascii="Times New Roman" w:eastAsia="Times New Roman" w:hAnsi="Times New Roman"/>
                      <w:b/>
                      <w:bCs/>
                      <w:color w:val="000000"/>
                    </w:rPr>
                    <w:t>захтева</w:t>
                  </w:r>
                  <w:proofErr w:type="spellEnd"/>
                </w:p>
              </w:tc>
              <w:tc>
                <w:tcPr>
                  <w:tcW w:w="5596" w:type="dxa"/>
                  <w:gridSpan w:val="3"/>
                  <w:tcBorders>
                    <w:top w:val="single" w:sz="4" w:space="0" w:color="auto"/>
                    <w:left w:val="nil"/>
                    <w:bottom w:val="single" w:sz="4" w:space="0" w:color="auto"/>
                    <w:right w:val="single" w:sz="4" w:space="0" w:color="auto"/>
                  </w:tcBorders>
                  <w:shd w:val="clear" w:color="auto" w:fill="auto"/>
                  <w:vAlign w:val="center"/>
                  <w:hideMark/>
                </w:tcPr>
                <w:p w14:paraId="16B334A3" w14:textId="18556CE9" w:rsidR="00D470D2" w:rsidRPr="00814099" w:rsidRDefault="00D470D2" w:rsidP="00C61456">
                  <w:pPr>
                    <w:jc w:val="center"/>
                    <w:rPr>
                      <w:rFonts w:ascii="Times New Roman" w:eastAsia="Times New Roman" w:hAnsi="Times New Roman"/>
                      <w:bCs/>
                      <w:color w:val="000000"/>
                    </w:rPr>
                  </w:pPr>
                </w:p>
              </w:tc>
            </w:tr>
            <w:tr w:rsidR="00D470D2" w:rsidRPr="00814099" w14:paraId="6BA11802"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hideMark/>
                </w:tcPr>
                <w:p w14:paraId="65ACD548" w14:textId="64D3B5C1" w:rsidR="00D470D2" w:rsidRPr="00814099" w:rsidRDefault="00891C4E" w:rsidP="00D470D2">
                  <w:pPr>
                    <w:jc w:val="left"/>
                    <w:rPr>
                      <w:rFonts w:ascii="Times New Roman" w:eastAsia="Times New Roman" w:hAnsi="Times New Roman"/>
                      <w:i/>
                      <w:iCs/>
                      <w:color w:val="000000"/>
                      <w:lang w:val="sr-Cyrl-RS"/>
                    </w:rPr>
                  </w:pPr>
                  <w:proofErr w:type="spellStart"/>
                  <w:r w:rsidRPr="00814099">
                    <w:rPr>
                      <w:rFonts w:ascii="Times New Roman" w:eastAsia="Times New Roman" w:hAnsi="Times New Roman"/>
                      <w:i/>
                      <w:iCs/>
                      <w:color w:val="000000"/>
                    </w:rPr>
                    <w:t>Увођење</w:t>
                  </w:r>
                  <w:proofErr w:type="spellEnd"/>
                  <w:r w:rsidRPr="00814099">
                    <w:rPr>
                      <w:rFonts w:ascii="Times New Roman" w:eastAsia="Times New Roman" w:hAnsi="Times New Roman"/>
                      <w:i/>
                      <w:iCs/>
                      <w:color w:val="000000"/>
                    </w:rPr>
                    <w:t xml:space="preserve"> </w:t>
                  </w:r>
                  <w:proofErr w:type="spellStart"/>
                  <w:r w:rsidRPr="00814099">
                    <w:rPr>
                      <w:rFonts w:ascii="Times New Roman" w:eastAsia="Times New Roman" w:hAnsi="Times New Roman"/>
                      <w:i/>
                      <w:iCs/>
                      <w:color w:val="000000"/>
                    </w:rPr>
                    <w:t>обрасца</w:t>
                  </w:r>
                  <w:proofErr w:type="spellEnd"/>
                  <w:r w:rsidRPr="00814099">
                    <w:rPr>
                      <w:rFonts w:ascii="Times New Roman" w:eastAsia="Times New Roman" w:hAnsi="Times New Roman"/>
                      <w:i/>
                      <w:iCs/>
                      <w:color w:val="000000"/>
                    </w:rPr>
                    <w:t xml:space="preserve"> </w:t>
                  </w:r>
                  <w:proofErr w:type="spellStart"/>
                  <w:r w:rsidRPr="00814099">
                    <w:rPr>
                      <w:rFonts w:ascii="Times New Roman" w:eastAsia="Times New Roman" w:hAnsi="Times New Roman"/>
                      <w:i/>
                      <w:iCs/>
                      <w:color w:val="000000"/>
                    </w:rPr>
                    <w:t>захтева</w:t>
                  </w:r>
                  <w:proofErr w:type="spellEnd"/>
                </w:p>
              </w:tc>
              <w:tc>
                <w:tcPr>
                  <w:tcW w:w="1711" w:type="dxa"/>
                  <w:tcBorders>
                    <w:top w:val="nil"/>
                    <w:left w:val="nil"/>
                    <w:bottom w:val="single" w:sz="4" w:space="0" w:color="auto"/>
                    <w:right w:val="single" w:sz="4" w:space="0" w:color="auto"/>
                  </w:tcBorders>
                  <w:shd w:val="clear" w:color="auto" w:fill="auto"/>
                  <w:vAlign w:val="center"/>
                  <w:hideMark/>
                </w:tcPr>
                <w:p w14:paraId="327F20DF" w14:textId="203FE4EA" w:rsidR="00D470D2" w:rsidRPr="00814099" w:rsidRDefault="00D470D2" w:rsidP="00C61456">
                  <w:pPr>
                    <w:jc w:val="center"/>
                    <w:rPr>
                      <w:rFonts w:ascii="Times New Roman" w:eastAsia="Times New Roman" w:hAnsi="Times New Roman"/>
                      <w:b/>
                      <w:bCs/>
                      <w:color w:val="000000"/>
                    </w:rPr>
                  </w:pPr>
                </w:p>
              </w:tc>
              <w:tc>
                <w:tcPr>
                  <w:tcW w:w="2098" w:type="dxa"/>
                  <w:tcBorders>
                    <w:top w:val="nil"/>
                    <w:left w:val="nil"/>
                    <w:bottom w:val="single" w:sz="4" w:space="0" w:color="auto"/>
                    <w:right w:val="single" w:sz="4" w:space="0" w:color="auto"/>
                  </w:tcBorders>
                  <w:shd w:val="clear" w:color="auto" w:fill="auto"/>
                  <w:vAlign w:val="center"/>
                  <w:hideMark/>
                </w:tcPr>
                <w:p w14:paraId="521CCC33" w14:textId="4E3D964F" w:rsidR="00D470D2" w:rsidRPr="00814099" w:rsidRDefault="00C61456" w:rsidP="00C61456">
                  <w:pPr>
                    <w:jc w:val="center"/>
                    <w:rPr>
                      <w:rFonts w:ascii="Times New Roman" w:eastAsia="Times New Roman" w:hAnsi="Times New Roman"/>
                      <w:bCs/>
                      <w:color w:val="000000"/>
                    </w:rPr>
                  </w:pPr>
                  <w:r w:rsidRPr="00814099">
                    <w:rPr>
                      <w:rFonts w:ascii="Times New Roman" w:eastAsia="Times New Roman" w:hAnsi="Times New Roman"/>
                      <w:bCs/>
                      <w:color w:val="000000"/>
                    </w:rPr>
                    <w:t>X</w:t>
                  </w:r>
                </w:p>
              </w:tc>
              <w:tc>
                <w:tcPr>
                  <w:tcW w:w="1787" w:type="dxa"/>
                  <w:tcBorders>
                    <w:top w:val="single" w:sz="4" w:space="0" w:color="auto"/>
                    <w:left w:val="nil"/>
                    <w:bottom w:val="single" w:sz="4" w:space="0" w:color="auto"/>
                    <w:right w:val="single" w:sz="4" w:space="0" w:color="auto"/>
                  </w:tcBorders>
                  <w:shd w:val="clear" w:color="auto" w:fill="auto"/>
                  <w:vAlign w:val="center"/>
                  <w:hideMark/>
                </w:tcPr>
                <w:p w14:paraId="35D29B6B" w14:textId="2BBC4279" w:rsidR="00D470D2" w:rsidRPr="00814099" w:rsidRDefault="00D470D2" w:rsidP="00C61456">
                  <w:pPr>
                    <w:jc w:val="center"/>
                    <w:rPr>
                      <w:rFonts w:ascii="Times New Roman" w:eastAsia="Times New Roman" w:hAnsi="Times New Roman"/>
                      <w:b/>
                      <w:bCs/>
                      <w:color w:val="000000"/>
                    </w:rPr>
                  </w:pPr>
                </w:p>
              </w:tc>
            </w:tr>
            <w:tr w:rsidR="00AB382B" w:rsidRPr="00814099" w14:paraId="2BCA281A"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tcPr>
                <w:p w14:paraId="2432092C" w14:textId="5ED61B4D" w:rsidR="00AB382B" w:rsidRPr="00814099" w:rsidRDefault="00AB382B" w:rsidP="00D470D2">
                  <w:pPr>
                    <w:jc w:val="left"/>
                    <w:rPr>
                      <w:rFonts w:ascii="Times New Roman" w:eastAsia="Times New Roman" w:hAnsi="Times New Roman"/>
                      <w:i/>
                      <w:iCs/>
                      <w:color w:val="000000"/>
                    </w:rPr>
                  </w:pPr>
                  <w:proofErr w:type="spellStart"/>
                  <w:r w:rsidRPr="00814099">
                    <w:rPr>
                      <w:rFonts w:ascii="Times New Roman" w:eastAsia="Times New Roman" w:hAnsi="Times New Roman"/>
                      <w:b/>
                      <w:bCs/>
                      <w:color w:val="000000"/>
                    </w:rPr>
                    <w:t>Документација</w:t>
                  </w:r>
                  <w:proofErr w:type="spellEnd"/>
                </w:p>
              </w:tc>
              <w:tc>
                <w:tcPr>
                  <w:tcW w:w="5596" w:type="dxa"/>
                  <w:gridSpan w:val="3"/>
                  <w:tcBorders>
                    <w:top w:val="nil"/>
                    <w:left w:val="nil"/>
                    <w:bottom w:val="single" w:sz="4" w:space="0" w:color="auto"/>
                    <w:right w:val="single" w:sz="4" w:space="0" w:color="auto"/>
                  </w:tcBorders>
                  <w:shd w:val="clear" w:color="auto" w:fill="auto"/>
                  <w:vAlign w:val="center"/>
                </w:tcPr>
                <w:p w14:paraId="49ADCE24" w14:textId="77777777" w:rsidR="00AB382B" w:rsidRPr="00814099" w:rsidRDefault="00AB382B" w:rsidP="00C61456">
                  <w:pPr>
                    <w:jc w:val="center"/>
                    <w:rPr>
                      <w:rFonts w:ascii="Times New Roman" w:eastAsia="Times New Roman" w:hAnsi="Times New Roman"/>
                      <w:b/>
                      <w:bCs/>
                      <w:color w:val="000000"/>
                    </w:rPr>
                  </w:pPr>
                </w:p>
              </w:tc>
            </w:tr>
            <w:tr w:rsidR="006D12D5" w:rsidRPr="00814099" w14:paraId="579C1468"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tcPr>
                <w:p w14:paraId="5D009EE6" w14:textId="31957589" w:rsidR="006D12D5" w:rsidRPr="00814099" w:rsidRDefault="006D12D5" w:rsidP="00D470D2">
                  <w:pPr>
                    <w:jc w:val="left"/>
                    <w:rPr>
                      <w:rFonts w:ascii="Times New Roman" w:eastAsia="Times New Roman" w:hAnsi="Times New Roman"/>
                      <w:i/>
                      <w:iCs/>
                      <w:color w:val="000000"/>
                    </w:rPr>
                  </w:pPr>
                  <w:r w:rsidRPr="00814099">
                    <w:rPr>
                      <w:rFonts w:ascii="Times New Roman" w:eastAsia="Times New Roman" w:hAnsi="Times New Roman"/>
                      <w:i/>
                      <w:iCs/>
                      <w:color w:val="000000"/>
                      <w:lang w:val="sr-Cyrl-RS"/>
                    </w:rPr>
                    <w:t>Елиминација документације</w:t>
                  </w:r>
                </w:p>
              </w:tc>
              <w:tc>
                <w:tcPr>
                  <w:tcW w:w="1711" w:type="dxa"/>
                  <w:tcBorders>
                    <w:top w:val="nil"/>
                    <w:left w:val="nil"/>
                    <w:bottom w:val="single" w:sz="4" w:space="0" w:color="auto"/>
                    <w:right w:val="single" w:sz="4" w:space="0" w:color="auto"/>
                  </w:tcBorders>
                  <w:shd w:val="clear" w:color="auto" w:fill="auto"/>
                  <w:vAlign w:val="center"/>
                </w:tcPr>
                <w:p w14:paraId="7BDCBBD0" w14:textId="77777777" w:rsidR="006D12D5" w:rsidRPr="00814099" w:rsidRDefault="006D12D5" w:rsidP="00C61456">
                  <w:pPr>
                    <w:jc w:val="center"/>
                    <w:rPr>
                      <w:rFonts w:ascii="Times New Roman" w:eastAsia="Times New Roman" w:hAnsi="Times New Roman"/>
                      <w:b/>
                      <w:bCs/>
                      <w:color w:val="000000"/>
                    </w:rPr>
                  </w:pPr>
                </w:p>
              </w:tc>
              <w:tc>
                <w:tcPr>
                  <w:tcW w:w="2098" w:type="dxa"/>
                  <w:tcBorders>
                    <w:top w:val="nil"/>
                    <w:left w:val="nil"/>
                    <w:bottom w:val="single" w:sz="4" w:space="0" w:color="auto"/>
                    <w:right w:val="single" w:sz="4" w:space="0" w:color="auto"/>
                  </w:tcBorders>
                  <w:shd w:val="clear" w:color="auto" w:fill="auto"/>
                  <w:vAlign w:val="center"/>
                </w:tcPr>
                <w:p w14:paraId="5E1E07BB" w14:textId="4DCAC7A2" w:rsidR="006D12D5" w:rsidRPr="00814099" w:rsidRDefault="006D12D5" w:rsidP="00C61456">
                  <w:pPr>
                    <w:jc w:val="center"/>
                    <w:rPr>
                      <w:rFonts w:ascii="Times New Roman" w:eastAsia="Times New Roman" w:hAnsi="Times New Roman"/>
                      <w:bCs/>
                      <w:color w:val="000000"/>
                      <w:lang w:val="sr-Cyrl-RS"/>
                    </w:rPr>
                  </w:pPr>
                  <w:r w:rsidRPr="00814099">
                    <w:rPr>
                      <w:rFonts w:ascii="Times New Roman" w:eastAsia="Times New Roman" w:hAnsi="Times New Roman"/>
                      <w:bCs/>
                      <w:color w:val="000000"/>
                      <w:lang w:val="sr-Cyrl-RS"/>
                    </w:rPr>
                    <w:t>Х</w:t>
                  </w:r>
                </w:p>
              </w:tc>
              <w:tc>
                <w:tcPr>
                  <w:tcW w:w="1787" w:type="dxa"/>
                  <w:tcBorders>
                    <w:top w:val="single" w:sz="4" w:space="0" w:color="auto"/>
                    <w:left w:val="nil"/>
                    <w:bottom w:val="single" w:sz="4" w:space="0" w:color="auto"/>
                    <w:right w:val="single" w:sz="4" w:space="0" w:color="auto"/>
                  </w:tcBorders>
                  <w:shd w:val="clear" w:color="auto" w:fill="auto"/>
                  <w:vAlign w:val="center"/>
                </w:tcPr>
                <w:p w14:paraId="411B83CD" w14:textId="77777777" w:rsidR="006D12D5" w:rsidRPr="00814099" w:rsidRDefault="006D12D5" w:rsidP="00C61456">
                  <w:pPr>
                    <w:jc w:val="center"/>
                    <w:rPr>
                      <w:rFonts w:ascii="Times New Roman" w:eastAsia="Times New Roman" w:hAnsi="Times New Roman"/>
                      <w:b/>
                      <w:bCs/>
                      <w:color w:val="000000"/>
                    </w:rPr>
                  </w:pPr>
                </w:p>
              </w:tc>
            </w:tr>
            <w:tr w:rsidR="00AB382B" w:rsidRPr="00814099" w14:paraId="3EE0D38E"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tcPr>
                <w:p w14:paraId="3FAC6E7E" w14:textId="3BFD983A" w:rsidR="00AB382B" w:rsidRPr="00814099" w:rsidRDefault="00AB382B" w:rsidP="00D470D2">
                  <w:pPr>
                    <w:jc w:val="left"/>
                    <w:rPr>
                      <w:rFonts w:ascii="Times New Roman" w:eastAsia="Times New Roman" w:hAnsi="Times New Roman"/>
                      <w:i/>
                      <w:iCs/>
                      <w:color w:val="000000"/>
                      <w:lang w:val="sr-Cyrl-RS"/>
                    </w:rPr>
                  </w:pPr>
                  <w:r w:rsidRPr="00814099">
                    <w:rPr>
                      <w:rFonts w:ascii="Times New Roman" w:eastAsia="Times New Roman" w:hAnsi="Times New Roman"/>
                      <w:i/>
                      <w:iCs/>
                      <w:color w:val="000000"/>
                      <w:lang w:val="sr-Cyrl-RS"/>
                    </w:rPr>
                    <w:t>Промена форме докумен</w:t>
                  </w:r>
                  <w:r w:rsidR="007A201D" w:rsidRPr="00814099">
                    <w:rPr>
                      <w:rFonts w:ascii="Times New Roman" w:eastAsia="Times New Roman" w:hAnsi="Times New Roman"/>
                      <w:i/>
                      <w:iCs/>
                      <w:color w:val="000000"/>
                      <w:lang w:val="sr-Cyrl-RS"/>
                    </w:rPr>
                    <w:t>тација</w:t>
                  </w:r>
                </w:p>
              </w:tc>
              <w:tc>
                <w:tcPr>
                  <w:tcW w:w="1711" w:type="dxa"/>
                  <w:tcBorders>
                    <w:top w:val="nil"/>
                    <w:left w:val="nil"/>
                    <w:bottom w:val="single" w:sz="4" w:space="0" w:color="auto"/>
                    <w:right w:val="single" w:sz="4" w:space="0" w:color="auto"/>
                  </w:tcBorders>
                  <w:shd w:val="clear" w:color="auto" w:fill="auto"/>
                  <w:vAlign w:val="center"/>
                </w:tcPr>
                <w:p w14:paraId="5517AE9D" w14:textId="77777777" w:rsidR="00AB382B" w:rsidRPr="00814099" w:rsidRDefault="00AB382B" w:rsidP="00C61456">
                  <w:pPr>
                    <w:jc w:val="center"/>
                    <w:rPr>
                      <w:rFonts w:ascii="Times New Roman" w:eastAsia="Times New Roman" w:hAnsi="Times New Roman"/>
                      <w:b/>
                      <w:bCs/>
                      <w:color w:val="000000"/>
                    </w:rPr>
                  </w:pPr>
                </w:p>
              </w:tc>
              <w:tc>
                <w:tcPr>
                  <w:tcW w:w="2098" w:type="dxa"/>
                  <w:tcBorders>
                    <w:top w:val="nil"/>
                    <w:left w:val="nil"/>
                    <w:bottom w:val="single" w:sz="4" w:space="0" w:color="auto"/>
                    <w:right w:val="single" w:sz="4" w:space="0" w:color="auto"/>
                  </w:tcBorders>
                  <w:shd w:val="clear" w:color="auto" w:fill="auto"/>
                  <w:vAlign w:val="center"/>
                </w:tcPr>
                <w:p w14:paraId="0892AAE2" w14:textId="50763B18" w:rsidR="00AB382B" w:rsidRPr="00814099" w:rsidRDefault="00AB382B" w:rsidP="00C61456">
                  <w:pPr>
                    <w:jc w:val="center"/>
                    <w:rPr>
                      <w:rFonts w:ascii="Times New Roman" w:eastAsia="Times New Roman" w:hAnsi="Times New Roman"/>
                      <w:bCs/>
                      <w:color w:val="000000"/>
                    </w:rPr>
                  </w:pPr>
                  <w:r w:rsidRPr="00814099">
                    <w:rPr>
                      <w:rFonts w:ascii="Times New Roman" w:eastAsia="Times New Roman" w:hAnsi="Times New Roman"/>
                      <w:bCs/>
                      <w:color w:val="000000"/>
                    </w:rPr>
                    <w:t>X</w:t>
                  </w:r>
                </w:p>
              </w:tc>
              <w:tc>
                <w:tcPr>
                  <w:tcW w:w="1787" w:type="dxa"/>
                  <w:tcBorders>
                    <w:top w:val="single" w:sz="4" w:space="0" w:color="auto"/>
                    <w:left w:val="nil"/>
                    <w:bottom w:val="single" w:sz="4" w:space="0" w:color="auto"/>
                    <w:right w:val="single" w:sz="4" w:space="0" w:color="auto"/>
                  </w:tcBorders>
                  <w:shd w:val="clear" w:color="auto" w:fill="auto"/>
                  <w:vAlign w:val="center"/>
                </w:tcPr>
                <w:p w14:paraId="7DB25E83" w14:textId="77777777" w:rsidR="00AB382B" w:rsidRPr="00814099" w:rsidRDefault="00AB382B" w:rsidP="00C61456">
                  <w:pPr>
                    <w:jc w:val="center"/>
                    <w:rPr>
                      <w:rFonts w:ascii="Times New Roman" w:eastAsia="Times New Roman" w:hAnsi="Times New Roman"/>
                      <w:b/>
                      <w:bCs/>
                      <w:color w:val="000000"/>
                    </w:rPr>
                  </w:pPr>
                </w:p>
              </w:tc>
            </w:tr>
            <w:tr w:rsidR="00AB382B" w:rsidRPr="00814099" w14:paraId="32C10ED2"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tcPr>
                <w:p w14:paraId="71DE0775" w14:textId="15069826" w:rsidR="00AB382B" w:rsidRPr="00814099" w:rsidRDefault="00AB382B" w:rsidP="00473259">
                  <w:pPr>
                    <w:jc w:val="left"/>
                    <w:rPr>
                      <w:rFonts w:ascii="Times New Roman" w:eastAsia="Times New Roman" w:hAnsi="Times New Roman"/>
                      <w:i/>
                      <w:iCs/>
                      <w:color w:val="000000"/>
                    </w:rPr>
                  </w:pPr>
                  <w:r w:rsidRPr="00814099">
                    <w:rPr>
                      <w:rFonts w:ascii="Times New Roman" w:hAnsi="Times New Roman"/>
                      <w:b/>
                      <w:bCs/>
                      <w:color w:val="000000"/>
                      <w:lang w:val="sr-Cyrl-RS" w:eastAsia="en-GB"/>
                    </w:rPr>
                    <w:t>Подношење захтева</w:t>
                  </w:r>
                </w:p>
              </w:tc>
              <w:tc>
                <w:tcPr>
                  <w:tcW w:w="5596" w:type="dxa"/>
                  <w:gridSpan w:val="3"/>
                  <w:tcBorders>
                    <w:top w:val="nil"/>
                    <w:left w:val="nil"/>
                    <w:bottom w:val="single" w:sz="4" w:space="0" w:color="auto"/>
                    <w:right w:val="single" w:sz="4" w:space="0" w:color="auto"/>
                  </w:tcBorders>
                  <w:shd w:val="clear" w:color="auto" w:fill="auto"/>
                  <w:vAlign w:val="center"/>
                </w:tcPr>
                <w:p w14:paraId="5D056358" w14:textId="77777777" w:rsidR="00AB382B" w:rsidRPr="00814099" w:rsidRDefault="00AB382B" w:rsidP="00473259">
                  <w:pPr>
                    <w:jc w:val="center"/>
                    <w:rPr>
                      <w:rFonts w:ascii="Times New Roman" w:eastAsia="Times New Roman" w:hAnsi="Times New Roman"/>
                      <w:b/>
                      <w:bCs/>
                      <w:color w:val="000000"/>
                    </w:rPr>
                  </w:pPr>
                </w:p>
              </w:tc>
            </w:tr>
            <w:tr w:rsidR="00473259" w:rsidRPr="00814099" w14:paraId="5AAFD2C3"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tcPr>
                <w:p w14:paraId="179DE4D5" w14:textId="3907A96B" w:rsidR="00473259" w:rsidRPr="00814099" w:rsidRDefault="00473259" w:rsidP="00473259">
                  <w:pPr>
                    <w:jc w:val="left"/>
                    <w:rPr>
                      <w:rFonts w:ascii="Times New Roman" w:eastAsia="Times New Roman" w:hAnsi="Times New Roman"/>
                      <w:i/>
                      <w:iCs/>
                      <w:color w:val="000000"/>
                    </w:rPr>
                  </w:pPr>
                  <w:r w:rsidRPr="00814099">
                    <w:rPr>
                      <w:rFonts w:ascii="Times New Roman" w:hAnsi="Times New Roman"/>
                      <w:i/>
                      <w:iCs/>
                      <w:color w:val="000000"/>
                      <w:lang w:val="sr-Cyrl-RS" w:eastAsia="en-GB"/>
                    </w:rPr>
                    <w:t>Електронско подношење захтева</w:t>
                  </w:r>
                </w:p>
              </w:tc>
              <w:tc>
                <w:tcPr>
                  <w:tcW w:w="1711" w:type="dxa"/>
                  <w:tcBorders>
                    <w:top w:val="nil"/>
                    <w:left w:val="nil"/>
                    <w:bottom w:val="single" w:sz="4" w:space="0" w:color="auto"/>
                    <w:right w:val="single" w:sz="4" w:space="0" w:color="auto"/>
                  </w:tcBorders>
                  <w:shd w:val="clear" w:color="auto" w:fill="auto"/>
                  <w:vAlign w:val="center"/>
                </w:tcPr>
                <w:p w14:paraId="1F608AD6" w14:textId="77777777" w:rsidR="00473259" w:rsidRPr="00814099" w:rsidRDefault="00473259" w:rsidP="00473259">
                  <w:pPr>
                    <w:jc w:val="center"/>
                    <w:rPr>
                      <w:rFonts w:ascii="Times New Roman" w:eastAsia="Times New Roman" w:hAnsi="Times New Roman"/>
                      <w:b/>
                      <w:bCs/>
                      <w:color w:val="000000"/>
                    </w:rPr>
                  </w:pPr>
                </w:p>
              </w:tc>
              <w:tc>
                <w:tcPr>
                  <w:tcW w:w="2098" w:type="dxa"/>
                  <w:tcBorders>
                    <w:top w:val="nil"/>
                    <w:left w:val="nil"/>
                    <w:bottom w:val="single" w:sz="4" w:space="0" w:color="auto"/>
                    <w:right w:val="single" w:sz="4" w:space="0" w:color="auto"/>
                  </w:tcBorders>
                  <w:shd w:val="clear" w:color="auto" w:fill="auto"/>
                  <w:vAlign w:val="center"/>
                </w:tcPr>
                <w:p w14:paraId="55BAE3D8" w14:textId="75FB4FE0" w:rsidR="00473259" w:rsidRPr="00814099" w:rsidRDefault="00473259" w:rsidP="00473259">
                  <w:pPr>
                    <w:jc w:val="center"/>
                    <w:rPr>
                      <w:rFonts w:ascii="Times New Roman" w:eastAsia="Times New Roman" w:hAnsi="Times New Roman"/>
                      <w:bCs/>
                      <w:color w:val="000000"/>
                    </w:rPr>
                  </w:pPr>
                  <w:r w:rsidRPr="00814099">
                    <w:rPr>
                      <w:rFonts w:ascii="Times New Roman" w:eastAsia="Times New Roman" w:hAnsi="Times New Roman"/>
                      <w:bCs/>
                      <w:color w:val="000000"/>
                      <w:lang w:val="sr-Cyrl-RS" w:eastAsia="en-GB"/>
                    </w:rPr>
                    <w:t>Х</w:t>
                  </w:r>
                </w:p>
              </w:tc>
              <w:tc>
                <w:tcPr>
                  <w:tcW w:w="1787" w:type="dxa"/>
                  <w:tcBorders>
                    <w:top w:val="single" w:sz="4" w:space="0" w:color="auto"/>
                    <w:left w:val="nil"/>
                    <w:bottom w:val="single" w:sz="4" w:space="0" w:color="auto"/>
                    <w:right w:val="single" w:sz="4" w:space="0" w:color="auto"/>
                  </w:tcBorders>
                  <w:shd w:val="clear" w:color="auto" w:fill="auto"/>
                  <w:vAlign w:val="center"/>
                </w:tcPr>
                <w:p w14:paraId="7DC3C6D5" w14:textId="77777777" w:rsidR="00473259" w:rsidRPr="00814099" w:rsidRDefault="00473259" w:rsidP="00473259">
                  <w:pPr>
                    <w:jc w:val="center"/>
                    <w:rPr>
                      <w:rFonts w:ascii="Times New Roman" w:eastAsia="Times New Roman" w:hAnsi="Times New Roman"/>
                      <w:b/>
                      <w:bCs/>
                      <w:color w:val="000000"/>
                    </w:rPr>
                  </w:pPr>
                </w:p>
              </w:tc>
            </w:tr>
            <w:tr w:rsidR="00D470D2" w:rsidRPr="00814099" w14:paraId="37FAFD77"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hideMark/>
                </w:tcPr>
                <w:p w14:paraId="28DB37C5" w14:textId="6A2F36F0" w:rsidR="00D470D2" w:rsidRPr="00814099" w:rsidRDefault="00891C4E" w:rsidP="00D470D2">
                  <w:pPr>
                    <w:jc w:val="left"/>
                    <w:rPr>
                      <w:rFonts w:ascii="Times New Roman" w:eastAsia="Times New Roman" w:hAnsi="Times New Roman"/>
                      <w:b/>
                      <w:bCs/>
                      <w:color w:val="000000"/>
                    </w:rPr>
                  </w:pPr>
                  <w:proofErr w:type="spellStart"/>
                  <w:r w:rsidRPr="00814099">
                    <w:rPr>
                      <w:rFonts w:ascii="Times New Roman" w:eastAsia="Times New Roman" w:hAnsi="Times New Roman"/>
                      <w:b/>
                      <w:bCs/>
                      <w:color w:val="000000"/>
                    </w:rPr>
                    <w:t>Рокови</w:t>
                  </w:r>
                  <w:proofErr w:type="spellEnd"/>
                </w:p>
              </w:tc>
              <w:tc>
                <w:tcPr>
                  <w:tcW w:w="5596" w:type="dxa"/>
                  <w:gridSpan w:val="3"/>
                  <w:tcBorders>
                    <w:top w:val="single" w:sz="4" w:space="0" w:color="auto"/>
                    <w:left w:val="nil"/>
                    <w:bottom w:val="single" w:sz="4" w:space="0" w:color="auto"/>
                    <w:right w:val="single" w:sz="4" w:space="0" w:color="auto"/>
                  </w:tcBorders>
                  <w:shd w:val="clear" w:color="auto" w:fill="auto"/>
                  <w:vAlign w:val="center"/>
                  <w:hideMark/>
                </w:tcPr>
                <w:p w14:paraId="7CF75814" w14:textId="611451EA" w:rsidR="00D470D2" w:rsidRPr="00814099" w:rsidRDefault="00D470D2" w:rsidP="00C61456">
                  <w:pPr>
                    <w:jc w:val="center"/>
                    <w:rPr>
                      <w:rFonts w:ascii="Times New Roman" w:eastAsia="Times New Roman" w:hAnsi="Times New Roman"/>
                      <w:bCs/>
                      <w:color w:val="000000"/>
                    </w:rPr>
                  </w:pPr>
                </w:p>
              </w:tc>
            </w:tr>
            <w:tr w:rsidR="00D470D2" w:rsidRPr="00814099" w14:paraId="509505FC" w14:textId="77777777" w:rsidTr="00F94289">
              <w:trPr>
                <w:trHeight w:val="589"/>
              </w:trPr>
              <w:tc>
                <w:tcPr>
                  <w:tcW w:w="3148" w:type="dxa"/>
                  <w:tcBorders>
                    <w:top w:val="nil"/>
                    <w:left w:val="single" w:sz="4" w:space="0" w:color="auto"/>
                    <w:bottom w:val="single" w:sz="4" w:space="0" w:color="auto"/>
                    <w:right w:val="single" w:sz="4" w:space="0" w:color="auto"/>
                  </w:tcBorders>
                  <w:shd w:val="clear" w:color="auto" w:fill="auto"/>
                  <w:vAlign w:val="center"/>
                  <w:hideMark/>
                </w:tcPr>
                <w:p w14:paraId="32DA7DFF" w14:textId="28F09783" w:rsidR="00D470D2" w:rsidRPr="00814099" w:rsidRDefault="00891C4E" w:rsidP="00D470D2">
                  <w:pPr>
                    <w:jc w:val="left"/>
                    <w:rPr>
                      <w:rFonts w:ascii="Times New Roman" w:eastAsia="Times New Roman" w:hAnsi="Times New Roman"/>
                      <w:i/>
                      <w:iCs/>
                      <w:color w:val="000000"/>
                    </w:rPr>
                  </w:pPr>
                  <w:proofErr w:type="spellStart"/>
                  <w:r w:rsidRPr="00814099">
                    <w:rPr>
                      <w:rFonts w:ascii="Times New Roman" w:eastAsia="Times New Roman" w:hAnsi="Times New Roman"/>
                      <w:i/>
                      <w:iCs/>
                      <w:color w:val="000000"/>
                    </w:rPr>
                    <w:t>Примена</w:t>
                  </w:r>
                  <w:proofErr w:type="spellEnd"/>
                  <w:r w:rsidRPr="00814099">
                    <w:rPr>
                      <w:rFonts w:ascii="Times New Roman" w:eastAsia="Times New Roman" w:hAnsi="Times New Roman"/>
                      <w:i/>
                      <w:iCs/>
                      <w:color w:val="000000"/>
                    </w:rPr>
                    <w:t xml:space="preserve"> </w:t>
                  </w:r>
                  <w:proofErr w:type="spellStart"/>
                  <w:r w:rsidRPr="00814099">
                    <w:rPr>
                      <w:rFonts w:ascii="Times New Roman" w:eastAsia="Times New Roman" w:hAnsi="Times New Roman"/>
                      <w:i/>
                      <w:iCs/>
                      <w:color w:val="000000"/>
                    </w:rPr>
                    <w:t>прописаног</w:t>
                  </w:r>
                  <w:proofErr w:type="spellEnd"/>
                  <w:r w:rsidRPr="00814099">
                    <w:rPr>
                      <w:rFonts w:ascii="Times New Roman" w:eastAsia="Times New Roman" w:hAnsi="Times New Roman"/>
                      <w:i/>
                      <w:iCs/>
                      <w:color w:val="000000"/>
                    </w:rPr>
                    <w:t xml:space="preserve"> </w:t>
                  </w:r>
                  <w:proofErr w:type="spellStart"/>
                  <w:r w:rsidRPr="00814099">
                    <w:rPr>
                      <w:rFonts w:ascii="Times New Roman" w:eastAsia="Times New Roman" w:hAnsi="Times New Roman"/>
                      <w:i/>
                      <w:iCs/>
                      <w:color w:val="000000"/>
                    </w:rPr>
                    <w:t>рока</w:t>
                  </w:r>
                  <w:proofErr w:type="spellEnd"/>
                </w:p>
              </w:tc>
              <w:tc>
                <w:tcPr>
                  <w:tcW w:w="1711" w:type="dxa"/>
                  <w:tcBorders>
                    <w:top w:val="nil"/>
                    <w:left w:val="nil"/>
                    <w:bottom w:val="single" w:sz="4" w:space="0" w:color="auto"/>
                    <w:right w:val="single" w:sz="4" w:space="0" w:color="auto"/>
                  </w:tcBorders>
                  <w:shd w:val="clear" w:color="auto" w:fill="auto"/>
                  <w:vAlign w:val="center"/>
                  <w:hideMark/>
                </w:tcPr>
                <w:p w14:paraId="03206938" w14:textId="00DA9534" w:rsidR="00D470D2" w:rsidRPr="00814099" w:rsidRDefault="00D470D2" w:rsidP="00C61456">
                  <w:pPr>
                    <w:jc w:val="center"/>
                    <w:rPr>
                      <w:rFonts w:ascii="Times New Roman" w:eastAsia="Times New Roman" w:hAnsi="Times New Roman"/>
                      <w:b/>
                      <w:bCs/>
                      <w:color w:val="000000"/>
                    </w:rPr>
                  </w:pPr>
                </w:p>
              </w:tc>
              <w:tc>
                <w:tcPr>
                  <w:tcW w:w="2098" w:type="dxa"/>
                  <w:tcBorders>
                    <w:top w:val="nil"/>
                    <w:left w:val="nil"/>
                    <w:bottom w:val="single" w:sz="4" w:space="0" w:color="auto"/>
                    <w:right w:val="single" w:sz="4" w:space="0" w:color="auto"/>
                  </w:tcBorders>
                  <w:shd w:val="clear" w:color="auto" w:fill="auto"/>
                  <w:vAlign w:val="center"/>
                  <w:hideMark/>
                </w:tcPr>
                <w:p w14:paraId="0D714B0F" w14:textId="5C9A8BCF" w:rsidR="00D470D2" w:rsidRPr="00814099" w:rsidRDefault="006C05FF" w:rsidP="00C61456">
                  <w:pPr>
                    <w:jc w:val="center"/>
                    <w:rPr>
                      <w:rFonts w:ascii="Times New Roman" w:eastAsia="Times New Roman" w:hAnsi="Times New Roman"/>
                      <w:bCs/>
                      <w:color w:val="000000"/>
                    </w:rPr>
                  </w:pPr>
                  <w:r w:rsidRPr="00814099">
                    <w:rPr>
                      <w:rFonts w:ascii="Times New Roman" w:eastAsia="Times New Roman" w:hAnsi="Times New Roman"/>
                      <w:bCs/>
                      <w:color w:val="000000"/>
                    </w:rPr>
                    <w:t>X</w:t>
                  </w:r>
                </w:p>
              </w:tc>
              <w:tc>
                <w:tcPr>
                  <w:tcW w:w="1787" w:type="dxa"/>
                  <w:tcBorders>
                    <w:top w:val="single" w:sz="4" w:space="0" w:color="auto"/>
                    <w:left w:val="nil"/>
                    <w:bottom w:val="single" w:sz="4" w:space="0" w:color="auto"/>
                    <w:right w:val="single" w:sz="4" w:space="0" w:color="auto"/>
                  </w:tcBorders>
                  <w:shd w:val="clear" w:color="auto" w:fill="auto"/>
                  <w:vAlign w:val="center"/>
                  <w:hideMark/>
                </w:tcPr>
                <w:p w14:paraId="4E593D64" w14:textId="385B82F6" w:rsidR="00D470D2" w:rsidRPr="00814099" w:rsidRDefault="00D470D2" w:rsidP="00C61456">
                  <w:pPr>
                    <w:jc w:val="center"/>
                    <w:rPr>
                      <w:rFonts w:ascii="Times New Roman" w:eastAsia="Times New Roman" w:hAnsi="Times New Roman"/>
                      <w:b/>
                      <w:bCs/>
                      <w:color w:val="000000"/>
                    </w:rPr>
                  </w:pPr>
                </w:p>
              </w:tc>
            </w:tr>
            <w:tr w:rsidR="00AB382B" w:rsidRPr="00814099" w14:paraId="7B4F6CB5"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hideMark/>
                </w:tcPr>
                <w:p w14:paraId="00137A87" w14:textId="77777777" w:rsidR="00AB382B" w:rsidRPr="00814099" w:rsidRDefault="00AB382B" w:rsidP="00D470D2">
                  <w:pPr>
                    <w:jc w:val="left"/>
                    <w:rPr>
                      <w:rFonts w:ascii="Times New Roman" w:eastAsia="Times New Roman" w:hAnsi="Times New Roman"/>
                      <w:b/>
                      <w:bCs/>
                      <w:color w:val="000000"/>
                    </w:rPr>
                  </w:pPr>
                  <w:proofErr w:type="spellStart"/>
                  <w:r w:rsidRPr="00814099">
                    <w:rPr>
                      <w:rFonts w:ascii="Times New Roman" w:eastAsia="Times New Roman" w:hAnsi="Times New Roman"/>
                      <w:b/>
                      <w:bCs/>
                      <w:color w:val="000000"/>
                    </w:rPr>
                    <w:t>Вођење</w:t>
                  </w:r>
                  <w:proofErr w:type="spellEnd"/>
                  <w:r w:rsidRPr="00814099">
                    <w:rPr>
                      <w:rFonts w:ascii="Times New Roman" w:eastAsia="Times New Roman" w:hAnsi="Times New Roman"/>
                      <w:b/>
                      <w:bCs/>
                      <w:color w:val="000000"/>
                    </w:rPr>
                    <w:t xml:space="preserve"> </w:t>
                  </w:r>
                  <w:proofErr w:type="spellStart"/>
                  <w:r w:rsidRPr="00814099">
                    <w:rPr>
                      <w:rFonts w:ascii="Times New Roman" w:eastAsia="Times New Roman" w:hAnsi="Times New Roman"/>
                      <w:b/>
                      <w:bCs/>
                      <w:color w:val="000000"/>
                    </w:rPr>
                    <w:t>евиденција</w:t>
                  </w:r>
                  <w:proofErr w:type="spellEnd"/>
                </w:p>
              </w:tc>
              <w:tc>
                <w:tcPr>
                  <w:tcW w:w="5596" w:type="dxa"/>
                  <w:gridSpan w:val="3"/>
                  <w:tcBorders>
                    <w:top w:val="nil"/>
                    <w:left w:val="nil"/>
                    <w:bottom w:val="single" w:sz="4" w:space="0" w:color="auto"/>
                    <w:right w:val="single" w:sz="4" w:space="0" w:color="auto"/>
                  </w:tcBorders>
                  <w:shd w:val="clear" w:color="auto" w:fill="auto"/>
                  <w:vAlign w:val="center"/>
                  <w:hideMark/>
                </w:tcPr>
                <w:p w14:paraId="3AAF8A0A" w14:textId="3352D2B4" w:rsidR="00AB382B" w:rsidRPr="00814099" w:rsidRDefault="00AB382B" w:rsidP="00C61456">
                  <w:pPr>
                    <w:jc w:val="center"/>
                    <w:rPr>
                      <w:rFonts w:ascii="Times New Roman" w:eastAsia="Times New Roman" w:hAnsi="Times New Roman"/>
                      <w:b/>
                      <w:bCs/>
                      <w:color w:val="000000"/>
                    </w:rPr>
                  </w:pPr>
                </w:p>
              </w:tc>
            </w:tr>
            <w:tr w:rsidR="00046D18" w:rsidRPr="00814099" w14:paraId="5676F3A8" w14:textId="77777777" w:rsidTr="00F94289">
              <w:trPr>
                <w:trHeight w:val="287"/>
              </w:trPr>
              <w:tc>
                <w:tcPr>
                  <w:tcW w:w="3148" w:type="dxa"/>
                  <w:tcBorders>
                    <w:top w:val="nil"/>
                    <w:left w:val="single" w:sz="4" w:space="0" w:color="auto"/>
                    <w:bottom w:val="nil"/>
                    <w:right w:val="single" w:sz="4" w:space="0" w:color="auto"/>
                  </w:tcBorders>
                  <w:shd w:val="clear" w:color="auto" w:fill="auto"/>
                  <w:vAlign w:val="center"/>
                  <w:hideMark/>
                </w:tcPr>
                <w:p w14:paraId="310A5C1B" w14:textId="5F0957C1" w:rsidR="00046D18" w:rsidRPr="00814099" w:rsidRDefault="00F82DBD" w:rsidP="00F82DBD">
                  <w:pPr>
                    <w:pStyle w:val="NormalWeb"/>
                    <w:spacing w:before="0" w:beforeAutospacing="0" w:after="0" w:afterAutospacing="0"/>
                    <w:rPr>
                      <w:i/>
                      <w:sz w:val="22"/>
                      <w:szCs w:val="22"/>
                      <w:lang w:val="sr-Cyrl-RS"/>
                    </w:rPr>
                  </w:pPr>
                  <w:r w:rsidRPr="00814099">
                    <w:rPr>
                      <w:i/>
                      <w:sz w:val="22"/>
                      <w:szCs w:val="22"/>
                      <w:lang w:val="sr-Cyrl-RS"/>
                    </w:rPr>
                    <w:t>Вођење евиденција у складу са прописом</w:t>
                  </w:r>
                </w:p>
              </w:tc>
              <w:tc>
                <w:tcPr>
                  <w:tcW w:w="1711" w:type="dxa"/>
                  <w:tcBorders>
                    <w:top w:val="nil"/>
                    <w:left w:val="nil"/>
                    <w:bottom w:val="nil"/>
                    <w:right w:val="single" w:sz="4" w:space="0" w:color="auto"/>
                  </w:tcBorders>
                  <w:shd w:val="clear" w:color="auto" w:fill="auto"/>
                  <w:vAlign w:val="center"/>
                </w:tcPr>
                <w:p w14:paraId="757C577D" w14:textId="1BF8021D" w:rsidR="00046D18" w:rsidRPr="00814099" w:rsidRDefault="00046D18" w:rsidP="00C61456">
                  <w:pPr>
                    <w:jc w:val="center"/>
                    <w:rPr>
                      <w:rFonts w:ascii="Times New Roman" w:eastAsia="Times New Roman" w:hAnsi="Times New Roman"/>
                      <w:bCs/>
                      <w:color w:val="000000"/>
                    </w:rPr>
                  </w:pPr>
                </w:p>
              </w:tc>
              <w:tc>
                <w:tcPr>
                  <w:tcW w:w="2098" w:type="dxa"/>
                  <w:tcBorders>
                    <w:top w:val="nil"/>
                    <w:left w:val="nil"/>
                    <w:bottom w:val="nil"/>
                    <w:right w:val="single" w:sz="4" w:space="0" w:color="auto"/>
                  </w:tcBorders>
                  <w:shd w:val="clear" w:color="auto" w:fill="auto"/>
                  <w:vAlign w:val="center"/>
                </w:tcPr>
                <w:p w14:paraId="3E3554E4" w14:textId="1475CF3B" w:rsidR="00046D18" w:rsidRPr="00814099" w:rsidRDefault="00F82DBD" w:rsidP="00C61456">
                  <w:pPr>
                    <w:jc w:val="center"/>
                    <w:rPr>
                      <w:rFonts w:ascii="Times New Roman" w:eastAsia="Times New Roman" w:hAnsi="Times New Roman"/>
                      <w:bCs/>
                      <w:color w:val="000000"/>
                      <w:lang w:val="sr-Cyrl-RS"/>
                    </w:rPr>
                  </w:pPr>
                  <w:r w:rsidRPr="00814099">
                    <w:rPr>
                      <w:rFonts w:ascii="Times New Roman" w:eastAsia="Times New Roman" w:hAnsi="Times New Roman"/>
                      <w:bCs/>
                      <w:color w:val="000000"/>
                      <w:lang w:val="sr-Cyrl-RS"/>
                    </w:rPr>
                    <w:t>Х</w:t>
                  </w:r>
                </w:p>
              </w:tc>
              <w:tc>
                <w:tcPr>
                  <w:tcW w:w="1787" w:type="dxa"/>
                  <w:vMerge w:val="restart"/>
                  <w:tcBorders>
                    <w:top w:val="single" w:sz="4" w:space="0" w:color="auto"/>
                    <w:left w:val="nil"/>
                    <w:right w:val="single" w:sz="4" w:space="0" w:color="auto"/>
                  </w:tcBorders>
                  <w:shd w:val="clear" w:color="auto" w:fill="auto"/>
                  <w:vAlign w:val="center"/>
                </w:tcPr>
                <w:p w14:paraId="1F0679AF" w14:textId="0478739D" w:rsidR="00046D18" w:rsidRPr="00814099" w:rsidRDefault="00046D18" w:rsidP="00C61456">
                  <w:pPr>
                    <w:jc w:val="center"/>
                    <w:rPr>
                      <w:rFonts w:ascii="Times New Roman" w:eastAsia="Times New Roman" w:hAnsi="Times New Roman"/>
                      <w:bCs/>
                      <w:color w:val="000000"/>
                    </w:rPr>
                  </w:pPr>
                </w:p>
              </w:tc>
            </w:tr>
            <w:tr w:rsidR="00046D18" w:rsidRPr="00814099" w14:paraId="0C79009E" w14:textId="77777777" w:rsidTr="00F94289">
              <w:trPr>
                <w:trHeight w:val="287"/>
              </w:trPr>
              <w:tc>
                <w:tcPr>
                  <w:tcW w:w="3148" w:type="dxa"/>
                  <w:tcBorders>
                    <w:top w:val="nil"/>
                    <w:left w:val="single" w:sz="4" w:space="0" w:color="auto"/>
                    <w:bottom w:val="single" w:sz="4" w:space="0" w:color="auto"/>
                    <w:right w:val="single" w:sz="4" w:space="0" w:color="auto"/>
                  </w:tcBorders>
                  <w:shd w:val="clear" w:color="auto" w:fill="auto"/>
                  <w:vAlign w:val="center"/>
                </w:tcPr>
                <w:p w14:paraId="1F22320E" w14:textId="77777777" w:rsidR="00046D18" w:rsidRPr="00814099" w:rsidRDefault="00046D18" w:rsidP="00D470D2">
                  <w:pPr>
                    <w:jc w:val="left"/>
                    <w:rPr>
                      <w:rFonts w:ascii="Times New Roman" w:eastAsia="Times New Roman" w:hAnsi="Times New Roman"/>
                      <w:i/>
                      <w:iCs/>
                      <w:color w:val="000000"/>
                    </w:rPr>
                  </w:pPr>
                </w:p>
              </w:tc>
              <w:tc>
                <w:tcPr>
                  <w:tcW w:w="1711" w:type="dxa"/>
                  <w:tcBorders>
                    <w:top w:val="nil"/>
                    <w:left w:val="nil"/>
                    <w:bottom w:val="single" w:sz="4" w:space="0" w:color="auto"/>
                    <w:right w:val="single" w:sz="4" w:space="0" w:color="auto"/>
                  </w:tcBorders>
                  <w:shd w:val="clear" w:color="auto" w:fill="auto"/>
                  <w:vAlign w:val="center"/>
                </w:tcPr>
                <w:p w14:paraId="7DE70FCF" w14:textId="77777777" w:rsidR="00046D18" w:rsidRPr="00814099" w:rsidRDefault="00046D18" w:rsidP="00D470D2">
                  <w:pPr>
                    <w:jc w:val="left"/>
                    <w:rPr>
                      <w:rFonts w:ascii="Times New Roman" w:eastAsia="Times New Roman" w:hAnsi="Times New Roman"/>
                      <w:b/>
                      <w:bCs/>
                      <w:color w:val="000000"/>
                    </w:rPr>
                  </w:pPr>
                </w:p>
              </w:tc>
              <w:tc>
                <w:tcPr>
                  <w:tcW w:w="2098" w:type="dxa"/>
                  <w:tcBorders>
                    <w:top w:val="nil"/>
                    <w:left w:val="nil"/>
                    <w:bottom w:val="single" w:sz="4" w:space="0" w:color="auto"/>
                    <w:right w:val="single" w:sz="4" w:space="0" w:color="auto"/>
                  </w:tcBorders>
                  <w:shd w:val="clear" w:color="auto" w:fill="auto"/>
                  <w:vAlign w:val="center"/>
                </w:tcPr>
                <w:p w14:paraId="24567867" w14:textId="77777777" w:rsidR="00046D18" w:rsidRPr="00814099" w:rsidRDefault="00046D18" w:rsidP="00D470D2">
                  <w:pPr>
                    <w:jc w:val="left"/>
                    <w:rPr>
                      <w:rFonts w:ascii="Times New Roman" w:eastAsia="Times New Roman" w:hAnsi="Times New Roman"/>
                      <w:b/>
                      <w:bCs/>
                      <w:color w:val="000000"/>
                    </w:rPr>
                  </w:pPr>
                </w:p>
              </w:tc>
              <w:tc>
                <w:tcPr>
                  <w:tcW w:w="1787" w:type="dxa"/>
                  <w:vMerge/>
                  <w:tcBorders>
                    <w:left w:val="nil"/>
                    <w:bottom w:val="single" w:sz="4" w:space="0" w:color="auto"/>
                    <w:right w:val="single" w:sz="4" w:space="0" w:color="auto"/>
                  </w:tcBorders>
                  <w:shd w:val="clear" w:color="auto" w:fill="auto"/>
                  <w:vAlign w:val="center"/>
                </w:tcPr>
                <w:p w14:paraId="2455D92B" w14:textId="77777777" w:rsidR="00046D18" w:rsidRPr="00814099" w:rsidRDefault="00046D18" w:rsidP="00D470D2">
                  <w:pPr>
                    <w:jc w:val="left"/>
                    <w:rPr>
                      <w:rFonts w:ascii="Times New Roman" w:eastAsia="Times New Roman" w:hAnsi="Times New Roman"/>
                      <w:b/>
                      <w:bCs/>
                      <w:color w:val="000000"/>
                    </w:rPr>
                  </w:pPr>
                </w:p>
              </w:tc>
            </w:tr>
          </w:tbl>
          <w:p w14:paraId="57A7ABA1" w14:textId="77777777" w:rsidR="00E00E64" w:rsidRPr="00814099" w:rsidRDefault="00E00E64" w:rsidP="0062286B">
            <w:pPr>
              <w:pStyle w:val="NormalWeb"/>
              <w:spacing w:before="0" w:beforeAutospacing="0" w:after="0" w:afterAutospacing="0"/>
              <w:jc w:val="both"/>
              <w:rPr>
                <w:b/>
                <w:sz w:val="22"/>
                <w:szCs w:val="22"/>
                <w:lang w:val="sr-Cyrl-RS"/>
              </w:rPr>
            </w:pPr>
          </w:p>
          <w:p w14:paraId="6C5BBB1D" w14:textId="4613AFC9" w:rsidR="00A32E2B" w:rsidRPr="00814099" w:rsidRDefault="00A32E2B" w:rsidP="0062286B">
            <w:pPr>
              <w:pStyle w:val="NormalWeb"/>
              <w:spacing w:before="0" w:beforeAutospacing="0" w:after="0" w:afterAutospacing="0"/>
              <w:jc w:val="both"/>
              <w:rPr>
                <w:b/>
                <w:sz w:val="22"/>
                <w:szCs w:val="22"/>
                <w:lang w:val="sr-Cyrl-RS"/>
              </w:rPr>
            </w:pPr>
          </w:p>
        </w:tc>
      </w:tr>
      <w:tr w:rsidR="00457FDB" w:rsidRPr="00814099" w14:paraId="01629984" w14:textId="77777777" w:rsidTr="007D39E4">
        <w:trPr>
          <w:trHeight w:val="391"/>
        </w:trPr>
        <w:tc>
          <w:tcPr>
            <w:tcW w:w="9062" w:type="dxa"/>
            <w:gridSpan w:val="2"/>
            <w:shd w:val="clear" w:color="auto" w:fill="DBE5F1" w:themeFill="accent1" w:themeFillTint="33"/>
            <w:vAlign w:val="center"/>
          </w:tcPr>
          <w:p w14:paraId="57EEDB5E" w14:textId="77777777" w:rsidR="00457FDB" w:rsidRPr="00814099" w:rsidRDefault="00457FDB" w:rsidP="00457FDB">
            <w:pPr>
              <w:pStyle w:val="NormalWeb"/>
              <w:numPr>
                <w:ilvl w:val="0"/>
                <w:numId w:val="23"/>
              </w:numPr>
              <w:spacing w:before="0" w:beforeAutospacing="0" w:after="0" w:afterAutospacing="0"/>
              <w:jc w:val="center"/>
              <w:rPr>
                <w:b/>
                <w:sz w:val="22"/>
                <w:szCs w:val="22"/>
                <w:lang w:val="sr-Cyrl-RS"/>
              </w:rPr>
            </w:pPr>
            <w:r w:rsidRPr="00814099">
              <w:rPr>
                <w:b/>
                <w:sz w:val="22"/>
                <w:szCs w:val="22"/>
                <w:lang w:val="sr-Cyrl-RS"/>
              </w:rPr>
              <w:lastRenderedPageBreak/>
              <w:t>ОБРАЗЛОЖЕЊЕ</w:t>
            </w:r>
          </w:p>
        </w:tc>
      </w:tr>
      <w:tr w:rsidR="00457FDB" w:rsidRPr="00AD271A" w14:paraId="53D7F04A" w14:textId="77777777" w:rsidTr="00457FDB">
        <w:trPr>
          <w:trHeight w:val="391"/>
        </w:trPr>
        <w:tc>
          <w:tcPr>
            <w:tcW w:w="9062" w:type="dxa"/>
            <w:gridSpan w:val="2"/>
            <w:shd w:val="clear" w:color="auto" w:fill="auto"/>
            <w:vAlign w:val="center"/>
          </w:tcPr>
          <w:p w14:paraId="12D942EA" w14:textId="17DF742A" w:rsidR="0062286B" w:rsidRPr="00814099" w:rsidRDefault="0062286B" w:rsidP="0062286B">
            <w:pPr>
              <w:pStyle w:val="NormalWeb"/>
              <w:spacing w:before="0" w:beforeAutospacing="0" w:after="0" w:afterAutospacing="0"/>
              <w:jc w:val="both"/>
              <w:rPr>
                <w:sz w:val="22"/>
                <w:szCs w:val="22"/>
                <w:lang w:val="sr-Cyrl-RS"/>
              </w:rPr>
            </w:pPr>
          </w:p>
          <w:p w14:paraId="02E138C7" w14:textId="556FBDCA" w:rsidR="00EA5134" w:rsidRPr="00814099" w:rsidRDefault="00EA5134" w:rsidP="00EA5134">
            <w:pPr>
              <w:pStyle w:val="NormalWeb"/>
              <w:numPr>
                <w:ilvl w:val="1"/>
                <w:numId w:val="23"/>
              </w:numPr>
              <w:spacing w:before="0" w:beforeAutospacing="0" w:after="0" w:afterAutospacing="0"/>
              <w:ind w:left="459"/>
              <w:rPr>
                <w:b/>
                <w:sz w:val="22"/>
                <w:szCs w:val="22"/>
                <w:u w:val="single"/>
                <w:lang w:val="sr-Cyrl-RS" w:eastAsia="en-GB"/>
              </w:rPr>
            </w:pPr>
            <w:r w:rsidRPr="00814099">
              <w:rPr>
                <w:b/>
                <w:sz w:val="22"/>
                <w:szCs w:val="22"/>
                <w:u w:val="single"/>
                <w:lang w:val="sr-Cyrl-RS" w:eastAsia="en-GB"/>
              </w:rPr>
              <w:t>Издавање ув</w:t>
            </w:r>
            <w:r w:rsidR="009227AC" w:rsidRPr="00814099">
              <w:rPr>
                <w:b/>
                <w:sz w:val="22"/>
                <w:szCs w:val="22"/>
                <w:u w:val="single"/>
                <w:lang w:val="sr-Cyrl-RS" w:eastAsia="en-GB"/>
              </w:rPr>
              <w:t>е</w:t>
            </w:r>
            <w:r w:rsidRPr="00814099">
              <w:rPr>
                <w:b/>
                <w:sz w:val="22"/>
                <w:szCs w:val="22"/>
                <w:u w:val="single"/>
                <w:lang w:val="sr-Cyrl-RS" w:eastAsia="en-GB"/>
              </w:rPr>
              <w:t>рења по службеној дужности</w:t>
            </w:r>
          </w:p>
          <w:p w14:paraId="5577A4EE" w14:textId="77777777" w:rsidR="00EA5134" w:rsidRPr="00814099" w:rsidRDefault="00EA5134" w:rsidP="00EA5134">
            <w:pPr>
              <w:pStyle w:val="NormalWeb"/>
              <w:spacing w:before="0" w:beforeAutospacing="0" w:after="0" w:afterAutospacing="0"/>
              <w:rPr>
                <w:sz w:val="22"/>
                <w:szCs w:val="22"/>
                <w:lang w:val="sr-Cyrl-RS" w:eastAsia="en-GB"/>
              </w:rPr>
            </w:pPr>
          </w:p>
          <w:p w14:paraId="54917712" w14:textId="3AD0C334" w:rsidR="00EA5134" w:rsidRPr="00814099" w:rsidRDefault="00EA5134" w:rsidP="00EA5134">
            <w:pPr>
              <w:pStyle w:val="NormalWeb"/>
              <w:spacing w:before="0" w:beforeAutospacing="0" w:after="0" w:afterAutospacing="0"/>
              <w:jc w:val="both"/>
              <w:rPr>
                <w:sz w:val="22"/>
                <w:szCs w:val="22"/>
                <w:lang w:val="sr-Cyrl-RS" w:eastAsia="en-GB"/>
              </w:rPr>
            </w:pPr>
            <w:r w:rsidRPr="00814099">
              <w:rPr>
                <w:sz w:val="22"/>
                <w:szCs w:val="22"/>
                <w:lang w:val="sr-Cyrl-RS" w:eastAsia="en-GB"/>
              </w:rPr>
              <w:t>Одредбом члана 22, став 3</w:t>
            </w:r>
            <w:r w:rsidR="009227AC" w:rsidRPr="00814099">
              <w:rPr>
                <w:sz w:val="22"/>
                <w:szCs w:val="22"/>
                <w:lang w:val="sr-Cyrl-RS" w:eastAsia="en-GB"/>
              </w:rPr>
              <w:t>.</w:t>
            </w:r>
            <w:r w:rsidRPr="00814099">
              <w:rPr>
                <w:sz w:val="22"/>
                <w:szCs w:val="22"/>
                <w:lang w:val="sr-Cyrl-RS" w:eastAsia="en-GB"/>
              </w:rPr>
              <w:t xml:space="preserve"> Уредбе прописано је извођач радова и носилац израде пројекта, приликом предаје очишћене површине или локације, састављају записник о предаји, на основу кога носилац израде пројекта издаје уверење о очишћености површине, односно локације, које се доставља инвеститору, крајњем кориснику површине или локације, јединици локалне самоуправе и др. </w:t>
            </w:r>
          </w:p>
          <w:p w14:paraId="260A10B5" w14:textId="77777777" w:rsidR="00EA5134" w:rsidRPr="00814099" w:rsidRDefault="00EA5134" w:rsidP="00EA5134">
            <w:pPr>
              <w:pStyle w:val="NormalWeb"/>
              <w:spacing w:before="0" w:beforeAutospacing="0" w:after="0" w:afterAutospacing="0"/>
              <w:jc w:val="both"/>
              <w:rPr>
                <w:sz w:val="22"/>
                <w:szCs w:val="22"/>
                <w:lang w:val="sr-Cyrl-RS" w:eastAsia="en-GB"/>
              </w:rPr>
            </w:pPr>
          </w:p>
          <w:p w14:paraId="6B2FC22C" w14:textId="2D66113E" w:rsidR="00EA5134" w:rsidRPr="00814099" w:rsidRDefault="00EA5134" w:rsidP="00EA5134">
            <w:pPr>
              <w:pStyle w:val="NormalWeb"/>
              <w:spacing w:before="0" w:beforeAutospacing="0" w:after="0" w:afterAutospacing="0"/>
              <w:jc w:val="both"/>
              <w:rPr>
                <w:sz w:val="22"/>
                <w:szCs w:val="22"/>
                <w:lang w:val="sr-Cyrl-RS" w:eastAsia="en-GB"/>
              </w:rPr>
            </w:pPr>
            <w:r w:rsidRPr="00814099">
              <w:rPr>
                <w:sz w:val="22"/>
                <w:szCs w:val="22"/>
                <w:lang w:val="sr-Cyrl-RS" w:eastAsia="en-GB"/>
              </w:rPr>
              <w:t>Имајући у виду наведен</w:t>
            </w:r>
            <w:r w:rsidR="009227AC" w:rsidRPr="00814099">
              <w:rPr>
                <w:sz w:val="22"/>
                <w:szCs w:val="22"/>
                <w:lang w:val="sr-Cyrl-RS" w:eastAsia="en-GB"/>
              </w:rPr>
              <w:t>у</w:t>
            </w:r>
            <w:r w:rsidRPr="00814099">
              <w:rPr>
                <w:sz w:val="22"/>
                <w:szCs w:val="22"/>
                <w:lang w:val="sr-Cyrl-RS" w:eastAsia="en-GB"/>
              </w:rPr>
              <w:t xml:space="preserve"> одредбу</w:t>
            </w:r>
            <w:r w:rsidR="009227AC" w:rsidRPr="00814099">
              <w:rPr>
                <w:sz w:val="22"/>
                <w:szCs w:val="22"/>
                <w:lang w:val="sr-Cyrl-RS" w:eastAsia="en-GB"/>
              </w:rPr>
              <w:t>,</w:t>
            </w:r>
            <w:r w:rsidRPr="00814099">
              <w:rPr>
                <w:sz w:val="22"/>
                <w:szCs w:val="22"/>
                <w:lang w:val="sr-Cyrl-RS" w:eastAsia="en-GB"/>
              </w:rPr>
              <w:t xml:space="preserve"> предалаже се да се издавање уверења инвеститору, крајњем кориснику површине или локације, јединици локалне самоуправе врши по службеној дужности, одмах са сачињавањем записника о предаји очишћење површине или локације, а најк</w:t>
            </w:r>
            <w:r w:rsidR="009227AC" w:rsidRPr="00814099">
              <w:rPr>
                <w:sz w:val="22"/>
                <w:szCs w:val="22"/>
                <w:lang w:val="sr-Cyrl-RS" w:eastAsia="en-GB"/>
              </w:rPr>
              <w:t>а</w:t>
            </w:r>
            <w:r w:rsidRPr="00814099">
              <w:rPr>
                <w:sz w:val="22"/>
                <w:szCs w:val="22"/>
                <w:lang w:val="sr-Cyrl-RS" w:eastAsia="en-GB"/>
              </w:rPr>
              <w:t>сније у року од 8 дана од дана предаје очишће</w:t>
            </w:r>
            <w:r w:rsidR="009227AC" w:rsidRPr="00814099">
              <w:rPr>
                <w:sz w:val="22"/>
                <w:szCs w:val="22"/>
                <w:lang w:val="sr-Cyrl-RS" w:eastAsia="en-GB"/>
              </w:rPr>
              <w:t>н</w:t>
            </w:r>
            <w:r w:rsidRPr="00814099">
              <w:rPr>
                <w:sz w:val="22"/>
                <w:szCs w:val="22"/>
                <w:lang w:val="sr-Cyrl-RS" w:eastAsia="en-GB"/>
              </w:rPr>
              <w:t xml:space="preserve">е површине или локације. На овај начин значајно би се смањили трошкови и време чекања привредних субјеката учесника у поступку и то пре свега инвеститора и крајњег корисника површине и локације. </w:t>
            </w:r>
          </w:p>
          <w:p w14:paraId="7C94A427" w14:textId="77777777" w:rsidR="0066370F" w:rsidRPr="00814099" w:rsidRDefault="0066370F" w:rsidP="00EA5134">
            <w:pPr>
              <w:pStyle w:val="NormalWeb"/>
              <w:spacing w:before="0" w:beforeAutospacing="0" w:after="0" w:afterAutospacing="0"/>
              <w:jc w:val="both"/>
              <w:rPr>
                <w:sz w:val="22"/>
                <w:szCs w:val="22"/>
                <w:lang w:val="sr-Cyrl-RS" w:eastAsia="en-GB"/>
              </w:rPr>
            </w:pPr>
          </w:p>
          <w:p w14:paraId="6D6A6626" w14:textId="3FB04C45" w:rsidR="0066370F" w:rsidRPr="00814099" w:rsidRDefault="0066370F" w:rsidP="00EA5134">
            <w:pPr>
              <w:pStyle w:val="NormalWeb"/>
              <w:spacing w:before="0" w:beforeAutospacing="0" w:after="0" w:afterAutospacing="0"/>
              <w:jc w:val="both"/>
              <w:rPr>
                <w:sz w:val="22"/>
                <w:szCs w:val="22"/>
                <w:lang w:val="sr-Cyrl-RS" w:eastAsia="en-GB"/>
              </w:rPr>
            </w:pPr>
            <w:r w:rsidRPr="00814099">
              <w:rPr>
                <w:sz w:val="22"/>
                <w:szCs w:val="22"/>
                <w:lang w:val="sr-Cyrl-RS" w:eastAsia="en-GB"/>
              </w:rPr>
              <w:t>У циљу осигурања правне сигурности и безбедности других заинтересованих лица, потребно је предвидети да се уверење може издати и на захтев других заинтересованих лица</w:t>
            </w:r>
            <w:r w:rsidR="009227AC" w:rsidRPr="00814099">
              <w:rPr>
                <w:sz w:val="22"/>
                <w:szCs w:val="22"/>
                <w:lang w:val="sr-Cyrl-RS" w:eastAsia="en-GB"/>
              </w:rPr>
              <w:t xml:space="preserve"> и у том </w:t>
            </w:r>
            <w:r w:rsidRPr="00814099">
              <w:rPr>
                <w:sz w:val="22"/>
                <w:szCs w:val="22"/>
                <w:lang w:val="sr-Cyrl-RS" w:eastAsia="en-GB"/>
              </w:rPr>
              <w:t xml:space="preserve"> случају је потребно применити и друге препоруке које се тичу начина подношења захтева, документације, обрасца захтева и рокова поступања </w:t>
            </w:r>
            <w:r w:rsidR="00255749" w:rsidRPr="00814099">
              <w:rPr>
                <w:sz w:val="22"/>
                <w:szCs w:val="22"/>
                <w:lang w:val="sr-Cyrl-RS" w:eastAsia="en-GB"/>
              </w:rPr>
              <w:t>надлежног органа у поступку издавања уверења</w:t>
            </w:r>
            <w:r w:rsidR="009227AC" w:rsidRPr="00814099">
              <w:rPr>
                <w:sz w:val="22"/>
                <w:szCs w:val="22"/>
                <w:lang w:val="sr-Cyrl-RS" w:eastAsia="en-GB"/>
              </w:rPr>
              <w:t xml:space="preserve"> (које следе у наставку овог документа)</w:t>
            </w:r>
            <w:r w:rsidR="00255749" w:rsidRPr="00814099">
              <w:rPr>
                <w:sz w:val="22"/>
                <w:szCs w:val="22"/>
                <w:lang w:val="sr-Cyrl-RS" w:eastAsia="en-GB"/>
              </w:rPr>
              <w:t xml:space="preserve">. </w:t>
            </w:r>
          </w:p>
          <w:p w14:paraId="51211079" w14:textId="77777777" w:rsidR="00EA5134" w:rsidRPr="00814099" w:rsidRDefault="00EA5134" w:rsidP="00EA5134">
            <w:pPr>
              <w:pStyle w:val="NormalWeb"/>
              <w:spacing w:before="0" w:beforeAutospacing="0" w:after="0" w:afterAutospacing="0"/>
              <w:jc w:val="both"/>
              <w:rPr>
                <w:sz w:val="22"/>
                <w:szCs w:val="22"/>
                <w:lang w:val="sr-Cyrl-RS" w:eastAsia="en-GB"/>
              </w:rPr>
            </w:pPr>
          </w:p>
          <w:p w14:paraId="149A28E2" w14:textId="0246F703" w:rsidR="009A2FD1" w:rsidRPr="00814099" w:rsidRDefault="00EA5134" w:rsidP="00EA5134">
            <w:pPr>
              <w:pStyle w:val="NormalWeb"/>
              <w:spacing w:before="0" w:beforeAutospacing="0" w:after="0" w:afterAutospacing="0"/>
              <w:jc w:val="both"/>
              <w:rPr>
                <w:b/>
                <w:sz w:val="22"/>
                <w:szCs w:val="22"/>
                <w:lang w:val="sr-Cyrl-RS" w:eastAsia="en-GB"/>
              </w:rPr>
            </w:pPr>
            <w:r w:rsidRPr="00814099">
              <w:rPr>
                <w:b/>
                <w:sz w:val="22"/>
                <w:szCs w:val="22"/>
                <w:lang w:val="sr-Cyrl-RS" w:eastAsia="en-GB"/>
              </w:rPr>
              <w:t xml:space="preserve">За примену препоруке издавања уверења по службеној дужности </w:t>
            </w:r>
            <w:r w:rsidR="009227AC" w:rsidRPr="00814099">
              <w:rPr>
                <w:b/>
                <w:sz w:val="22"/>
                <w:szCs w:val="22"/>
                <w:lang w:val="sr-Cyrl-RS" w:eastAsia="en-GB"/>
              </w:rPr>
              <w:t xml:space="preserve">инвеститору, крајњем кориснику површине или локације, јединици локалне самоуправе, </w:t>
            </w:r>
            <w:r w:rsidRPr="00814099">
              <w:rPr>
                <w:b/>
                <w:sz w:val="22"/>
                <w:szCs w:val="22"/>
                <w:lang w:val="sr-Cyrl-RS" w:eastAsia="en-GB"/>
              </w:rPr>
              <w:t>потребн</w:t>
            </w:r>
            <w:r w:rsidR="008E1751" w:rsidRPr="00814099">
              <w:rPr>
                <w:b/>
                <w:sz w:val="22"/>
                <w:szCs w:val="22"/>
                <w:lang w:val="sr-Cyrl-RS" w:eastAsia="en-GB"/>
              </w:rPr>
              <w:t>о</w:t>
            </w:r>
            <w:r w:rsidRPr="00814099">
              <w:rPr>
                <w:b/>
                <w:sz w:val="22"/>
                <w:szCs w:val="22"/>
                <w:lang w:val="sr-Cyrl-RS" w:eastAsia="en-GB"/>
              </w:rPr>
              <w:t xml:space="preserve"> је </w:t>
            </w:r>
            <w:r w:rsidR="008E1751" w:rsidRPr="00814099">
              <w:rPr>
                <w:b/>
                <w:sz w:val="22"/>
                <w:szCs w:val="22"/>
                <w:lang w:val="sr-Cyrl-RS" w:eastAsia="en-GB"/>
              </w:rPr>
              <w:t xml:space="preserve">доношење нове </w:t>
            </w:r>
            <w:r w:rsidRPr="00814099">
              <w:rPr>
                <w:b/>
                <w:sz w:val="22"/>
                <w:szCs w:val="22"/>
                <w:lang w:val="sr-Cyrl-RS" w:eastAsia="en-GB"/>
              </w:rPr>
              <w:t xml:space="preserve">Уредбе о заштити од </w:t>
            </w:r>
            <w:r w:rsidR="002B417E" w:rsidRPr="00814099">
              <w:rPr>
                <w:b/>
                <w:sz w:val="22"/>
                <w:szCs w:val="22"/>
                <w:lang w:val="sr-Cyrl-RS" w:eastAsia="en-GB"/>
              </w:rPr>
              <w:t>експлозивних остатака рата</w:t>
            </w:r>
            <w:r w:rsidRPr="00814099">
              <w:rPr>
                <w:b/>
                <w:sz w:val="22"/>
                <w:szCs w:val="22"/>
                <w:lang w:val="sr-Cyrl-RS" w:eastAsia="en-GB"/>
              </w:rPr>
              <w:t>.</w:t>
            </w:r>
          </w:p>
          <w:p w14:paraId="777EF2CC" w14:textId="5C356B9B" w:rsidR="009A2FD1" w:rsidRPr="00814099" w:rsidRDefault="009A2FD1" w:rsidP="00EA5134">
            <w:pPr>
              <w:pStyle w:val="NormalWeb"/>
              <w:spacing w:before="0" w:beforeAutospacing="0" w:after="0" w:afterAutospacing="0"/>
              <w:jc w:val="both"/>
              <w:rPr>
                <w:b/>
                <w:sz w:val="22"/>
                <w:szCs w:val="22"/>
                <w:lang w:val="sr-Cyrl-RS" w:eastAsia="en-GB"/>
              </w:rPr>
            </w:pPr>
          </w:p>
          <w:p w14:paraId="3200E265" w14:textId="1A21159D" w:rsidR="009A2FD1" w:rsidRPr="00814099" w:rsidRDefault="009A2FD1" w:rsidP="009A2FD1">
            <w:pPr>
              <w:pStyle w:val="NormalWeb"/>
              <w:spacing w:before="0" w:beforeAutospacing="0" w:after="0" w:afterAutospacing="0"/>
              <w:jc w:val="both"/>
              <w:rPr>
                <w:sz w:val="22"/>
                <w:szCs w:val="22"/>
                <w:lang w:val="sr-Cyrl-RS" w:eastAsia="en-GB"/>
              </w:rPr>
            </w:pPr>
            <w:r w:rsidRPr="00814099">
              <w:rPr>
                <w:sz w:val="22"/>
                <w:szCs w:val="22"/>
                <w:lang w:val="sr-Cyrl-RS" w:eastAsia="en-GB"/>
              </w:rPr>
              <w:t>Следе препоруке за издавање уверења на захтев других заинтересованих лица:</w:t>
            </w:r>
          </w:p>
          <w:p w14:paraId="7C81CC2B" w14:textId="0BC57AB3" w:rsidR="00EA5134" w:rsidRPr="00814099" w:rsidRDefault="00EA5134" w:rsidP="00EA5134">
            <w:pPr>
              <w:pStyle w:val="NormalWeb"/>
              <w:spacing w:before="0" w:beforeAutospacing="0" w:after="0" w:afterAutospacing="0"/>
              <w:jc w:val="both"/>
              <w:rPr>
                <w:b/>
                <w:sz w:val="22"/>
                <w:szCs w:val="22"/>
                <w:lang w:val="sr-Cyrl-RS" w:eastAsia="en-GB"/>
              </w:rPr>
            </w:pPr>
          </w:p>
          <w:p w14:paraId="3CBF0629" w14:textId="36A6F40F" w:rsidR="00E71869" w:rsidRPr="00814099" w:rsidRDefault="00572794" w:rsidP="0062286B">
            <w:pPr>
              <w:pStyle w:val="NormalWeb"/>
              <w:numPr>
                <w:ilvl w:val="1"/>
                <w:numId w:val="23"/>
              </w:numPr>
              <w:spacing w:before="0" w:beforeAutospacing="0" w:after="0" w:afterAutospacing="0"/>
              <w:ind w:left="459"/>
              <w:rPr>
                <w:b/>
                <w:sz w:val="22"/>
                <w:szCs w:val="22"/>
                <w:u w:val="single"/>
                <w:lang w:val="sr-Cyrl-RS" w:eastAsia="en-GB"/>
              </w:rPr>
            </w:pPr>
            <w:r w:rsidRPr="00814099">
              <w:rPr>
                <w:b/>
                <w:sz w:val="22"/>
                <w:szCs w:val="22"/>
                <w:u w:val="single"/>
                <w:lang w:val="sr-Cyrl-RS"/>
              </w:rPr>
              <w:t>Прибављање</w:t>
            </w:r>
            <w:r w:rsidRPr="00814099">
              <w:rPr>
                <w:b/>
                <w:sz w:val="22"/>
                <w:szCs w:val="22"/>
                <w:u w:val="single"/>
                <w:lang w:val="sr-Cyrl-RS" w:eastAsia="en-GB"/>
              </w:rPr>
              <w:t xml:space="preserve"> података по службеној дужности</w:t>
            </w:r>
          </w:p>
          <w:p w14:paraId="1FC41AC0" w14:textId="77777777" w:rsidR="00572794" w:rsidRPr="00814099" w:rsidRDefault="00572794" w:rsidP="00CF51FD">
            <w:pPr>
              <w:pStyle w:val="odluka-zakon"/>
              <w:shd w:val="clear" w:color="auto" w:fill="FFFFFF"/>
              <w:spacing w:before="225" w:after="225"/>
              <w:jc w:val="both"/>
              <w:rPr>
                <w:sz w:val="22"/>
                <w:szCs w:val="22"/>
                <w:lang w:val="sr-Cyrl-RS"/>
              </w:rPr>
            </w:pPr>
            <w:r w:rsidRPr="00814099">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03F5BF90" w14:textId="3515995C" w:rsidR="002A4A4A" w:rsidRPr="00814099" w:rsidRDefault="002A4A4A" w:rsidP="00B21103">
            <w:pPr>
              <w:pStyle w:val="ListParagraph"/>
              <w:numPr>
                <w:ilvl w:val="0"/>
                <w:numId w:val="45"/>
              </w:numPr>
              <w:rPr>
                <w:rFonts w:ascii="Times New Roman" w:hAnsi="Times New Roman"/>
                <w:b/>
                <w:sz w:val="22"/>
                <w:szCs w:val="22"/>
                <w:lang w:val="sr-Cyrl-RS"/>
              </w:rPr>
            </w:pPr>
            <w:bookmarkStart w:id="0" w:name="_Hlk524697652"/>
            <w:r w:rsidRPr="00814099">
              <w:rPr>
                <w:rFonts w:ascii="Times New Roman" w:hAnsi="Times New Roman"/>
                <w:b/>
                <w:sz w:val="22"/>
                <w:szCs w:val="22"/>
                <w:lang w:val="sr-Cyrl-RS"/>
              </w:rPr>
              <w:t>Документ</w:t>
            </w:r>
            <w:r w:rsidR="008F6B6D" w:rsidRPr="00814099">
              <w:rPr>
                <w:rFonts w:ascii="Times New Roman" w:hAnsi="Times New Roman"/>
                <w:b/>
                <w:sz w:val="22"/>
                <w:szCs w:val="22"/>
                <w:lang w:val="sr-Cyrl-RS"/>
              </w:rPr>
              <w:t xml:space="preserve"> 4</w:t>
            </w:r>
            <w:r w:rsidRPr="00814099">
              <w:rPr>
                <w:rFonts w:ascii="Times New Roman" w:hAnsi="Times New Roman"/>
                <w:b/>
                <w:sz w:val="22"/>
                <w:szCs w:val="22"/>
                <w:lang w:val="sr-Cyrl-RS"/>
              </w:rPr>
              <w:t xml:space="preserve">: </w:t>
            </w:r>
            <w:r w:rsidR="008F6B6D" w:rsidRPr="00814099">
              <w:rPr>
                <w:rFonts w:ascii="Times New Roman" w:eastAsia="Times New Roman" w:hAnsi="Times New Roman"/>
                <w:b/>
                <w:sz w:val="22"/>
                <w:szCs w:val="22"/>
                <w:lang w:val="sr-Cyrl-RS"/>
              </w:rPr>
              <w:t>Записник о предаји очишћене површине</w:t>
            </w:r>
          </w:p>
          <w:p w14:paraId="33D4C0D0" w14:textId="77777777" w:rsidR="002A4A4A" w:rsidRPr="00814099" w:rsidRDefault="002A4A4A" w:rsidP="00CF51FD">
            <w:pPr>
              <w:rPr>
                <w:rFonts w:ascii="Times New Roman" w:eastAsia="Times New Roman" w:hAnsi="Times New Roman"/>
                <w:b/>
                <w:sz w:val="22"/>
                <w:szCs w:val="22"/>
                <w:lang w:val="sr-Cyrl-RS"/>
              </w:rPr>
            </w:pPr>
          </w:p>
          <w:p w14:paraId="77E37795" w14:textId="3D109CC4" w:rsidR="00C36192" w:rsidRPr="00814099" w:rsidRDefault="006C57F0" w:rsidP="00C36192">
            <w:pPr>
              <w:rPr>
                <w:rFonts w:ascii="Times New Roman" w:hAnsi="Times New Roman"/>
                <w:sz w:val="22"/>
                <w:szCs w:val="22"/>
                <w:lang w:val="sr-Cyrl-RS"/>
              </w:rPr>
            </w:pPr>
            <w:r w:rsidRPr="00814099">
              <w:rPr>
                <w:rFonts w:ascii="Times New Roman" w:hAnsi="Times New Roman"/>
                <w:sz w:val="22"/>
                <w:szCs w:val="22"/>
                <w:lang w:val="sr-Cyrl-RS"/>
              </w:rPr>
              <w:t>Наведен документ</w:t>
            </w:r>
            <w:r w:rsidR="002A4A4A" w:rsidRPr="00814099">
              <w:rPr>
                <w:rFonts w:ascii="Times New Roman" w:hAnsi="Times New Roman"/>
                <w:sz w:val="22"/>
                <w:szCs w:val="22"/>
                <w:lang w:val="sr-Cyrl-RS"/>
              </w:rPr>
              <w:t xml:space="preserve"> траж</w:t>
            </w:r>
            <w:r w:rsidR="009227AC" w:rsidRPr="00814099">
              <w:rPr>
                <w:rFonts w:ascii="Times New Roman" w:hAnsi="Times New Roman"/>
                <w:sz w:val="22"/>
                <w:szCs w:val="22"/>
                <w:lang w:val="sr-Cyrl-RS"/>
              </w:rPr>
              <w:t>и</w:t>
            </w:r>
            <w:r w:rsidRPr="00814099">
              <w:rPr>
                <w:rFonts w:ascii="Times New Roman" w:hAnsi="Times New Roman"/>
                <w:sz w:val="22"/>
                <w:szCs w:val="22"/>
                <w:lang w:val="sr-Cyrl-RS"/>
              </w:rPr>
              <w:t xml:space="preserve"> се </w:t>
            </w:r>
            <w:r w:rsidR="002A4A4A" w:rsidRPr="00814099">
              <w:rPr>
                <w:rFonts w:ascii="Times New Roman" w:hAnsi="Times New Roman"/>
                <w:sz w:val="22"/>
                <w:szCs w:val="22"/>
                <w:lang w:val="sr-Cyrl-RS"/>
              </w:rPr>
              <w:t xml:space="preserve">ради прибављања података </w:t>
            </w:r>
            <w:r w:rsidR="00C36192" w:rsidRPr="00814099">
              <w:rPr>
                <w:rFonts w:ascii="Times New Roman" w:hAnsi="Times New Roman"/>
                <w:sz w:val="22"/>
                <w:szCs w:val="22"/>
                <w:lang w:val="sr-Cyrl-RS"/>
              </w:rPr>
              <w:t>о границама очишћене површине и пода</w:t>
            </w:r>
            <w:r w:rsidR="009227AC" w:rsidRPr="00814099">
              <w:rPr>
                <w:rFonts w:ascii="Times New Roman" w:hAnsi="Times New Roman"/>
                <w:sz w:val="22"/>
                <w:szCs w:val="22"/>
                <w:lang w:val="sr-Cyrl-RS"/>
              </w:rPr>
              <w:t>така</w:t>
            </w:r>
            <w:r w:rsidR="00C36192" w:rsidRPr="00814099">
              <w:rPr>
                <w:rFonts w:ascii="Times New Roman" w:hAnsi="Times New Roman"/>
                <w:sz w:val="22"/>
                <w:szCs w:val="22"/>
                <w:lang w:val="sr-Cyrl-RS"/>
              </w:rPr>
              <w:t xml:space="preserve"> о дубини до које се гарантује очишћеност</w:t>
            </w:r>
            <w:r w:rsidR="004E4D49" w:rsidRPr="00814099">
              <w:rPr>
                <w:rFonts w:ascii="Times New Roman" w:hAnsi="Times New Roman"/>
                <w:sz w:val="22"/>
                <w:szCs w:val="22"/>
                <w:lang w:val="sr-Cyrl-RS"/>
              </w:rPr>
              <w:t xml:space="preserve">. </w:t>
            </w:r>
            <w:r w:rsidR="00C36192" w:rsidRPr="00814099">
              <w:rPr>
                <w:rFonts w:ascii="Times New Roman" w:hAnsi="Times New Roman"/>
                <w:sz w:val="22"/>
                <w:szCs w:val="22"/>
                <w:lang w:val="sr-Cyrl-RS"/>
              </w:rPr>
              <w:t xml:space="preserve">Како Министарство за унутрашње послове, Сектор за ванредне ситуације издаје уверења само уколико је Министарство за унутрашње послове било носилац пројекта, то би утврђивање чињеница из записника сачињеног приликом предаје очишћене површине, а које се тичу података о границама очишћене површине и </w:t>
            </w:r>
            <w:r w:rsidR="009227AC" w:rsidRPr="00814099">
              <w:rPr>
                <w:rFonts w:ascii="Times New Roman" w:hAnsi="Times New Roman"/>
                <w:sz w:val="22"/>
                <w:szCs w:val="22"/>
                <w:lang w:val="sr-Cyrl-RS"/>
              </w:rPr>
              <w:t>д</w:t>
            </w:r>
            <w:r w:rsidR="00C36192" w:rsidRPr="00814099">
              <w:rPr>
                <w:rFonts w:ascii="Times New Roman" w:hAnsi="Times New Roman"/>
                <w:sz w:val="22"/>
                <w:szCs w:val="22"/>
                <w:lang w:val="sr-Cyrl-RS"/>
              </w:rPr>
              <w:t>убин</w:t>
            </w:r>
            <w:r w:rsidR="009227AC" w:rsidRPr="00814099">
              <w:rPr>
                <w:rFonts w:ascii="Times New Roman" w:hAnsi="Times New Roman"/>
                <w:sz w:val="22"/>
                <w:szCs w:val="22"/>
                <w:lang w:val="sr-Cyrl-RS"/>
              </w:rPr>
              <w:t>е</w:t>
            </w:r>
            <w:r w:rsidR="00C36192" w:rsidRPr="00814099">
              <w:rPr>
                <w:rFonts w:ascii="Times New Roman" w:hAnsi="Times New Roman"/>
                <w:sz w:val="22"/>
                <w:szCs w:val="22"/>
                <w:lang w:val="sr-Cyrl-RS"/>
              </w:rPr>
              <w:t xml:space="preserve"> до које се гарантује очишћеност и на основу којих се издаје уверење о очишћености површине, односно локације од неексплодираних убојних средстава, требало да врши надлежни орган</w:t>
            </w:r>
            <w:r w:rsidR="00325F20" w:rsidRPr="00814099">
              <w:rPr>
                <w:rFonts w:ascii="Times New Roman" w:hAnsi="Times New Roman"/>
                <w:sz w:val="22"/>
                <w:szCs w:val="22"/>
                <w:lang w:val="sr-Cyrl-RS"/>
              </w:rPr>
              <w:t>,</w:t>
            </w:r>
            <w:r w:rsidR="00C36192" w:rsidRPr="00814099">
              <w:rPr>
                <w:rFonts w:ascii="Times New Roman" w:hAnsi="Times New Roman"/>
                <w:sz w:val="22"/>
                <w:szCs w:val="22"/>
                <w:lang w:val="sr-Cyrl-RS"/>
              </w:rPr>
              <w:t xml:space="preserve"> искључиво по службеној дужности</w:t>
            </w:r>
            <w:r w:rsidR="00615042" w:rsidRPr="00814099">
              <w:rPr>
                <w:rFonts w:ascii="Times New Roman" w:hAnsi="Times New Roman"/>
                <w:sz w:val="22"/>
                <w:szCs w:val="22"/>
                <w:lang w:val="sr-Cyrl-RS"/>
              </w:rPr>
              <w:t>.</w:t>
            </w:r>
            <w:r w:rsidR="00C36192" w:rsidRPr="00814099">
              <w:rPr>
                <w:rFonts w:ascii="Times New Roman" w:hAnsi="Times New Roman"/>
                <w:sz w:val="22"/>
                <w:szCs w:val="22"/>
                <w:lang w:val="sr-Cyrl-RS"/>
              </w:rPr>
              <w:t xml:space="preserve"> </w:t>
            </w:r>
            <w:r w:rsidR="00615042" w:rsidRPr="00814099">
              <w:rPr>
                <w:rFonts w:ascii="Times New Roman" w:hAnsi="Times New Roman"/>
                <w:sz w:val="22"/>
                <w:szCs w:val="22"/>
                <w:lang w:val="sr-Cyrl-RS"/>
              </w:rPr>
              <w:t>С</w:t>
            </w:r>
            <w:r w:rsidR="00C36192" w:rsidRPr="00814099">
              <w:rPr>
                <w:rFonts w:ascii="Times New Roman" w:hAnsi="Times New Roman"/>
                <w:sz w:val="22"/>
                <w:szCs w:val="22"/>
                <w:lang w:val="sr-Cyrl-RS"/>
              </w:rPr>
              <w:t xml:space="preserve"> обзиром да је</w:t>
            </w:r>
            <w:r w:rsidR="00615042" w:rsidRPr="00814099">
              <w:rPr>
                <w:rFonts w:ascii="Times New Roman" w:hAnsi="Times New Roman"/>
                <w:sz w:val="22"/>
                <w:szCs w:val="22"/>
                <w:lang w:val="sr-Cyrl-RS"/>
              </w:rPr>
              <w:t xml:space="preserve"> надлежни орган</w:t>
            </w:r>
            <w:r w:rsidR="00C36192" w:rsidRPr="00814099">
              <w:rPr>
                <w:rFonts w:ascii="Times New Roman" w:hAnsi="Times New Roman"/>
                <w:sz w:val="22"/>
                <w:szCs w:val="22"/>
                <w:lang w:val="sr-Cyrl-RS"/>
              </w:rPr>
              <w:t xml:space="preserve"> један од издавалаца овог документа</w:t>
            </w:r>
            <w:r w:rsidR="00325F20" w:rsidRPr="00814099">
              <w:rPr>
                <w:rFonts w:ascii="Times New Roman" w:hAnsi="Times New Roman"/>
                <w:sz w:val="22"/>
                <w:szCs w:val="22"/>
                <w:lang w:val="sr-Cyrl-RS"/>
              </w:rPr>
              <w:t>,</w:t>
            </w:r>
            <w:r w:rsidR="00615042" w:rsidRPr="00814099">
              <w:rPr>
                <w:rFonts w:ascii="Times New Roman" w:hAnsi="Times New Roman"/>
                <w:sz w:val="22"/>
                <w:szCs w:val="22"/>
                <w:lang w:val="sr-Cyrl-RS"/>
              </w:rPr>
              <w:t xml:space="preserve"> прибављање података по службеној дужности </w:t>
            </w:r>
            <w:r w:rsidR="00325F20" w:rsidRPr="00814099">
              <w:rPr>
                <w:rFonts w:ascii="Times New Roman" w:hAnsi="Times New Roman"/>
                <w:sz w:val="22"/>
                <w:szCs w:val="22"/>
                <w:lang w:val="sr-Cyrl-RS"/>
              </w:rPr>
              <w:t xml:space="preserve">потребно је вршити </w:t>
            </w:r>
            <w:r w:rsidR="00615042" w:rsidRPr="00814099">
              <w:rPr>
                <w:rFonts w:ascii="Times New Roman" w:hAnsi="Times New Roman"/>
                <w:sz w:val="22"/>
                <w:szCs w:val="22"/>
                <w:lang w:val="sr-Cyrl-RS"/>
              </w:rPr>
              <w:t>увидом у интерне евиденције Министарства или контактирањем надлежних организационих јединица.</w:t>
            </w:r>
            <w:r w:rsidR="00C36192" w:rsidRPr="00814099">
              <w:rPr>
                <w:rFonts w:ascii="Times New Roman" w:hAnsi="Times New Roman"/>
                <w:sz w:val="22"/>
                <w:szCs w:val="22"/>
                <w:lang w:val="sr-Cyrl-RS"/>
              </w:rPr>
              <w:t xml:space="preserve"> </w:t>
            </w:r>
          </w:p>
          <w:p w14:paraId="27812EA1" w14:textId="1F1B594B" w:rsidR="006C57F0" w:rsidRPr="00814099" w:rsidRDefault="006C57F0" w:rsidP="00CF51FD">
            <w:pPr>
              <w:rPr>
                <w:rFonts w:ascii="Times New Roman" w:eastAsia="Times New Roman" w:hAnsi="Times New Roman"/>
                <w:sz w:val="22"/>
                <w:szCs w:val="22"/>
                <w:lang w:val="sr-Cyrl-RS"/>
              </w:rPr>
            </w:pPr>
          </w:p>
          <w:bookmarkEnd w:id="0"/>
          <w:p w14:paraId="427266CC" w14:textId="270EFAFC" w:rsidR="00CE3F58" w:rsidRPr="00814099" w:rsidRDefault="00CE3F58" w:rsidP="00CE3F58">
            <w:pPr>
              <w:rPr>
                <w:rFonts w:ascii="Times New Roman" w:hAnsi="Times New Roman"/>
                <w:sz w:val="22"/>
                <w:szCs w:val="22"/>
                <w:lang w:val="sr-Cyrl-RS"/>
              </w:rPr>
            </w:pPr>
            <w:r w:rsidRPr="00814099">
              <w:rPr>
                <w:rFonts w:ascii="Times New Roman" w:hAnsi="Times New Roman"/>
                <w:sz w:val="22"/>
                <w:szCs w:val="22"/>
                <w:lang w:val="sr-Cyrl-RS"/>
              </w:rPr>
              <w:t>Како би се ово омогућило, у обрасцу захтева је потребно затражити од подносиоца неопходне информације о пројекту извођења радова на пословима заштите од НУС</w:t>
            </w:r>
            <w:r w:rsidR="00CA2270" w:rsidRPr="00814099">
              <w:rPr>
                <w:rFonts w:ascii="Times New Roman" w:hAnsi="Times New Roman"/>
                <w:sz w:val="22"/>
                <w:szCs w:val="22"/>
                <w:lang w:val="sr-Cyrl-RS"/>
              </w:rPr>
              <w:t>,</w:t>
            </w:r>
            <w:r w:rsidR="00510B81" w:rsidRPr="00814099">
              <w:rPr>
                <w:rFonts w:ascii="Times New Roman" w:hAnsi="Times New Roman"/>
                <w:sz w:val="22"/>
                <w:szCs w:val="22"/>
                <w:lang w:val="sr-Cyrl-RS"/>
              </w:rPr>
              <w:t xml:space="preserve"> извођачу радова (пословни назив, седиште, матични број и ПИБ)</w:t>
            </w:r>
            <w:r w:rsidR="00325F20" w:rsidRPr="00814099">
              <w:rPr>
                <w:rFonts w:ascii="Times New Roman" w:hAnsi="Times New Roman"/>
                <w:sz w:val="22"/>
                <w:szCs w:val="22"/>
                <w:lang w:val="sr-Cyrl-RS"/>
              </w:rPr>
              <w:t>,</w:t>
            </w:r>
            <w:r w:rsidR="00CA2270" w:rsidRPr="00814099">
              <w:rPr>
                <w:rFonts w:ascii="Times New Roman" w:hAnsi="Times New Roman"/>
                <w:sz w:val="22"/>
                <w:szCs w:val="22"/>
                <w:lang w:val="sr-Cyrl-RS"/>
              </w:rPr>
              <w:t xml:space="preserve"> локацији извођења радов</w:t>
            </w:r>
            <w:r w:rsidR="00510B81" w:rsidRPr="00814099">
              <w:rPr>
                <w:rFonts w:ascii="Times New Roman" w:hAnsi="Times New Roman"/>
                <w:sz w:val="22"/>
                <w:szCs w:val="22"/>
                <w:lang w:val="sr-Cyrl-RS"/>
              </w:rPr>
              <w:t>а</w:t>
            </w:r>
            <w:r w:rsidR="00CA2270" w:rsidRPr="00814099">
              <w:rPr>
                <w:rFonts w:ascii="Times New Roman" w:hAnsi="Times New Roman"/>
                <w:sz w:val="22"/>
                <w:szCs w:val="22"/>
                <w:lang w:val="sr-Cyrl-RS"/>
              </w:rPr>
              <w:t>, датумима вршених контрола, односно почетку и завршетку радова</w:t>
            </w:r>
            <w:r w:rsidR="00C36192" w:rsidRPr="00814099">
              <w:rPr>
                <w:rFonts w:ascii="Times New Roman" w:hAnsi="Times New Roman"/>
                <w:sz w:val="22"/>
                <w:szCs w:val="22"/>
                <w:lang w:val="sr-Cyrl-RS"/>
              </w:rPr>
              <w:t xml:space="preserve"> и примопредаји очишћености површине, односно локације</w:t>
            </w:r>
            <w:r w:rsidRPr="00814099">
              <w:rPr>
                <w:rFonts w:ascii="Times New Roman" w:hAnsi="Times New Roman"/>
                <w:sz w:val="22"/>
                <w:szCs w:val="22"/>
                <w:lang w:val="sr-Cyrl-RS"/>
              </w:rPr>
              <w:t>.</w:t>
            </w:r>
          </w:p>
          <w:p w14:paraId="3A91506C" w14:textId="77777777" w:rsidR="00325F20" w:rsidRPr="00814099" w:rsidRDefault="00325F20" w:rsidP="00325F20">
            <w:pPr>
              <w:pStyle w:val="NormalWeb"/>
              <w:jc w:val="both"/>
              <w:rPr>
                <w:rFonts w:eastAsia="Calibri"/>
                <w:b/>
                <w:sz w:val="22"/>
                <w:szCs w:val="22"/>
                <w:u w:val="single"/>
                <w:lang w:val="sr-Cyrl-RS"/>
              </w:rPr>
            </w:pPr>
            <w:r w:rsidRPr="00814099">
              <w:rPr>
                <w:rFonts w:eastAsia="Calibri"/>
                <w:b/>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w:t>
            </w:r>
            <w:r w:rsidRPr="00814099">
              <w:rPr>
                <w:rFonts w:eastAsia="Calibri"/>
                <w:b/>
                <w:sz w:val="22"/>
                <w:szCs w:val="22"/>
                <w:u w:val="single"/>
                <w:lang w:val="sr-Cyrl-RS"/>
              </w:rPr>
              <w:t xml:space="preserve">престају да важе истеком 90 дана од дана ступања на снагу овог закона. </w:t>
            </w:r>
          </w:p>
          <w:p w14:paraId="2283614D" w14:textId="12F5335A" w:rsidR="00E3766C" w:rsidRPr="00814099" w:rsidRDefault="00E3766C" w:rsidP="00082E87">
            <w:pPr>
              <w:pStyle w:val="NormalWeb"/>
              <w:numPr>
                <w:ilvl w:val="1"/>
                <w:numId w:val="23"/>
              </w:numPr>
              <w:spacing w:before="0" w:beforeAutospacing="0" w:after="0" w:afterAutospacing="0"/>
              <w:ind w:left="459"/>
              <w:rPr>
                <w:b/>
                <w:sz w:val="22"/>
                <w:szCs w:val="22"/>
                <w:u w:val="single"/>
                <w:lang w:val="sr-Cyrl-RS"/>
              </w:rPr>
            </w:pPr>
            <w:r w:rsidRPr="00814099">
              <w:rPr>
                <w:b/>
                <w:sz w:val="22"/>
                <w:szCs w:val="22"/>
                <w:u w:val="single"/>
                <w:lang w:val="sr-Cyrl-RS"/>
              </w:rPr>
              <w:t xml:space="preserve">Образац </w:t>
            </w:r>
            <w:r w:rsidR="00035219" w:rsidRPr="00814099">
              <w:rPr>
                <w:b/>
                <w:sz w:val="22"/>
                <w:szCs w:val="22"/>
                <w:u w:val="single"/>
                <w:lang w:val="sr-Cyrl-RS"/>
              </w:rPr>
              <w:t>административног</w:t>
            </w:r>
            <w:r w:rsidRPr="00814099">
              <w:rPr>
                <w:b/>
                <w:sz w:val="22"/>
                <w:szCs w:val="22"/>
                <w:u w:val="single"/>
                <w:lang w:val="sr-Cyrl-RS"/>
              </w:rPr>
              <w:t xml:space="preserve"> захтева </w:t>
            </w:r>
          </w:p>
          <w:p w14:paraId="798D3902" w14:textId="39D0F378" w:rsidR="00B84C96" w:rsidRPr="00814099" w:rsidRDefault="00B84C96" w:rsidP="00B84C96">
            <w:pPr>
              <w:pStyle w:val="NormalWeb"/>
              <w:spacing w:before="0" w:beforeAutospacing="0" w:after="0" w:afterAutospacing="0"/>
              <w:ind w:left="99"/>
              <w:rPr>
                <w:b/>
                <w:sz w:val="22"/>
                <w:szCs w:val="22"/>
                <w:lang w:val="sr-Cyrl-RS"/>
              </w:rPr>
            </w:pPr>
          </w:p>
          <w:p w14:paraId="41BA01AF" w14:textId="77777777" w:rsidR="00035219" w:rsidRPr="00814099" w:rsidRDefault="00035219" w:rsidP="00B84C96">
            <w:pPr>
              <w:rPr>
                <w:rFonts w:ascii="Times New Roman" w:eastAsia="Times New Roman" w:hAnsi="Times New Roman"/>
                <w:b/>
                <w:i/>
                <w:sz w:val="22"/>
                <w:szCs w:val="22"/>
                <w:lang w:val="sr-Cyrl-RS"/>
              </w:rPr>
            </w:pPr>
            <w:r w:rsidRPr="00814099">
              <w:rPr>
                <w:rFonts w:ascii="Times New Roman" w:eastAsia="Times New Roman" w:hAnsi="Times New Roman"/>
                <w:b/>
                <w:i/>
                <w:sz w:val="22"/>
                <w:szCs w:val="22"/>
                <w:lang w:val="sr-Cyrl-RS"/>
              </w:rPr>
              <w:t xml:space="preserve">Увођење обрасца захтева </w:t>
            </w:r>
          </w:p>
          <w:p w14:paraId="72781DB6" w14:textId="77777777" w:rsidR="00035219" w:rsidRPr="00814099" w:rsidRDefault="00035219" w:rsidP="00B84C96">
            <w:pPr>
              <w:rPr>
                <w:rFonts w:ascii="Times New Roman" w:eastAsia="Times New Roman" w:hAnsi="Times New Roman"/>
                <w:sz w:val="22"/>
                <w:szCs w:val="22"/>
                <w:lang w:val="sr-Cyrl-RS"/>
              </w:rPr>
            </w:pPr>
          </w:p>
          <w:p w14:paraId="7CDDB195" w14:textId="77777777" w:rsidR="00B84C96" w:rsidRPr="00814099" w:rsidRDefault="00B84C96" w:rsidP="00B84C96">
            <w:pPr>
              <w:rPr>
                <w:rFonts w:ascii="Times New Roman" w:eastAsia="Times New Roman" w:hAnsi="Times New Roman"/>
                <w:sz w:val="22"/>
                <w:szCs w:val="22"/>
                <w:lang w:val="sr-Cyrl-RS"/>
              </w:rPr>
            </w:pPr>
            <w:r w:rsidRPr="00814099">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4C51F3E1" w14:textId="73F22B78" w:rsidR="00082E87" w:rsidRPr="00814099" w:rsidRDefault="00082E87" w:rsidP="00082E87">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814099">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0CA85152" w14:textId="77777777" w:rsidR="00E64988" w:rsidRPr="009C0B96" w:rsidRDefault="00E64988" w:rsidP="00E64988">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30446C5D" w14:textId="77777777" w:rsidR="00E64988" w:rsidRPr="009C0B96" w:rsidRDefault="00E64988" w:rsidP="00E64988">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 xml:space="preserve">Шифру административног поступка или назив обрасца </w:t>
            </w:r>
            <w:r w:rsidRPr="009C0B96">
              <w:rPr>
                <w:rFonts w:ascii="Times New Roman" w:eastAsia="Times New Roman" w:hAnsi="Times New Roman"/>
                <w:sz w:val="22"/>
                <w:szCs w:val="22"/>
                <w:lang w:val="sr-Latn-RS"/>
              </w:rPr>
              <w:t xml:space="preserve">- </w:t>
            </w:r>
            <w:r w:rsidRPr="009C0B96">
              <w:rPr>
                <w:rFonts w:ascii="Times New Roman" w:eastAsia="Times New Roman" w:hAnsi="Times New Roman"/>
                <w:sz w:val="22"/>
                <w:szCs w:val="22"/>
                <w:lang w:val="sr-Cyrl-RS"/>
              </w:rPr>
              <w:t>може да стоји у горњем десном углу обрасца;</w:t>
            </w:r>
          </w:p>
          <w:p w14:paraId="4BFE00C1" w14:textId="77777777" w:rsidR="00E64988" w:rsidRPr="009C0B96" w:rsidRDefault="00E64988" w:rsidP="00E64988">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6A6FC533" w14:textId="77777777" w:rsidR="00E64988" w:rsidRPr="009C0B96" w:rsidRDefault="00E64988" w:rsidP="00E64988">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lastRenderedPageBreak/>
              <w:t>Места за унос информација о подносиоцу захтева (Назив, седиште, ПИБ, матични број, адреса електронске поште);</w:t>
            </w:r>
          </w:p>
          <w:p w14:paraId="5CED349B" w14:textId="77777777" w:rsidR="00E64988" w:rsidRPr="009C0B96" w:rsidRDefault="00E64988" w:rsidP="00E64988">
            <w:pPr>
              <w:numPr>
                <w:ilvl w:val="1"/>
                <w:numId w:val="25"/>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9C0B96">
              <w:rPr>
                <w:rFonts w:ascii="Times New Roman" w:eastAsia="Times New Roman" w:hAnsi="Times New Roman"/>
                <w:sz w:val="22"/>
                <w:szCs w:val="22"/>
                <w:lang w:val="sr-Latn-RS"/>
              </w:rPr>
              <w:t>;</w:t>
            </w:r>
            <w:r w:rsidRPr="009C0B96">
              <w:rPr>
                <w:rFonts w:ascii="Times New Roman" w:eastAsia="Times New Roman" w:hAnsi="Times New Roman"/>
                <w:sz w:val="22"/>
                <w:szCs w:val="22"/>
                <w:lang w:val="sr-Cyrl-RS"/>
              </w:rPr>
              <w:t xml:space="preserve"> </w:t>
            </w:r>
          </w:p>
          <w:p w14:paraId="1307FA8C" w14:textId="77777777" w:rsidR="00E64988" w:rsidRPr="009C0B96" w:rsidRDefault="00E64988" w:rsidP="00E64988">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 xml:space="preserve">Информације о потребној документацији: </w:t>
            </w:r>
          </w:p>
          <w:p w14:paraId="34239757" w14:textId="77777777" w:rsidR="00E64988" w:rsidRPr="009C0B96" w:rsidRDefault="00E64988" w:rsidP="00E64988">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9C0B96">
              <w:rPr>
                <w:rFonts w:ascii="Times New Roman" w:hAnsi="Times New Roman"/>
                <w:sz w:val="22"/>
                <w:szCs w:val="22"/>
                <w:lang w:val="sr-Cyrl-RS"/>
              </w:rPr>
              <w:t>таксативно набројана сва потребна документа</w:t>
            </w:r>
          </w:p>
          <w:p w14:paraId="5471AD36" w14:textId="77777777" w:rsidR="00E64988" w:rsidRPr="009C0B96" w:rsidRDefault="00E64988" w:rsidP="00E64988">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9C0B96">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9C0B96">
              <w:rPr>
                <w:rFonts w:ascii="Times New Roman" w:hAnsi="Times New Roman"/>
                <w:sz w:val="22"/>
                <w:szCs w:val="22"/>
                <w:lang w:val="sr-Cyrl-RS"/>
              </w:rPr>
              <w:tab/>
              <w:t>уколико се документација подноси у папиру</w:t>
            </w:r>
          </w:p>
          <w:p w14:paraId="280ECAD5" w14:textId="77777777" w:rsidR="00E64988" w:rsidRPr="009C0B96" w:rsidRDefault="00E64988" w:rsidP="00E64988">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9C0B96">
              <w:rPr>
                <w:rFonts w:ascii="Times New Roman" w:hAnsi="Times New Roman"/>
                <w:sz w:val="22"/>
                <w:szCs w:val="22"/>
                <w:lang w:val="sr-Cyrl-RS"/>
              </w:rPr>
              <w:t>издавалац документа</w:t>
            </w:r>
          </w:p>
          <w:p w14:paraId="5A881B87" w14:textId="77777777" w:rsidR="00E64988" w:rsidRPr="009C0B96" w:rsidRDefault="00E64988" w:rsidP="00E64988">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9C0B96">
              <w:rPr>
                <w:rFonts w:ascii="Times New Roman" w:hAnsi="Times New Roman"/>
                <w:sz w:val="22"/>
                <w:szCs w:val="22"/>
                <w:lang w:val="sr-Cyrl-RS"/>
              </w:rPr>
              <w:t xml:space="preserve">специфичности у вези документа, ако их има (нпр. број потребних примерака, </w:t>
            </w:r>
            <w:r w:rsidRPr="009C0B96">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9C0B96">
              <w:rPr>
                <w:rFonts w:ascii="Times New Roman" w:hAnsi="Times New Roman"/>
                <w:sz w:val="22"/>
                <w:szCs w:val="22"/>
                <w:lang w:val="sr-Cyrl-RS"/>
              </w:rPr>
              <w:tab/>
              <w:t>документ подносе само привредна друштва и сл.);</w:t>
            </w:r>
          </w:p>
          <w:p w14:paraId="3294F531" w14:textId="77777777" w:rsidR="00E64988" w:rsidRPr="009C0B96" w:rsidRDefault="00E64988" w:rsidP="00E64988">
            <w:pPr>
              <w:numPr>
                <w:ilvl w:val="1"/>
                <w:numId w:val="25"/>
              </w:numPr>
              <w:ind w:left="885"/>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178F28E7" w14:textId="77777777" w:rsidR="00E64988" w:rsidRPr="009C0B96" w:rsidRDefault="00E64988" w:rsidP="00E64988">
            <w:pPr>
              <w:shd w:val="clear" w:color="auto" w:fill="FFFFFF"/>
              <w:ind w:left="992"/>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1. ДА</w:t>
            </w:r>
          </w:p>
          <w:p w14:paraId="6A20E00F" w14:textId="77777777" w:rsidR="00E64988" w:rsidRPr="009C0B96" w:rsidRDefault="00E64988" w:rsidP="00E64988">
            <w:pPr>
              <w:shd w:val="clear" w:color="auto" w:fill="FFFFFF"/>
              <w:ind w:left="992"/>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2. НЕ</w:t>
            </w:r>
          </w:p>
          <w:p w14:paraId="0A409DDB" w14:textId="77777777" w:rsidR="00E64988" w:rsidRPr="009C0B96" w:rsidRDefault="00E64988" w:rsidP="00E64988">
            <w:pPr>
              <w:shd w:val="clear" w:color="auto" w:fill="FFFFFF"/>
              <w:ind w:left="992"/>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6BF49E71" w14:textId="77777777" w:rsidR="00E64988" w:rsidRPr="009C0B96" w:rsidRDefault="00E64988" w:rsidP="00E64988">
            <w:pPr>
              <w:shd w:val="clear" w:color="auto" w:fill="FFFFFF"/>
              <w:ind w:left="993"/>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226F449F" w14:textId="77777777" w:rsidR="00E64988" w:rsidRPr="009C0B96" w:rsidRDefault="00E64988" w:rsidP="00E64988">
            <w:pPr>
              <w:numPr>
                <w:ilvl w:val="1"/>
                <w:numId w:val="25"/>
              </w:numPr>
              <w:ind w:left="885"/>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 xml:space="preserve">Место за унос података о месту и датуму подношења захтева; </w:t>
            </w:r>
          </w:p>
          <w:p w14:paraId="21A84D13" w14:textId="77777777" w:rsidR="00E64988" w:rsidRPr="009C0B96" w:rsidRDefault="00E64988" w:rsidP="00E64988">
            <w:pPr>
              <w:numPr>
                <w:ilvl w:val="1"/>
                <w:numId w:val="25"/>
              </w:numPr>
              <w:ind w:left="885"/>
              <w:rPr>
                <w:rFonts w:ascii="Times New Roman" w:hAnsi="Times New Roman"/>
                <w:sz w:val="22"/>
                <w:szCs w:val="22"/>
                <w:lang w:val="sr-Cyrl-RS"/>
              </w:rPr>
            </w:pPr>
            <w:r w:rsidRPr="009C0B96">
              <w:rPr>
                <w:rFonts w:ascii="Times New Roman" w:eastAsia="Times New Roman" w:hAnsi="Times New Roman"/>
                <w:sz w:val="22"/>
                <w:szCs w:val="22"/>
                <w:lang w:val="sr-Cyrl-RS"/>
              </w:rPr>
              <w:t>Место за потпис подносиоца захтева.</w:t>
            </w:r>
          </w:p>
          <w:p w14:paraId="50A1860D" w14:textId="77777777" w:rsidR="00E64988" w:rsidRPr="009C0B96" w:rsidRDefault="00E64988" w:rsidP="00E64988">
            <w:pPr>
              <w:rPr>
                <w:rFonts w:ascii="Times New Roman" w:eastAsia="Times New Roman" w:hAnsi="Times New Roman"/>
                <w:sz w:val="22"/>
                <w:szCs w:val="22"/>
                <w:lang w:val="sr-Cyrl-RS"/>
              </w:rPr>
            </w:pPr>
          </w:p>
          <w:p w14:paraId="5FA08ABF" w14:textId="77777777" w:rsidR="00E64988" w:rsidRPr="009C0B96" w:rsidRDefault="00E64988" w:rsidP="00E64988">
            <w:pPr>
              <w:rPr>
                <w:rFonts w:ascii="Times New Roman" w:eastAsia="Times New Roman" w:hAnsi="Times New Roman"/>
                <w:sz w:val="22"/>
                <w:szCs w:val="22"/>
                <w:lang w:val="sr-Cyrl-RS"/>
              </w:rPr>
            </w:pPr>
          </w:p>
          <w:p w14:paraId="2CF79C0D" w14:textId="77777777" w:rsidR="00E64988" w:rsidRPr="009C0B96" w:rsidRDefault="00E64988" w:rsidP="00E64988">
            <w:pPr>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Уз образац захтева стоји и писмeна информација о:</w:t>
            </w:r>
          </w:p>
          <w:p w14:paraId="322A7052" w14:textId="77777777" w:rsidR="00E64988" w:rsidRPr="009C0B96" w:rsidRDefault="00E64988" w:rsidP="00E64988">
            <w:pPr>
              <w:rPr>
                <w:rFonts w:ascii="Times New Roman" w:eastAsia="Times New Roman" w:hAnsi="Times New Roman"/>
                <w:sz w:val="22"/>
                <w:szCs w:val="22"/>
                <w:lang w:val="sr-Cyrl-RS"/>
              </w:rPr>
            </w:pPr>
          </w:p>
          <w:p w14:paraId="2123CC36" w14:textId="77777777" w:rsidR="00E64988" w:rsidRPr="009C0B96" w:rsidRDefault="00E64988" w:rsidP="00E64988">
            <w:pPr>
              <w:numPr>
                <w:ilvl w:val="1"/>
                <w:numId w:val="25"/>
              </w:numPr>
              <w:ind w:left="885"/>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 xml:space="preserve">Прописаном року за решавање предмета </w:t>
            </w:r>
          </w:p>
          <w:p w14:paraId="755E05F6" w14:textId="77777777" w:rsidR="00E64988" w:rsidRPr="009C0B96" w:rsidRDefault="00E64988" w:rsidP="00E64988">
            <w:pPr>
              <w:numPr>
                <w:ilvl w:val="1"/>
                <w:numId w:val="25"/>
              </w:numPr>
              <w:ind w:left="885"/>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Финансијским издацима:</w:t>
            </w:r>
          </w:p>
          <w:p w14:paraId="3317A01C" w14:textId="77777777" w:rsidR="00E64988" w:rsidRPr="009C0B96" w:rsidRDefault="00E64988" w:rsidP="00E64988">
            <w:pPr>
              <w:pStyle w:val="ListParagraph"/>
              <w:numPr>
                <w:ilvl w:val="0"/>
                <w:numId w:val="36"/>
              </w:numPr>
              <w:ind w:left="1276"/>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Износ издатка</w:t>
            </w:r>
          </w:p>
          <w:p w14:paraId="2C6621D2" w14:textId="77777777" w:rsidR="00E64988" w:rsidRPr="009C0B96" w:rsidRDefault="00E64988" w:rsidP="00E64988">
            <w:pPr>
              <w:pStyle w:val="ListParagraph"/>
              <w:numPr>
                <w:ilvl w:val="0"/>
                <w:numId w:val="36"/>
              </w:numPr>
              <w:ind w:left="1276"/>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Сврха уплате</w:t>
            </w:r>
          </w:p>
          <w:p w14:paraId="652C5259" w14:textId="77777777" w:rsidR="00E64988" w:rsidRPr="009C0B96" w:rsidRDefault="00E64988" w:rsidP="00E64988">
            <w:pPr>
              <w:pStyle w:val="ListParagraph"/>
              <w:numPr>
                <w:ilvl w:val="0"/>
                <w:numId w:val="36"/>
              </w:numPr>
              <w:ind w:left="1276"/>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 xml:space="preserve">Назив и адреса примаоца </w:t>
            </w:r>
          </w:p>
          <w:p w14:paraId="70601119" w14:textId="77777777" w:rsidR="00E64988" w:rsidRPr="009C0B96" w:rsidRDefault="00E64988" w:rsidP="00E64988">
            <w:pPr>
              <w:pStyle w:val="ListParagraph"/>
              <w:numPr>
                <w:ilvl w:val="0"/>
                <w:numId w:val="36"/>
              </w:numPr>
              <w:ind w:left="1276"/>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Број рачуна</w:t>
            </w:r>
          </w:p>
          <w:p w14:paraId="307CD415" w14:textId="77777777" w:rsidR="00E64988" w:rsidRPr="009C0B96" w:rsidRDefault="00E64988" w:rsidP="00E64988">
            <w:pPr>
              <w:pStyle w:val="ListParagraph"/>
              <w:numPr>
                <w:ilvl w:val="0"/>
                <w:numId w:val="36"/>
              </w:numPr>
              <w:ind w:left="1276"/>
              <w:rPr>
                <w:rFonts w:ascii="Times New Roman" w:eastAsia="Times New Roman" w:hAnsi="Times New Roman"/>
                <w:sz w:val="22"/>
                <w:szCs w:val="22"/>
                <w:lang w:val="sr-Cyrl-RS"/>
              </w:rPr>
            </w:pPr>
            <w:r w:rsidRPr="009C0B96">
              <w:rPr>
                <w:rFonts w:ascii="Times New Roman" w:eastAsia="Times New Roman" w:hAnsi="Times New Roman"/>
                <w:sz w:val="22"/>
                <w:szCs w:val="22"/>
                <w:lang w:val="sr-Cyrl-RS"/>
              </w:rPr>
              <w:t>Модел и позив на број</w:t>
            </w:r>
          </w:p>
          <w:p w14:paraId="45A8D2E2" w14:textId="77777777" w:rsidR="008E1751" w:rsidRPr="00814099" w:rsidRDefault="008E1751" w:rsidP="008E1751">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814099">
              <w:rPr>
                <w:rFonts w:ascii="Times New Roman" w:eastAsia="Times New Roman" w:hAnsi="Times New Roman"/>
                <w:sz w:val="22"/>
                <w:szCs w:val="22"/>
                <w:lang w:val="sr-Cyrl-RS"/>
              </w:rPr>
              <w:t>Омогућавање електронског попуњавања обрасца захтева.</w:t>
            </w:r>
          </w:p>
          <w:p w14:paraId="077E47A4" w14:textId="77777777" w:rsidR="00CA4C39" w:rsidRPr="00814099" w:rsidRDefault="00CA4C39" w:rsidP="008E1751">
            <w:pPr>
              <w:pStyle w:val="ListParagraph"/>
              <w:ind w:left="0"/>
              <w:rPr>
                <w:rFonts w:ascii="Times New Roman" w:eastAsia="Times New Roman" w:hAnsi="Times New Roman"/>
                <w:b/>
                <w:sz w:val="22"/>
                <w:szCs w:val="22"/>
                <w:lang w:val="sr-Cyrl-RS"/>
              </w:rPr>
            </w:pPr>
          </w:p>
          <w:p w14:paraId="5E54AB43" w14:textId="0F12D09B" w:rsidR="00082E87" w:rsidRPr="00814099" w:rsidRDefault="001C1C83" w:rsidP="008E1751">
            <w:pPr>
              <w:pStyle w:val="ListParagraph"/>
              <w:ind w:left="0"/>
              <w:rPr>
                <w:rFonts w:ascii="Times New Roman" w:hAnsi="Times New Roman"/>
                <w:sz w:val="22"/>
                <w:szCs w:val="22"/>
                <w:lang w:val="sr-Cyrl-RS"/>
              </w:rPr>
            </w:pPr>
            <w:r w:rsidRPr="00814099">
              <w:rPr>
                <w:rFonts w:ascii="Times New Roman" w:hAnsi="Times New Roman"/>
                <w:sz w:val="22"/>
                <w:szCs w:val="22"/>
                <w:lang w:val="sr-Cyrl-RS" w:eastAsia="en-GB"/>
              </w:rPr>
              <w:t>Примену истог</w:t>
            </w:r>
            <w:r w:rsidR="008E1751" w:rsidRPr="00814099">
              <w:rPr>
                <w:rFonts w:ascii="Times New Roman" w:hAnsi="Times New Roman"/>
                <w:sz w:val="22"/>
                <w:szCs w:val="22"/>
                <w:lang w:val="sr-Cyrl-RS"/>
              </w:rPr>
              <w:t xml:space="preserve"> образац</w:t>
            </w:r>
            <w:r w:rsidRPr="00814099">
              <w:rPr>
                <w:rFonts w:ascii="Times New Roman" w:hAnsi="Times New Roman"/>
                <w:sz w:val="22"/>
                <w:szCs w:val="22"/>
                <w:lang w:val="sr-Cyrl-RS"/>
              </w:rPr>
              <w:t>а</w:t>
            </w:r>
            <w:r w:rsidR="008E1751" w:rsidRPr="00814099">
              <w:rPr>
                <w:rFonts w:ascii="Times New Roman" w:hAnsi="Times New Roman"/>
                <w:sz w:val="22"/>
                <w:szCs w:val="22"/>
                <w:lang w:val="sr-Cyrl-RS"/>
              </w:rPr>
              <w:t xml:space="preserve"> захтева</w:t>
            </w:r>
            <w:r w:rsidRPr="00814099">
              <w:rPr>
                <w:rFonts w:ascii="Times New Roman" w:hAnsi="Times New Roman"/>
                <w:sz w:val="22"/>
                <w:szCs w:val="22"/>
                <w:lang w:val="sr-Cyrl-RS"/>
              </w:rPr>
              <w:t xml:space="preserve"> потребно је успоставити  и када је издавалац уверења Ц</w:t>
            </w:r>
            <w:r w:rsidR="008E1751" w:rsidRPr="00814099">
              <w:rPr>
                <w:rFonts w:ascii="Times New Roman" w:hAnsi="Times New Roman"/>
                <w:sz w:val="22"/>
                <w:szCs w:val="22"/>
                <w:lang w:val="sr-Cyrl-RS"/>
              </w:rPr>
              <w:t>ентар за разминирање</w:t>
            </w:r>
            <w:r w:rsidR="00CA4C39" w:rsidRPr="00814099">
              <w:rPr>
                <w:rFonts w:ascii="Times New Roman" w:hAnsi="Times New Roman"/>
                <w:sz w:val="22"/>
                <w:szCs w:val="22"/>
                <w:lang w:val="sr-Cyrl-RS"/>
              </w:rPr>
              <w:t>.</w:t>
            </w:r>
            <w:r w:rsidR="008E1751" w:rsidRPr="00814099">
              <w:rPr>
                <w:rFonts w:ascii="Times New Roman" w:hAnsi="Times New Roman"/>
                <w:sz w:val="22"/>
                <w:szCs w:val="22"/>
                <w:lang w:val="sr-Cyrl-RS"/>
              </w:rPr>
              <w:t xml:space="preserve"> </w:t>
            </w:r>
          </w:p>
          <w:p w14:paraId="60EB7AE8" w14:textId="77777777" w:rsidR="00CA4C39" w:rsidRPr="00814099" w:rsidRDefault="00CA4C39" w:rsidP="008E1751">
            <w:pPr>
              <w:pStyle w:val="ListParagraph"/>
              <w:ind w:left="0"/>
              <w:rPr>
                <w:rFonts w:ascii="Times New Roman" w:eastAsia="Times New Roman" w:hAnsi="Times New Roman"/>
                <w:sz w:val="22"/>
                <w:szCs w:val="22"/>
                <w:lang w:val="sr-Cyrl-RS"/>
              </w:rPr>
            </w:pPr>
          </w:p>
          <w:p w14:paraId="088BFBCA" w14:textId="77777777" w:rsidR="00082E87" w:rsidRPr="00814099" w:rsidRDefault="00082E87" w:rsidP="00082E87">
            <w:pPr>
              <w:pStyle w:val="ListParagraph"/>
              <w:spacing w:before="120" w:after="120"/>
              <w:ind w:left="-23"/>
              <w:rPr>
                <w:rFonts w:ascii="Times New Roman" w:hAnsi="Times New Roman"/>
                <w:b/>
                <w:color w:val="000000" w:themeColor="text1"/>
                <w:sz w:val="22"/>
                <w:szCs w:val="22"/>
                <w:lang w:val="sr-Cyrl-RS"/>
              </w:rPr>
            </w:pPr>
            <w:r w:rsidRPr="00814099">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2E0B8F3A" w14:textId="77777777" w:rsidR="00961430" w:rsidRPr="00814099" w:rsidRDefault="00961430" w:rsidP="00B554FB">
            <w:pPr>
              <w:pStyle w:val="NormalWeb"/>
              <w:spacing w:before="0" w:beforeAutospacing="0" w:after="0" w:afterAutospacing="0"/>
              <w:jc w:val="both"/>
              <w:rPr>
                <w:color w:val="0070C0"/>
                <w:sz w:val="22"/>
                <w:szCs w:val="22"/>
                <w:lang w:val="sr-Cyrl-RS"/>
              </w:rPr>
            </w:pPr>
          </w:p>
          <w:p w14:paraId="677C319A" w14:textId="77777777" w:rsidR="006D12D5" w:rsidRPr="00814099" w:rsidRDefault="006D12D5" w:rsidP="006D12D5">
            <w:pPr>
              <w:pStyle w:val="NormalWeb"/>
              <w:numPr>
                <w:ilvl w:val="1"/>
                <w:numId w:val="23"/>
              </w:numPr>
              <w:spacing w:before="0" w:beforeAutospacing="0" w:after="0" w:afterAutospacing="0"/>
              <w:ind w:left="459"/>
              <w:rPr>
                <w:b/>
                <w:sz w:val="22"/>
                <w:szCs w:val="22"/>
                <w:u w:val="single"/>
                <w:lang w:val="sr-Cyrl-RS"/>
              </w:rPr>
            </w:pPr>
            <w:r w:rsidRPr="00814099">
              <w:rPr>
                <w:b/>
                <w:sz w:val="22"/>
                <w:szCs w:val="22"/>
                <w:u w:val="single"/>
                <w:lang w:val="sr-Cyrl-RS"/>
              </w:rPr>
              <w:t>Документација</w:t>
            </w:r>
          </w:p>
          <w:p w14:paraId="2287DC21" w14:textId="77777777" w:rsidR="006D12D5" w:rsidRPr="00814099" w:rsidRDefault="006D12D5" w:rsidP="006D12D5">
            <w:pPr>
              <w:pStyle w:val="NormalWeb"/>
              <w:spacing w:before="0" w:beforeAutospacing="0" w:after="0" w:afterAutospacing="0"/>
              <w:ind w:left="99"/>
              <w:jc w:val="both"/>
              <w:rPr>
                <w:b/>
                <w:sz w:val="22"/>
                <w:szCs w:val="22"/>
                <w:lang w:val="sr-Cyrl-RS"/>
              </w:rPr>
            </w:pPr>
          </w:p>
          <w:p w14:paraId="5114A924" w14:textId="77777777" w:rsidR="006D12D5" w:rsidRPr="00814099" w:rsidRDefault="006D12D5" w:rsidP="006D12D5">
            <w:pPr>
              <w:pStyle w:val="NormalWeb"/>
              <w:spacing w:before="0" w:beforeAutospacing="0" w:after="0" w:afterAutospacing="0"/>
              <w:ind w:left="99"/>
              <w:jc w:val="both"/>
              <w:rPr>
                <w:b/>
                <w:i/>
                <w:sz w:val="22"/>
                <w:szCs w:val="22"/>
                <w:lang w:val="sr-Cyrl-RS"/>
              </w:rPr>
            </w:pPr>
            <w:r w:rsidRPr="00814099">
              <w:rPr>
                <w:b/>
                <w:i/>
                <w:sz w:val="22"/>
                <w:szCs w:val="22"/>
                <w:lang w:val="sr-Cyrl-RS"/>
              </w:rPr>
              <w:t>Елиминација документације</w:t>
            </w:r>
          </w:p>
          <w:p w14:paraId="20A9AB0A" w14:textId="77777777" w:rsidR="006D12D5" w:rsidRPr="00814099" w:rsidRDefault="006D12D5" w:rsidP="006D12D5">
            <w:pPr>
              <w:pStyle w:val="NormalWeb"/>
              <w:spacing w:before="0" w:beforeAutospacing="0" w:after="0" w:afterAutospacing="0"/>
              <w:ind w:left="99"/>
              <w:jc w:val="both"/>
              <w:rPr>
                <w:i/>
                <w:sz w:val="22"/>
                <w:szCs w:val="22"/>
                <w:lang w:val="sr-Cyrl-RS"/>
              </w:rPr>
            </w:pPr>
          </w:p>
          <w:p w14:paraId="79660260" w14:textId="2A0F7E81" w:rsidR="006D12D5" w:rsidRPr="00814099" w:rsidRDefault="006D12D5" w:rsidP="006D12D5">
            <w:pPr>
              <w:pStyle w:val="NormalWeb"/>
              <w:numPr>
                <w:ilvl w:val="0"/>
                <w:numId w:val="25"/>
              </w:numPr>
              <w:spacing w:before="0" w:beforeAutospacing="0" w:after="0" w:afterAutospacing="0"/>
              <w:rPr>
                <w:b/>
                <w:sz w:val="22"/>
                <w:szCs w:val="22"/>
                <w:lang w:val="sr-Cyrl-RS"/>
              </w:rPr>
            </w:pPr>
            <w:r w:rsidRPr="00814099">
              <w:rPr>
                <w:b/>
                <w:sz w:val="22"/>
                <w:szCs w:val="22"/>
                <w:lang w:val="sr-Cyrl-RS"/>
              </w:rPr>
              <w:t>Документ : Захтев за издавање уверења о очишћености површине, односно локације од неексплодираних убојних средстава</w:t>
            </w:r>
          </w:p>
          <w:p w14:paraId="08810B01" w14:textId="20712A4A" w:rsidR="006D12D5" w:rsidRPr="00814099" w:rsidRDefault="006D12D5" w:rsidP="006D12D5">
            <w:pPr>
              <w:pStyle w:val="NormalWeb"/>
              <w:spacing w:before="120" w:beforeAutospacing="0" w:after="120" w:afterAutospacing="0"/>
              <w:jc w:val="both"/>
              <w:rPr>
                <w:sz w:val="22"/>
                <w:szCs w:val="22"/>
                <w:lang w:val="sr-Cyrl-RS"/>
              </w:rPr>
            </w:pPr>
            <w:r w:rsidRPr="00814099">
              <w:rPr>
                <w:sz w:val="22"/>
                <w:szCs w:val="22"/>
                <w:lang w:val="sr-Cyrl-RS"/>
              </w:rPr>
              <w:lastRenderedPageBreak/>
              <w:t xml:space="preserve">Како се захтев подноси у слободној форми, те како је дата препорука да се за захтев уведе стандардна форма обрасца (видети тачку 3.3), то се предлаже елиминација документа захтева који у слободној форми сачињава подносилац. </w:t>
            </w:r>
          </w:p>
          <w:p w14:paraId="598FCA74" w14:textId="1F7864BA" w:rsidR="006D12D5" w:rsidRPr="00814099" w:rsidRDefault="006D12D5" w:rsidP="006D12D5">
            <w:pPr>
              <w:pStyle w:val="NormalWeb"/>
              <w:spacing w:before="120" w:beforeAutospacing="0" w:after="120" w:afterAutospacing="0"/>
              <w:jc w:val="both"/>
              <w:rPr>
                <w:b/>
                <w:bCs/>
                <w:sz w:val="22"/>
                <w:szCs w:val="22"/>
                <w:lang w:val="sr-Cyrl-RS" w:eastAsia="en-GB"/>
              </w:rPr>
            </w:pPr>
            <w:r w:rsidRPr="00814099">
              <w:rPr>
                <w:b/>
                <w:bCs/>
                <w:sz w:val="22"/>
                <w:szCs w:val="22"/>
                <w:lang w:val="sr-Cyrl-RS" w:eastAsia="en-GB"/>
              </w:rPr>
              <w:t>За примену ове препоруке</w:t>
            </w:r>
            <w:r w:rsidRPr="00814099">
              <w:rPr>
                <w:b/>
                <w:sz w:val="22"/>
                <w:szCs w:val="22"/>
                <w:lang w:val="sr-Cyrl-RS" w:eastAsia="en-GB"/>
              </w:rPr>
              <w:t xml:space="preserve">, </w:t>
            </w:r>
            <w:r w:rsidRPr="00814099">
              <w:rPr>
                <w:b/>
                <w:bCs/>
                <w:sz w:val="22"/>
                <w:szCs w:val="22"/>
                <w:lang w:val="sr-Cyrl-RS" w:eastAsia="en-GB"/>
              </w:rPr>
              <w:t xml:space="preserve">није неопходна измена прописа. </w:t>
            </w:r>
          </w:p>
          <w:p w14:paraId="08718CF4" w14:textId="77777777" w:rsidR="001B33B0" w:rsidRPr="00814099" w:rsidRDefault="001B33B0" w:rsidP="001B33B0">
            <w:pPr>
              <w:pStyle w:val="ListParagraph"/>
              <w:numPr>
                <w:ilvl w:val="0"/>
                <w:numId w:val="41"/>
              </w:numPr>
              <w:spacing w:before="120" w:after="120"/>
              <w:rPr>
                <w:rFonts w:ascii="Times New Roman" w:hAnsi="Times New Roman"/>
                <w:b/>
                <w:color w:val="000000" w:themeColor="text1"/>
                <w:sz w:val="22"/>
                <w:szCs w:val="22"/>
                <w:lang w:val="sr-Cyrl-RS"/>
              </w:rPr>
            </w:pPr>
            <w:r w:rsidRPr="00814099">
              <w:rPr>
                <w:rFonts w:ascii="Times New Roman" w:hAnsi="Times New Roman"/>
                <w:b/>
                <w:color w:val="000000" w:themeColor="text1"/>
                <w:sz w:val="22"/>
                <w:szCs w:val="22"/>
                <w:lang w:val="sr-Cyrl-RS"/>
              </w:rPr>
              <w:t>Документ 1. Пројекат извођења радова на пословима заштите од НУС;</w:t>
            </w:r>
          </w:p>
          <w:p w14:paraId="07392E5B" w14:textId="77777777" w:rsidR="001B33B0" w:rsidRPr="00814099" w:rsidRDefault="001B33B0" w:rsidP="001B33B0">
            <w:pPr>
              <w:pStyle w:val="ListParagraph"/>
              <w:numPr>
                <w:ilvl w:val="0"/>
                <w:numId w:val="41"/>
              </w:numPr>
              <w:spacing w:before="120" w:after="120"/>
              <w:rPr>
                <w:rFonts w:ascii="Times New Roman" w:hAnsi="Times New Roman"/>
                <w:b/>
                <w:color w:val="000000" w:themeColor="text1"/>
                <w:sz w:val="22"/>
                <w:szCs w:val="22"/>
                <w:lang w:val="sr-Cyrl-RS"/>
              </w:rPr>
            </w:pPr>
            <w:r w:rsidRPr="00814099">
              <w:rPr>
                <w:rFonts w:ascii="Times New Roman" w:hAnsi="Times New Roman"/>
                <w:b/>
                <w:color w:val="000000" w:themeColor="text1"/>
                <w:sz w:val="22"/>
                <w:szCs w:val="22"/>
                <w:lang w:val="sr-Cyrl-RS"/>
              </w:rPr>
              <w:t xml:space="preserve">Документ 2. </w:t>
            </w:r>
            <w:proofErr w:type="spellStart"/>
            <w:r w:rsidRPr="00814099">
              <w:rPr>
                <w:rFonts w:ascii="Times New Roman" w:hAnsi="Times New Roman"/>
                <w:b/>
                <w:color w:val="000000" w:themeColor="text1"/>
                <w:sz w:val="22"/>
                <w:szCs w:val="22"/>
              </w:rPr>
              <w:t>Извођачки</w:t>
            </w:r>
            <w:proofErr w:type="spellEnd"/>
            <w:r w:rsidRPr="00814099">
              <w:rPr>
                <w:rFonts w:ascii="Times New Roman" w:hAnsi="Times New Roman"/>
                <w:b/>
                <w:color w:val="000000" w:themeColor="text1"/>
                <w:sz w:val="22"/>
                <w:szCs w:val="22"/>
              </w:rPr>
              <w:t xml:space="preserve"> </w:t>
            </w:r>
            <w:proofErr w:type="spellStart"/>
            <w:r w:rsidRPr="00814099">
              <w:rPr>
                <w:rFonts w:ascii="Times New Roman" w:hAnsi="Times New Roman"/>
                <w:b/>
                <w:color w:val="000000" w:themeColor="text1"/>
                <w:sz w:val="22"/>
                <w:szCs w:val="22"/>
              </w:rPr>
              <w:t>план</w:t>
            </w:r>
            <w:proofErr w:type="spellEnd"/>
            <w:r w:rsidRPr="00814099">
              <w:rPr>
                <w:rFonts w:ascii="Times New Roman" w:hAnsi="Times New Roman"/>
                <w:b/>
                <w:color w:val="000000" w:themeColor="text1"/>
                <w:sz w:val="22"/>
                <w:szCs w:val="22"/>
                <w:lang w:val="sr-Cyrl-RS"/>
              </w:rPr>
              <w:t xml:space="preserve">; </w:t>
            </w:r>
          </w:p>
          <w:p w14:paraId="37B41800" w14:textId="77777777" w:rsidR="001B33B0" w:rsidRPr="00814099" w:rsidRDefault="001B33B0" w:rsidP="001B33B0">
            <w:pPr>
              <w:pStyle w:val="ListParagraph"/>
              <w:numPr>
                <w:ilvl w:val="0"/>
                <w:numId w:val="41"/>
              </w:numPr>
              <w:spacing w:before="120" w:after="120"/>
              <w:rPr>
                <w:rFonts w:ascii="Times New Roman" w:hAnsi="Times New Roman"/>
                <w:b/>
                <w:color w:val="000000" w:themeColor="text1"/>
                <w:sz w:val="22"/>
                <w:szCs w:val="22"/>
                <w:lang w:val="sr-Cyrl-RS"/>
              </w:rPr>
            </w:pPr>
            <w:r w:rsidRPr="00814099">
              <w:rPr>
                <w:rFonts w:ascii="Times New Roman" w:hAnsi="Times New Roman"/>
                <w:b/>
                <w:color w:val="000000" w:themeColor="text1"/>
                <w:sz w:val="22"/>
                <w:szCs w:val="22"/>
                <w:lang w:val="sr-Cyrl-RS"/>
              </w:rPr>
              <w:t xml:space="preserve">Документ 3. </w:t>
            </w:r>
            <w:proofErr w:type="spellStart"/>
            <w:r w:rsidRPr="00814099">
              <w:rPr>
                <w:rFonts w:ascii="Times New Roman" w:hAnsi="Times New Roman"/>
                <w:b/>
                <w:color w:val="000000" w:themeColor="text1"/>
                <w:sz w:val="22"/>
                <w:szCs w:val="22"/>
              </w:rPr>
              <w:t>Записници</w:t>
            </w:r>
            <w:proofErr w:type="spellEnd"/>
            <w:r w:rsidRPr="00814099">
              <w:rPr>
                <w:rFonts w:ascii="Times New Roman" w:hAnsi="Times New Roman"/>
                <w:b/>
                <w:color w:val="000000" w:themeColor="text1"/>
                <w:sz w:val="22"/>
                <w:szCs w:val="22"/>
              </w:rPr>
              <w:t xml:space="preserve"> </w:t>
            </w:r>
            <w:proofErr w:type="spellStart"/>
            <w:r w:rsidRPr="00814099">
              <w:rPr>
                <w:rFonts w:ascii="Times New Roman" w:hAnsi="Times New Roman"/>
                <w:b/>
                <w:color w:val="000000" w:themeColor="text1"/>
                <w:sz w:val="22"/>
                <w:szCs w:val="22"/>
              </w:rPr>
              <w:t>са</w:t>
            </w:r>
            <w:proofErr w:type="spellEnd"/>
            <w:r w:rsidRPr="00814099">
              <w:rPr>
                <w:rFonts w:ascii="Times New Roman" w:hAnsi="Times New Roman"/>
                <w:b/>
                <w:color w:val="000000" w:themeColor="text1"/>
                <w:sz w:val="22"/>
                <w:szCs w:val="22"/>
              </w:rPr>
              <w:t xml:space="preserve"> </w:t>
            </w:r>
            <w:proofErr w:type="spellStart"/>
            <w:r w:rsidRPr="00814099">
              <w:rPr>
                <w:rFonts w:ascii="Times New Roman" w:hAnsi="Times New Roman"/>
                <w:b/>
                <w:color w:val="000000" w:themeColor="text1"/>
                <w:sz w:val="22"/>
                <w:szCs w:val="22"/>
              </w:rPr>
              <w:t>контрола</w:t>
            </w:r>
            <w:proofErr w:type="spellEnd"/>
          </w:p>
          <w:p w14:paraId="130981A8" w14:textId="77777777" w:rsidR="001B33B0" w:rsidRPr="00814099" w:rsidRDefault="001B33B0" w:rsidP="001B33B0">
            <w:pPr>
              <w:spacing w:before="120" w:after="120"/>
              <w:rPr>
                <w:rFonts w:ascii="Times New Roman" w:hAnsi="Times New Roman"/>
                <w:color w:val="000000" w:themeColor="text1"/>
                <w:sz w:val="22"/>
                <w:szCs w:val="22"/>
                <w:lang w:val="sr-Cyrl-RS"/>
              </w:rPr>
            </w:pPr>
            <w:r w:rsidRPr="00814099">
              <w:rPr>
                <w:rFonts w:ascii="Times New Roman" w:hAnsi="Times New Roman"/>
                <w:color w:val="000000" w:themeColor="text1"/>
                <w:sz w:val="22"/>
                <w:szCs w:val="22"/>
                <w:lang w:val="sr-Cyrl-RS"/>
              </w:rPr>
              <w:t>Како је Уредбом о заштити од неексплодираних убојних средстава ("Сл. гласник РС", бр. 70/2013-3), одредбом члана 22, став 3, прописано да извођач радова и носилац израде пројекта, приликом предаје очишћене површине или локације, састављају записник о предаји, на основу кога носилац израде пројекта издаје уверење о очишћености површине, односно локације, то је потребно елиминисати ове документе који се траже у поступку, с обзиром да захтев за достављањем наведених докумената у овом поступку нема правни основ.</w:t>
            </w:r>
          </w:p>
          <w:p w14:paraId="6EBFD2B6" w14:textId="77777777" w:rsidR="001B33B0" w:rsidRPr="00814099" w:rsidRDefault="001B33B0" w:rsidP="001B33B0">
            <w:pPr>
              <w:spacing w:before="120" w:after="120"/>
              <w:rPr>
                <w:rFonts w:ascii="Times New Roman" w:hAnsi="Times New Roman"/>
                <w:color w:val="000000" w:themeColor="text1"/>
                <w:sz w:val="22"/>
                <w:szCs w:val="22"/>
                <w:lang w:val="sr-Cyrl-RS"/>
              </w:rPr>
            </w:pPr>
            <w:r w:rsidRPr="00814099">
              <w:rPr>
                <w:rFonts w:ascii="Times New Roman" w:hAnsi="Times New Roman"/>
                <w:color w:val="000000" w:themeColor="text1"/>
                <w:sz w:val="22"/>
                <w:szCs w:val="22"/>
                <w:lang w:val="sr-Cyrl-RS"/>
              </w:rPr>
              <w:t xml:space="preserve">Имајући у виду наведену одредбу, податке о очишћености површине надлежни орган утврђује само на основу података из записника о предаји, који сачињавају извођач радова и носилац израде пројекта, који је у овом случају Министарство унутрашњих послова, приликом предаје очишћене површине или локације. Додатна документа, која се потражују од привредних субјеката, јесу документа која претходе сачињавању записника о предаји очишћене површине или локације. Имајући у виду наведено, свако тражење додатне документације, осим што је правно неосновано, истовремено је нецелисходно. </w:t>
            </w:r>
          </w:p>
          <w:p w14:paraId="5003714C" w14:textId="77777777" w:rsidR="001B33B0" w:rsidRPr="00814099" w:rsidRDefault="001B33B0" w:rsidP="001B33B0">
            <w:pPr>
              <w:spacing w:before="120" w:after="120"/>
              <w:rPr>
                <w:rFonts w:ascii="Times New Roman" w:hAnsi="Times New Roman"/>
                <w:b/>
                <w:color w:val="000000" w:themeColor="text1"/>
                <w:sz w:val="22"/>
                <w:szCs w:val="22"/>
                <w:lang w:val="sr-Cyrl-RS"/>
              </w:rPr>
            </w:pPr>
            <w:r w:rsidRPr="00814099">
              <w:rPr>
                <w:rFonts w:ascii="Times New Roman" w:hAnsi="Times New Roman"/>
                <w:b/>
                <w:color w:val="000000" w:themeColor="text1"/>
                <w:sz w:val="22"/>
                <w:szCs w:val="22"/>
                <w:lang w:val="sr-Cyrl-RS"/>
              </w:rPr>
              <w:t>За примену ове препоруке, није потребна измена прописа.</w:t>
            </w:r>
          </w:p>
          <w:p w14:paraId="178E17C6" w14:textId="77777777" w:rsidR="00F65B9A" w:rsidRPr="00814099" w:rsidRDefault="00F65B9A" w:rsidP="00F65B9A">
            <w:pPr>
              <w:pStyle w:val="NormalWeb"/>
              <w:spacing w:before="0" w:beforeAutospacing="0" w:after="0" w:afterAutospacing="0"/>
              <w:jc w:val="both"/>
              <w:rPr>
                <w:i/>
                <w:sz w:val="22"/>
                <w:szCs w:val="22"/>
                <w:lang w:val="sr-Cyrl-RS"/>
              </w:rPr>
            </w:pPr>
          </w:p>
          <w:p w14:paraId="57A2FD57" w14:textId="0518C0A3" w:rsidR="00F90E0E" w:rsidRPr="00814099" w:rsidRDefault="00F90E0E" w:rsidP="00F65B9A">
            <w:pPr>
              <w:pStyle w:val="NormalWeb"/>
              <w:spacing w:before="0" w:beforeAutospacing="0" w:after="0" w:afterAutospacing="0"/>
              <w:jc w:val="both"/>
              <w:rPr>
                <w:b/>
                <w:i/>
                <w:sz w:val="22"/>
                <w:szCs w:val="22"/>
                <w:lang w:val="sr-Cyrl-RS"/>
              </w:rPr>
            </w:pPr>
            <w:r w:rsidRPr="00814099">
              <w:rPr>
                <w:b/>
                <w:i/>
                <w:sz w:val="22"/>
                <w:szCs w:val="22"/>
                <w:lang w:val="sr-Cyrl-RS"/>
              </w:rPr>
              <w:t>Промена форме документа</w:t>
            </w:r>
            <w:r w:rsidR="00035219" w:rsidRPr="00814099">
              <w:rPr>
                <w:b/>
                <w:i/>
                <w:sz w:val="22"/>
                <w:szCs w:val="22"/>
                <w:lang w:val="sr-Cyrl-RS"/>
              </w:rPr>
              <w:t>ције</w:t>
            </w:r>
          </w:p>
          <w:p w14:paraId="6A93BC95" w14:textId="77777777" w:rsidR="00F90E0E" w:rsidRPr="00814099" w:rsidRDefault="00F90E0E" w:rsidP="00F90E0E">
            <w:pPr>
              <w:pStyle w:val="NormalWeb"/>
              <w:spacing w:before="0" w:beforeAutospacing="0" w:after="0" w:afterAutospacing="0"/>
              <w:ind w:left="99"/>
              <w:jc w:val="both"/>
              <w:rPr>
                <w:i/>
                <w:sz w:val="22"/>
                <w:szCs w:val="22"/>
                <w:lang w:val="sr-Cyrl-RS"/>
              </w:rPr>
            </w:pPr>
          </w:p>
          <w:p w14:paraId="6AE0E0B1" w14:textId="7A2421AC" w:rsidR="00F90E0E" w:rsidRPr="00814099" w:rsidRDefault="004F215F" w:rsidP="00F90E0E">
            <w:pPr>
              <w:pStyle w:val="NormalWeb"/>
              <w:numPr>
                <w:ilvl w:val="0"/>
                <w:numId w:val="42"/>
              </w:numPr>
              <w:spacing w:before="0" w:beforeAutospacing="0" w:after="0" w:afterAutospacing="0"/>
              <w:jc w:val="both"/>
              <w:rPr>
                <w:b/>
                <w:sz w:val="22"/>
                <w:szCs w:val="22"/>
                <w:lang w:val="sr-Cyrl-RS"/>
              </w:rPr>
            </w:pPr>
            <w:r w:rsidRPr="00814099">
              <w:rPr>
                <w:b/>
                <w:sz w:val="22"/>
                <w:szCs w:val="22"/>
                <w:lang w:val="sr-Cyrl-RS"/>
              </w:rPr>
              <w:t xml:space="preserve">Документ </w:t>
            </w:r>
            <w:r w:rsidR="00F90E0E" w:rsidRPr="00814099">
              <w:rPr>
                <w:b/>
                <w:sz w:val="22"/>
                <w:szCs w:val="22"/>
                <w:lang w:val="sr-Cyrl-RS"/>
              </w:rPr>
              <w:t>5: Доказ о извршеној уплати републичке административне за захтев</w:t>
            </w:r>
          </w:p>
          <w:p w14:paraId="5018C6BC" w14:textId="77777777" w:rsidR="00F90E0E" w:rsidRPr="00814099" w:rsidRDefault="00F90E0E" w:rsidP="00F90E0E">
            <w:pPr>
              <w:pStyle w:val="NormalWeb"/>
              <w:spacing w:before="0" w:beforeAutospacing="0" w:after="0" w:afterAutospacing="0"/>
              <w:jc w:val="both"/>
              <w:rPr>
                <w:b/>
                <w:sz w:val="22"/>
                <w:szCs w:val="22"/>
                <w:lang w:val="sr-Cyrl-RS"/>
              </w:rPr>
            </w:pPr>
          </w:p>
          <w:p w14:paraId="63CFFC53" w14:textId="6BA3A42B" w:rsidR="00D41605" w:rsidRPr="00814099" w:rsidRDefault="00D41605" w:rsidP="00D41605">
            <w:pPr>
              <w:spacing w:after="120"/>
              <w:rPr>
                <w:rFonts w:ascii="Times New Roman" w:hAnsi="Times New Roman"/>
                <w:sz w:val="22"/>
                <w:szCs w:val="22"/>
                <w:lang w:val="sr-Cyrl-RS"/>
              </w:rPr>
            </w:pPr>
            <w:r w:rsidRPr="00814099">
              <w:rPr>
                <w:rFonts w:ascii="Times New Roman" w:hAnsi="Times New Roman"/>
                <w:sz w:val="22"/>
                <w:szCs w:val="22"/>
                <w:lang w:val="sr-Cyrl-RS"/>
              </w:rPr>
              <w:t xml:space="preserve">Надлежни органи </w:t>
            </w:r>
            <w:r w:rsidR="00575FE0" w:rsidRPr="00814099">
              <w:rPr>
                <w:rFonts w:ascii="Times New Roman" w:hAnsi="Times New Roman"/>
                <w:sz w:val="22"/>
                <w:szCs w:val="22"/>
                <w:lang w:val="sr-Cyrl-RS"/>
              </w:rPr>
              <w:t xml:space="preserve">често траже </w:t>
            </w:r>
            <w:r w:rsidRPr="00814099">
              <w:rPr>
                <w:rFonts w:ascii="Times New Roman" w:hAnsi="Times New Roman"/>
                <w:sz w:val="22"/>
                <w:szCs w:val="22"/>
                <w:lang w:val="sr-Cyrl-RS"/>
              </w:rPr>
              <w:t xml:space="preserve">од подносиоца захтева да уз захтев прилажу оригинал уплатнице или потврду банке, као доказ да је плаћен финансијски издатак за спровођење поступка, што ствара непотребне трошкове за подносиоца захтева. </w:t>
            </w:r>
          </w:p>
          <w:p w14:paraId="3D0FF1DD" w14:textId="3E7318D8" w:rsidR="00D41605" w:rsidRPr="00814099" w:rsidRDefault="00D41605" w:rsidP="00D41605">
            <w:pPr>
              <w:spacing w:after="120"/>
              <w:rPr>
                <w:rFonts w:ascii="Times New Roman" w:hAnsi="Times New Roman"/>
                <w:sz w:val="22"/>
                <w:szCs w:val="22"/>
                <w:lang w:val="sr-Cyrl-RS"/>
              </w:rPr>
            </w:pPr>
            <w:r w:rsidRPr="00814099">
              <w:rPr>
                <w:rFonts w:ascii="Times New Roman" w:hAnsi="Times New Roman"/>
                <w:sz w:val="22"/>
                <w:szCs w:val="22"/>
                <w:lang w:val="sr-Cyrl-RS"/>
              </w:rPr>
              <w:t xml:space="preserve">С тим у вези, предлаже се промена форме из оригинала у копију </w:t>
            </w:r>
            <w:r w:rsidRPr="00814099">
              <w:rPr>
                <w:rFonts w:ascii="Times New Roman" w:hAnsi="Times New Roman"/>
                <w:bCs/>
                <w:sz w:val="22"/>
                <w:szCs w:val="22"/>
                <w:lang w:val="sr-Cyrl-RS"/>
              </w:rPr>
              <w:t xml:space="preserve">за доказ о плаћању финансијског  издатка односно </w:t>
            </w:r>
            <w:r w:rsidRPr="00814099">
              <w:rPr>
                <w:rFonts w:ascii="Times New Roman" w:hAnsi="Times New Roman"/>
                <w:sz w:val="22"/>
                <w:szCs w:val="22"/>
                <w:lang w:val="sr-Cyrl-RS"/>
              </w:rPr>
              <w:t>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w:t>
            </w:r>
            <w:r w:rsidR="00A601A7" w:rsidRPr="00814099">
              <w:rPr>
                <w:rFonts w:ascii="Times New Roman" w:hAnsi="Times New Roman"/>
                <w:sz w:val="22"/>
                <w:szCs w:val="22"/>
                <w:lang w:val="sr-Cyrl-RS"/>
              </w:rPr>
              <w:t xml:space="preserve"> доказ о уплати таксе</w:t>
            </w:r>
            <w:r w:rsidRPr="00814099">
              <w:rPr>
                <w:rFonts w:ascii="Times New Roman" w:hAnsi="Times New Roman"/>
                <w:sz w:val="22"/>
                <w:szCs w:val="22"/>
                <w:lang w:val="sr-Cyrl-RS"/>
              </w:rPr>
              <w:t>.</w:t>
            </w:r>
          </w:p>
          <w:p w14:paraId="27BE92D6" w14:textId="77777777" w:rsidR="00D41605" w:rsidRPr="00814099" w:rsidRDefault="00D41605" w:rsidP="00D41605">
            <w:pPr>
              <w:rPr>
                <w:rFonts w:ascii="Times New Roman" w:hAnsi="Times New Roman"/>
                <w:sz w:val="22"/>
                <w:szCs w:val="22"/>
                <w:lang w:val="sr-Cyrl-RS"/>
              </w:rPr>
            </w:pPr>
            <w:r w:rsidRPr="00814099">
              <w:rPr>
                <w:rFonts w:ascii="Times New Roman" w:hAnsi="Times New Roman"/>
                <w:sz w:val="22"/>
                <w:szCs w:val="22"/>
              </w:rPr>
              <w:t>K</w:t>
            </w:r>
            <w:r w:rsidRPr="00814099">
              <w:rPr>
                <w:rFonts w:ascii="Times New Roman" w:hAnsi="Times New Roman"/>
                <w:sz w:val="22"/>
                <w:szCs w:val="22"/>
                <w:lang w:val="sr-Cyrl-RS"/>
              </w:rPr>
              <w:t>ако је примена препоруке</w:t>
            </w:r>
            <w:r w:rsidRPr="00814099">
              <w:rPr>
                <w:rFonts w:ascii="Times New Roman" w:hAnsi="Times New Roman"/>
                <w:bCs/>
                <w:sz w:val="22"/>
                <w:szCs w:val="22"/>
                <w:lang w:val="sr-Cyrl-RS"/>
              </w:rPr>
              <w:t xml:space="preserve"> за достављање извода са пословног рачуна странке, без печата банке,</w:t>
            </w:r>
            <w:r w:rsidRPr="00814099">
              <w:rPr>
                <w:rFonts w:ascii="Times New Roman" w:hAnsi="Times New Roman"/>
                <w:sz w:val="22"/>
                <w:szCs w:val="22"/>
                <w:lang w:val="sr-Cyrl-RS"/>
              </w:rPr>
              <w:t xml:space="preserve"> као </w:t>
            </w:r>
            <w:r w:rsidRPr="00814099">
              <w:rPr>
                <w:rFonts w:ascii="Times New Roman" w:hAnsi="Times New Roman"/>
                <w:bCs/>
                <w:sz w:val="22"/>
                <w:szCs w:val="22"/>
                <w:lang w:val="sr-Cyrl-RS"/>
              </w:rPr>
              <w:t>доказа о плаћању финансијског издатака, већ могућа</w:t>
            </w:r>
            <w:r w:rsidRPr="00814099">
              <w:rPr>
                <w:rFonts w:ascii="Times New Roman" w:hAnsi="Times New Roman"/>
                <w:sz w:val="22"/>
                <w:szCs w:val="22"/>
                <w:lang w:val="sr-Cyrl-RS"/>
              </w:rPr>
              <w:t xml:space="preserve"> за један део поступака у Министарству унутрашњих послова, где је Управа за трезор омогућила Министарству увид о извршеним уплатама, као што је случај са уплатама такси за технички преглед возила, нема препрека да се исти систем не омогући и за преостале поступке Министарства. </w:t>
            </w:r>
          </w:p>
          <w:p w14:paraId="5513F6A1" w14:textId="77777777" w:rsidR="00D41605" w:rsidRPr="00814099" w:rsidRDefault="00D41605" w:rsidP="00D41605">
            <w:pPr>
              <w:ind w:left="360"/>
              <w:rPr>
                <w:rFonts w:ascii="Times New Roman" w:hAnsi="Times New Roman"/>
                <w:sz w:val="22"/>
                <w:szCs w:val="22"/>
                <w:lang w:val="sr-Cyrl-RS"/>
              </w:rPr>
            </w:pPr>
          </w:p>
          <w:p w14:paraId="79E964FD" w14:textId="77777777" w:rsidR="00D41605" w:rsidRPr="00814099" w:rsidRDefault="00D41605" w:rsidP="00D41605">
            <w:pPr>
              <w:rPr>
                <w:rFonts w:ascii="Times New Roman" w:hAnsi="Times New Roman"/>
                <w:sz w:val="22"/>
                <w:szCs w:val="22"/>
                <w:lang w:val="sr-Cyrl-RS"/>
              </w:rPr>
            </w:pPr>
            <w:r w:rsidRPr="00814099">
              <w:rPr>
                <w:rFonts w:ascii="Times New Roman" w:hAnsi="Times New Roman"/>
                <w:sz w:val="22"/>
                <w:szCs w:val="22"/>
                <w:lang w:val="sr-Cyrl-RS"/>
              </w:rPr>
              <w:t xml:space="preserve">Имплементација ове препоруке може се омогућити на неколико начина: </w:t>
            </w:r>
          </w:p>
          <w:p w14:paraId="09D42A56" w14:textId="77777777" w:rsidR="00D41605" w:rsidRPr="00814099" w:rsidRDefault="00D41605" w:rsidP="00D41605">
            <w:pPr>
              <w:ind w:left="360"/>
              <w:rPr>
                <w:rFonts w:ascii="Times New Roman" w:hAnsi="Times New Roman"/>
                <w:sz w:val="22"/>
                <w:szCs w:val="22"/>
                <w:lang w:val="sr-Cyrl-RS"/>
              </w:rPr>
            </w:pPr>
          </w:p>
          <w:p w14:paraId="2B68D26D" w14:textId="77777777" w:rsidR="00D41605" w:rsidRPr="00814099" w:rsidRDefault="00D41605" w:rsidP="00D41605">
            <w:pPr>
              <w:pStyle w:val="ListParagraph"/>
              <w:numPr>
                <w:ilvl w:val="0"/>
                <w:numId w:val="43"/>
              </w:numPr>
              <w:rPr>
                <w:rFonts w:ascii="Times New Roman" w:hAnsi="Times New Roman"/>
                <w:sz w:val="22"/>
                <w:szCs w:val="22"/>
                <w:lang w:val="sr-Cyrl-RS"/>
              </w:rPr>
            </w:pPr>
            <w:r w:rsidRPr="00814099">
              <w:rPr>
                <w:rFonts w:ascii="Times New Roman" w:hAnsi="Times New Roman"/>
                <w:sz w:val="22"/>
                <w:szCs w:val="22"/>
                <w:lang w:val="sr-Cyrl-RS"/>
              </w:rPr>
              <w:t xml:space="preserve">Један је да Управа за трезор омогући податке о уплатама на рачуну надлежним линијама рада у Министарству унутрашњих послова, што је већ и урађено у погледу једног дела поступака. </w:t>
            </w:r>
          </w:p>
          <w:p w14:paraId="6F5D6760" w14:textId="77777777" w:rsidR="00D41605" w:rsidRPr="00814099" w:rsidRDefault="00D41605" w:rsidP="00D41605">
            <w:pPr>
              <w:ind w:left="360"/>
              <w:rPr>
                <w:rFonts w:ascii="Times New Roman" w:hAnsi="Times New Roman"/>
                <w:sz w:val="22"/>
                <w:szCs w:val="22"/>
                <w:lang w:val="sr-Cyrl-RS"/>
              </w:rPr>
            </w:pPr>
          </w:p>
          <w:p w14:paraId="608CE537" w14:textId="77777777" w:rsidR="00A601A7" w:rsidRPr="00814099" w:rsidRDefault="00D41605" w:rsidP="00D41605">
            <w:pPr>
              <w:pStyle w:val="ListParagraph"/>
              <w:numPr>
                <w:ilvl w:val="0"/>
                <w:numId w:val="43"/>
              </w:numPr>
              <w:tabs>
                <w:tab w:val="left" w:pos="450"/>
              </w:tabs>
              <w:rPr>
                <w:rFonts w:ascii="Times New Roman" w:hAnsi="Times New Roman"/>
                <w:sz w:val="22"/>
                <w:szCs w:val="22"/>
                <w:lang w:val="sr-Cyrl-RS"/>
              </w:rPr>
            </w:pPr>
            <w:r w:rsidRPr="00814099">
              <w:rPr>
                <w:rFonts w:ascii="Times New Roman" w:hAnsi="Times New Roman"/>
                <w:sz w:val="22"/>
                <w:szCs w:val="22"/>
                <w:lang w:val="sr-Cyrl-RS"/>
              </w:rPr>
              <w:t>Други начин је да се осмисли систем уплата тако што ће се за сваку уплату генерисати број, по угледу на систем уплата, коју је успоставила Агенција за привредне регистре.</w:t>
            </w:r>
          </w:p>
          <w:p w14:paraId="47235615" w14:textId="77777777" w:rsidR="00A601A7" w:rsidRPr="00814099" w:rsidRDefault="00A601A7" w:rsidP="00A601A7">
            <w:pPr>
              <w:pStyle w:val="ListParagraph"/>
              <w:rPr>
                <w:rFonts w:ascii="Times New Roman" w:hAnsi="Times New Roman"/>
                <w:sz w:val="22"/>
                <w:szCs w:val="22"/>
                <w:lang w:val="sr-Cyrl-RS"/>
              </w:rPr>
            </w:pPr>
          </w:p>
          <w:p w14:paraId="6D9DDF28" w14:textId="6781CEB6" w:rsidR="00A601A7" w:rsidRPr="00814099" w:rsidRDefault="00A601A7" w:rsidP="00A601A7">
            <w:pPr>
              <w:pStyle w:val="ListParagraph"/>
              <w:numPr>
                <w:ilvl w:val="0"/>
                <w:numId w:val="43"/>
              </w:numPr>
              <w:tabs>
                <w:tab w:val="left" w:pos="450"/>
              </w:tabs>
              <w:rPr>
                <w:rFonts w:ascii="Times New Roman" w:hAnsi="Times New Roman"/>
                <w:sz w:val="22"/>
                <w:szCs w:val="22"/>
                <w:lang w:val="sr-Cyrl-RS"/>
              </w:rPr>
            </w:pPr>
            <w:r w:rsidRPr="00814099">
              <w:rPr>
                <w:rFonts w:ascii="Times New Roman" w:hAnsi="Times New Roman"/>
                <w:sz w:val="22"/>
                <w:szCs w:val="22"/>
                <w:lang w:val="sr-Cyrl-RS"/>
              </w:rPr>
              <w:t>Трећи начин је да се омогући систем електронског плаћања преко портала е-</w:t>
            </w:r>
            <w:r w:rsidR="00575FE0" w:rsidRPr="00814099">
              <w:rPr>
                <w:rFonts w:ascii="Times New Roman" w:hAnsi="Times New Roman"/>
                <w:sz w:val="22"/>
                <w:szCs w:val="22"/>
                <w:lang w:val="sr-Cyrl-RS"/>
              </w:rPr>
              <w:t>У</w:t>
            </w:r>
            <w:r w:rsidRPr="00814099">
              <w:rPr>
                <w:rFonts w:ascii="Times New Roman" w:hAnsi="Times New Roman"/>
                <w:sz w:val="22"/>
                <w:szCs w:val="22"/>
                <w:lang w:val="sr-Cyrl-RS"/>
              </w:rPr>
              <w:t>праве.</w:t>
            </w:r>
          </w:p>
          <w:p w14:paraId="4326E63D" w14:textId="77777777" w:rsidR="00D41605" w:rsidRPr="00814099" w:rsidRDefault="00D41605" w:rsidP="00D41605">
            <w:pPr>
              <w:tabs>
                <w:tab w:val="left" w:pos="450"/>
              </w:tabs>
              <w:rPr>
                <w:rFonts w:ascii="Times New Roman" w:hAnsi="Times New Roman"/>
                <w:sz w:val="22"/>
                <w:szCs w:val="22"/>
                <w:lang w:val="sr-Cyrl-RS"/>
              </w:rPr>
            </w:pPr>
          </w:p>
          <w:p w14:paraId="465B79DE" w14:textId="77777777" w:rsidR="00D41605" w:rsidRPr="00814099" w:rsidRDefault="00D41605" w:rsidP="00D41605">
            <w:pPr>
              <w:rPr>
                <w:rFonts w:ascii="Times New Roman" w:hAnsi="Times New Roman"/>
                <w:sz w:val="22"/>
                <w:szCs w:val="22"/>
                <w:lang w:val="sr-Cyrl-RS"/>
              </w:rPr>
            </w:pPr>
            <w:r w:rsidRPr="00814099">
              <w:rPr>
                <w:rFonts w:ascii="Times New Roman" w:hAnsi="Times New Roman"/>
                <w:sz w:val="22"/>
                <w:szCs w:val="22"/>
                <w:lang w:val="sr-Cyrl-RS"/>
              </w:rPr>
              <w:lastRenderedPageBreak/>
              <w:t xml:space="preserve">Имплементација ове препоруке захтева укључивање и заједнички рад других органи и то Управе за трезор, Канцеларије за ИТ и финансијске службе Министарства унутрашњих послова. </w:t>
            </w:r>
          </w:p>
          <w:p w14:paraId="76314363" w14:textId="77777777" w:rsidR="00F90E0E" w:rsidRPr="00814099" w:rsidRDefault="00F90E0E" w:rsidP="00F90E0E">
            <w:pPr>
              <w:pStyle w:val="NormalWeb"/>
              <w:spacing w:before="0" w:beforeAutospacing="0" w:after="0" w:afterAutospacing="0"/>
              <w:jc w:val="both"/>
              <w:rPr>
                <w:sz w:val="22"/>
                <w:szCs w:val="22"/>
                <w:lang w:val="sr-Cyrl-RS"/>
              </w:rPr>
            </w:pPr>
          </w:p>
          <w:p w14:paraId="5AF31809" w14:textId="77777777" w:rsidR="00F90E0E" w:rsidRPr="00814099" w:rsidRDefault="00F90E0E" w:rsidP="00F90E0E">
            <w:pPr>
              <w:pStyle w:val="NormalWeb"/>
              <w:spacing w:before="0" w:beforeAutospacing="0" w:after="0" w:afterAutospacing="0"/>
              <w:rPr>
                <w:b/>
                <w:sz w:val="22"/>
                <w:szCs w:val="22"/>
                <w:lang w:val="sr-Cyrl-RS"/>
              </w:rPr>
            </w:pPr>
            <w:r w:rsidRPr="00814099">
              <w:rPr>
                <w:b/>
                <w:sz w:val="22"/>
                <w:szCs w:val="22"/>
                <w:lang w:val="sr-Cyrl-RS"/>
              </w:rPr>
              <w:t>За примену ове препоруке није потребна измена прописа.</w:t>
            </w:r>
          </w:p>
          <w:p w14:paraId="502CB5CE" w14:textId="77777777" w:rsidR="00EA177A" w:rsidRPr="00814099" w:rsidRDefault="00EA177A" w:rsidP="00AC4E59">
            <w:pPr>
              <w:pStyle w:val="NormalWeb"/>
              <w:spacing w:before="0" w:beforeAutospacing="0" w:after="0" w:afterAutospacing="0"/>
              <w:rPr>
                <w:b/>
                <w:sz w:val="22"/>
                <w:szCs w:val="22"/>
                <w:lang w:val="sr-Cyrl-RS"/>
              </w:rPr>
            </w:pPr>
          </w:p>
          <w:p w14:paraId="371335A4" w14:textId="77777777" w:rsidR="00AC4E59" w:rsidRPr="00814099" w:rsidRDefault="00AC4E59" w:rsidP="00082E87">
            <w:pPr>
              <w:pStyle w:val="NormalWeb"/>
              <w:numPr>
                <w:ilvl w:val="1"/>
                <w:numId w:val="23"/>
              </w:numPr>
              <w:spacing w:before="0" w:beforeAutospacing="0" w:after="0" w:afterAutospacing="0"/>
              <w:ind w:left="459"/>
              <w:rPr>
                <w:b/>
                <w:sz w:val="22"/>
                <w:szCs w:val="22"/>
                <w:u w:val="single"/>
                <w:lang w:val="sr-Cyrl-RS"/>
              </w:rPr>
            </w:pPr>
            <w:r w:rsidRPr="00814099">
              <w:rPr>
                <w:b/>
                <w:sz w:val="22"/>
                <w:szCs w:val="22"/>
                <w:u w:val="single"/>
                <w:lang w:val="sr-Cyrl-RS"/>
              </w:rPr>
              <w:t>Електронско подношење захтева</w:t>
            </w:r>
          </w:p>
          <w:p w14:paraId="3F028638" w14:textId="00933284" w:rsidR="00AC4E59" w:rsidRPr="00814099" w:rsidRDefault="00AC4E59" w:rsidP="00AC4E59">
            <w:pPr>
              <w:spacing w:before="100" w:beforeAutospacing="1" w:afterAutospacing="1"/>
              <w:rPr>
                <w:rFonts w:ascii="Times New Roman" w:eastAsia="Times New Roman" w:hAnsi="Times New Roman"/>
                <w:sz w:val="22"/>
                <w:szCs w:val="22"/>
                <w:lang w:val="sr-Cyrl-RS"/>
              </w:rPr>
            </w:pPr>
            <w:r w:rsidRPr="00814099">
              <w:rPr>
                <w:rFonts w:ascii="Times New Roman" w:eastAsia="Times New Roman" w:hAnsi="Times New Roman"/>
                <w:sz w:val="22"/>
                <w:szCs w:val="22"/>
                <w:lang w:val="sr-Cyrl-RS"/>
              </w:rPr>
              <w:t>Поступак подразумева подношење захтева поштом или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5B1B4DCD" w14:textId="0EB1BFFA" w:rsidR="00325F20" w:rsidRPr="00814099" w:rsidRDefault="00325F20" w:rsidP="00325F20">
            <w:pPr>
              <w:pStyle w:val="ListParagraph"/>
              <w:spacing w:before="120" w:after="120"/>
              <w:ind w:left="-23"/>
              <w:rPr>
                <w:rFonts w:ascii="Times New Roman" w:hAnsi="Times New Roman"/>
                <w:b/>
                <w:color w:val="000000" w:themeColor="text1"/>
                <w:sz w:val="22"/>
                <w:szCs w:val="22"/>
                <w:lang w:val="sr-Cyrl-RS"/>
              </w:rPr>
            </w:pPr>
            <w:r w:rsidRPr="00814099">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5286ADB0" w14:textId="77777777" w:rsidR="003E35CF" w:rsidRPr="00814099" w:rsidRDefault="003E35CF" w:rsidP="00325F20">
            <w:pPr>
              <w:pStyle w:val="ListParagraph"/>
              <w:spacing w:before="120" w:after="120"/>
              <w:ind w:left="-23"/>
              <w:rPr>
                <w:rFonts w:ascii="Times New Roman" w:hAnsi="Times New Roman"/>
                <w:b/>
                <w:color w:val="000000" w:themeColor="text1"/>
                <w:sz w:val="22"/>
                <w:szCs w:val="22"/>
                <w:lang w:val="sr-Cyrl-RS"/>
              </w:rPr>
            </w:pPr>
          </w:p>
          <w:p w14:paraId="63CC3DA7" w14:textId="2D66108D" w:rsidR="003B598E" w:rsidRPr="00814099" w:rsidRDefault="003B598E" w:rsidP="00082E87">
            <w:pPr>
              <w:pStyle w:val="NormalWeb"/>
              <w:numPr>
                <w:ilvl w:val="1"/>
                <w:numId w:val="23"/>
              </w:numPr>
              <w:spacing w:before="0" w:beforeAutospacing="0" w:after="0" w:afterAutospacing="0"/>
              <w:ind w:left="459"/>
              <w:rPr>
                <w:b/>
                <w:sz w:val="22"/>
                <w:szCs w:val="22"/>
                <w:u w:val="single"/>
                <w:lang w:val="sr-Cyrl-RS"/>
              </w:rPr>
            </w:pPr>
            <w:r w:rsidRPr="00814099">
              <w:rPr>
                <w:b/>
                <w:sz w:val="22"/>
                <w:szCs w:val="22"/>
                <w:u w:val="single"/>
                <w:lang w:val="sr-Cyrl-RS"/>
              </w:rPr>
              <w:t>Рокови</w:t>
            </w:r>
          </w:p>
          <w:p w14:paraId="7CACF694" w14:textId="77777777" w:rsidR="00325F20" w:rsidRPr="00814099" w:rsidRDefault="00325F20" w:rsidP="00325F20">
            <w:pPr>
              <w:pStyle w:val="NormalWeb"/>
              <w:spacing w:before="0" w:beforeAutospacing="0" w:after="0" w:afterAutospacing="0"/>
              <w:ind w:left="99"/>
              <w:rPr>
                <w:b/>
                <w:i/>
                <w:sz w:val="22"/>
                <w:szCs w:val="22"/>
                <w:lang w:val="sr-Cyrl-RS"/>
              </w:rPr>
            </w:pPr>
          </w:p>
          <w:p w14:paraId="14C46E34" w14:textId="500C2324" w:rsidR="003B598E" w:rsidRPr="00814099" w:rsidRDefault="003B598E" w:rsidP="00325F20">
            <w:pPr>
              <w:pStyle w:val="NormalWeb"/>
              <w:spacing w:before="0" w:beforeAutospacing="0" w:after="0" w:afterAutospacing="0"/>
              <w:rPr>
                <w:b/>
                <w:i/>
                <w:sz w:val="22"/>
                <w:szCs w:val="22"/>
                <w:lang w:val="sr-Cyrl-RS"/>
              </w:rPr>
            </w:pPr>
            <w:r w:rsidRPr="00814099">
              <w:rPr>
                <w:b/>
                <w:i/>
                <w:sz w:val="22"/>
                <w:szCs w:val="22"/>
                <w:lang w:val="sr-Cyrl-RS"/>
              </w:rPr>
              <w:t>Примена рока прописаног прописом</w:t>
            </w:r>
          </w:p>
          <w:p w14:paraId="0646C1A9" w14:textId="77777777" w:rsidR="003B598E" w:rsidRPr="00814099" w:rsidRDefault="003B598E" w:rsidP="003B598E">
            <w:pPr>
              <w:pStyle w:val="NormalWeb"/>
              <w:spacing w:before="0" w:beforeAutospacing="0" w:after="0" w:afterAutospacing="0"/>
              <w:ind w:left="459"/>
              <w:rPr>
                <w:b/>
                <w:i/>
                <w:sz w:val="22"/>
                <w:szCs w:val="22"/>
                <w:lang w:val="sr-Cyrl-RS"/>
              </w:rPr>
            </w:pPr>
          </w:p>
          <w:p w14:paraId="0C49A392" w14:textId="2A95C672" w:rsidR="003B598E" w:rsidRPr="00814099" w:rsidRDefault="003B598E" w:rsidP="003B598E">
            <w:pPr>
              <w:rPr>
                <w:rFonts w:ascii="Times New Roman" w:hAnsi="Times New Roman"/>
                <w:sz w:val="22"/>
                <w:szCs w:val="22"/>
                <w:lang w:val="sr-Cyrl-RS" w:eastAsia="en-GB"/>
              </w:rPr>
            </w:pPr>
            <w:r w:rsidRPr="00814099">
              <w:rPr>
                <w:rFonts w:ascii="Times New Roman" w:hAnsi="Times New Roman"/>
                <w:sz w:val="22"/>
                <w:szCs w:val="22"/>
                <w:lang w:val="sr-Cyrl-RS" w:eastAsia="en-GB"/>
              </w:rPr>
              <w:t xml:space="preserve">Посебним прописом није прописан рок за решавање уредног захтева, тако да се у оквиру овог поступка примењује рок од 30 дана, прописан чланом </w:t>
            </w:r>
            <w:r w:rsidR="00C1345A" w:rsidRPr="00814099">
              <w:rPr>
                <w:rFonts w:ascii="Times New Roman" w:hAnsi="Times New Roman"/>
                <w:sz w:val="22"/>
                <w:szCs w:val="22"/>
                <w:lang w:val="sr-Cyrl-RS" w:eastAsia="en-GB"/>
              </w:rPr>
              <w:t>30</w:t>
            </w:r>
            <w:r w:rsidRPr="00814099">
              <w:rPr>
                <w:rFonts w:ascii="Times New Roman" w:hAnsi="Times New Roman"/>
                <w:sz w:val="22"/>
                <w:szCs w:val="22"/>
                <w:lang w:val="sr-Cyrl-RS" w:eastAsia="en-GB"/>
              </w:rPr>
              <w:t>. Закона о општем управном поступку ("Службени гласник</w:t>
            </w:r>
            <w:r w:rsidR="00C1345A" w:rsidRPr="00814099">
              <w:rPr>
                <w:rFonts w:ascii="Times New Roman" w:hAnsi="Times New Roman"/>
                <w:sz w:val="22"/>
                <w:szCs w:val="22"/>
                <w:lang w:val="sr-Cyrl-RS" w:eastAsia="en-GB"/>
              </w:rPr>
              <w:t xml:space="preserve"> РС" број 18 од 1. марта 2016.)</w:t>
            </w:r>
            <w:r w:rsidRPr="00814099">
              <w:rPr>
                <w:rFonts w:ascii="Times New Roman" w:hAnsi="Times New Roman"/>
                <w:sz w:val="22"/>
                <w:szCs w:val="22"/>
                <w:lang w:val="sr-Cyrl-RS" w:eastAsia="en-GB"/>
              </w:rPr>
              <w:t xml:space="preserve">. </w:t>
            </w:r>
          </w:p>
          <w:p w14:paraId="0014C3F4" w14:textId="77777777" w:rsidR="003B598E" w:rsidRPr="00814099" w:rsidRDefault="003B598E" w:rsidP="003B598E">
            <w:pPr>
              <w:rPr>
                <w:rFonts w:ascii="Times New Roman" w:eastAsiaTheme="minorHAnsi" w:hAnsi="Times New Roman"/>
                <w:sz w:val="22"/>
                <w:szCs w:val="22"/>
                <w:lang w:val="sr-Cyrl-RS"/>
              </w:rPr>
            </w:pPr>
          </w:p>
          <w:p w14:paraId="37AE05B0" w14:textId="64D07F41" w:rsidR="003B598E" w:rsidRPr="00814099" w:rsidRDefault="003B598E" w:rsidP="003B598E">
            <w:pPr>
              <w:pStyle w:val="NormalWeb"/>
              <w:spacing w:before="0" w:beforeAutospacing="0" w:after="0" w:afterAutospacing="0"/>
              <w:jc w:val="both"/>
              <w:rPr>
                <w:rFonts w:eastAsiaTheme="minorHAnsi"/>
                <w:sz w:val="22"/>
                <w:szCs w:val="22"/>
                <w:lang w:val="sr-Cyrl-RS"/>
              </w:rPr>
            </w:pPr>
            <w:r w:rsidRPr="00814099">
              <w:rPr>
                <w:rFonts w:eastAsiaTheme="minorHAnsi"/>
                <w:sz w:val="22"/>
                <w:szCs w:val="22"/>
                <w:lang w:val="sr-Cyrl-RS"/>
              </w:rPr>
              <w:t>Руководећи се начелом делотворности и</w:t>
            </w:r>
            <w:r w:rsidR="00C1345A" w:rsidRPr="00814099">
              <w:rPr>
                <w:rFonts w:eastAsiaTheme="minorHAnsi"/>
                <w:sz w:val="22"/>
                <w:szCs w:val="22"/>
                <w:lang w:val="sr-Cyrl-RS"/>
              </w:rPr>
              <w:t xml:space="preserve"> економичности (члан 9. ЗОУП-а)</w:t>
            </w:r>
            <w:r w:rsidRPr="00814099">
              <w:rPr>
                <w:rFonts w:eastAsiaTheme="minorHAnsi"/>
                <w:sz w:val="22"/>
                <w:szCs w:val="22"/>
                <w:lang w:val="sr-Cyrl-RS"/>
              </w:rPr>
              <w:t xml:space="preserve">, предлаже се </w:t>
            </w:r>
            <w:r w:rsidR="00C1345A" w:rsidRPr="00814099">
              <w:rPr>
                <w:rFonts w:eastAsiaTheme="minorHAnsi"/>
                <w:sz w:val="22"/>
                <w:szCs w:val="22"/>
                <w:lang w:val="sr-Cyrl-RS"/>
              </w:rPr>
              <w:t xml:space="preserve">примена </w:t>
            </w:r>
            <w:r w:rsidRPr="00814099">
              <w:rPr>
                <w:rFonts w:eastAsiaTheme="minorHAnsi"/>
                <w:sz w:val="22"/>
                <w:szCs w:val="22"/>
                <w:lang w:val="sr-Cyrl-RS"/>
              </w:rPr>
              <w:t>краћег рока за решавање захтева - 8 дана за прикупљање података службеним путем и решавање захтева</w:t>
            </w:r>
            <w:r w:rsidR="00C1345A" w:rsidRPr="00814099">
              <w:rPr>
                <w:rFonts w:eastAsiaTheme="minorHAnsi"/>
                <w:sz w:val="22"/>
                <w:szCs w:val="22"/>
                <w:lang w:val="sr-Cyrl-RS"/>
              </w:rPr>
              <w:t xml:space="preserve"> у складу са одредбом члана 29</w:t>
            </w:r>
            <w:r w:rsidR="00325F20" w:rsidRPr="00814099">
              <w:rPr>
                <w:rFonts w:eastAsiaTheme="minorHAnsi"/>
                <w:sz w:val="22"/>
                <w:szCs w:val="22"/>
                <w:lang w:val="sr-Cyrl-RS"/>
              </w:rPr>
              <w:t>. ЗОУП-а</w:t>
            </w:r>
            <w:r w:rsidR="00C1345A" w:rsidRPr="00814099">
              <w:rPr>
                <w:rFonts w:eastAsiaTheme="minorHAnsi"/>
                <w:sz w:val="22"/>
                <w:szCs w:val="22"/>
                <w:lang w:val="sr-Cyrl-RS"/>
              </w:rPr>
              <w:t>, с обзиром да се ради о ув</w:t>
            </w:r>
            <w:r w:rsidR="004331F7" w:rsidRPr="00814099">
              <w:rPr>
                <w:rFonts w:eastAsiaTheme="minorHAnsi"/>
                <w:sz w:val="22"/>
                <w:szCs w:val="22"/>
              </w:rPr>
              <w:t>e</w:t>
            </w:r>
            <w:r w:rsidR="00C1345A" w:rsidRPr="00814099">
              <w:rPr>
                <w:rFonts w:eastAsiaTheme="minorHAnsi"/>
                <w:sz w:val="22"/>
                <w:szCs w:val="22"/>
                <w:lang w:val="sr-Cyrl-RS"/>
              </w:rPr>
              <w:t>рењу које се издаје на основу записника о предаји очишћене површине, односно локације, што се може сматрати службеном евиденцијом</w:t>
            </w:r>
            <w:r w:rsidR="00547534" w:rsidRPr="00814099">
              <w:rPr>
                <w:rFonts w:eastAsiaTheme="minorHAnsi"/>
                <w:sz w:val="22"/>
                <w:szCs w:val="22"/>
                <w:lang w:val="sr-Cyrl-RS"/>
              </w:rPr>
              <w:t xml:space="preserve"> надлежно</w:t>
            </w:r>
            <w:r w:rsidR="004331F7" w:rsidRPr="00814099">
              <w:rPr>
                <w:rFonts w:eastAsiaTheme="minorHAnsi"/>
                <w:sz w:val="22"/>
                <w:szCs w:val="22"/>
                <w:lang w:val="sr-Cyrl-RS"/>
              </w:rPr>
              <w:t>г органа</w:t>
            </w:r>
            <w:r w:rsidRPr="00814099">
              <w:rPr>
                <w:rFonts w:eastAsiaTheme="minorHAnsi"/>
                <w:sz w:val="22"/>
                <w:szCs w:val="22"/>
                <w:lang w:val="sr-Cyrl-RS"/>
              </w:rPr>
              <w:t>.</w:t>
            </w:r>
          </w:p>
          <w:p w14:paraId="2A1D048F" w14:textId="77777777" w:rsidR="003B598E" w:rsidRPr="00814099" w:rsidRDefault="003B598E" w:rsidP="003B598E">
            <w:pPr>
              <w:pStyle w:val="NormalWeb"/>
              <w:spacing w:before="0" w:beforeAutospacing="0" w:after="0" w:afterAutospacing="0"/>
              <w:jc w:val="both"/>
              <w:rPr>
                <w:bCs/>
                <w:sz w:val="22"/>
                <w:szCs w:val="22"/>
                <w:lang w:val="sr-Cyrl-RS" w:eastAsia="en-GB"/>
              </w:rPr>
            </w:pPr>
            <w:r w:rsidRPr="00814099">
              <w:rPr>
                <w:bCs/>
                <w:sz w:val="22"/>
                <w:szCs w:val="22"/>
                <w:lang w:val="sr-Cyrl-RS" w:eastAsia="en-GB"/>
              </w:rPr>
              <w:t xml:space="preserve"> </w:t>
            </w:r>
          </w:p>
          <w:p w14:paraId="3644BE56" w14:textId="3E227389" w:rsidR="003B598E" w:rsidRPr="00814099" w:rsidRDefault="003B598E" w:rsidP="003B598E">
            <w:pPr>
              <w:pStyle w:val="NormalWeb"/>
              <w:spacing w:before="0" w:beforeAutospacing="0" w:after="0" w:afterAutospacing="0"/>
              <w:jc w:val="both"/>
              <w:rPr>
                <w:b/>
                <w:sz w:val="22"/>
                <w:szCs w:val="22"/>
                <w:lang w:val="sr-Cyrl-RS"/>
              </w:rPr>
            </w:pPr>
            <w:r w:rsidRPr="00814099">
              <w:rPr>
                <w:b/>
                <w:bCs/>
                <w:sz w:val="22"/>
                <w:szCs w:val="22"/>
                <w:lang w:val="sr-Cyrl-RS" w:eastAsia="en-GB"/>
              </w:rPr>
              <w:t xml:space="preserve">За примену ове препоруке, </w:t>
            </w:r>
            <w:r w:rsidR="00547534" w:rsidRPr="00814099">
              <w:rPr>
                <w:b/>
                <w:bCs/>
                <w:sz w:val="22"/>
                <w:szCs w:val="22"/>
                <w:lang w:val="sr-Cyrl-RS" w:eastAsia="en-GB"/>
              </w:rPr>
              <w:t xml:space="preserve">није </w:t>
            </w:r>
            <w:r w:rsidRPr="00814099">
              <w:rPr>
                <w:b/>
                <w:bCs/>
                <w:sz w:val="22"/>
                <w:szCs w:val="22"/>
                <w:lang w:val="sr-Cyrl-RS" w:eastAsia="en-GB"/>
              </w:rPr>
              <w:t xml:space="preserve">потребна </w:t>
            </w:r>
            <w:r w:rsidR="00547534" w:rsidRPr="00814099">
              <w:rPr>
                <w:b/>
                <w:bCs/>
                <w:sz w:val="22"/>
                <w:szCs w:val="22"/>
                <w:lang w:val="sr-Cyrl-RS" w:eastAsia="en-GB"/>
              </w:rPr>
              <w:t>измена прописа</w:t>
            </w:r>
            <w:r w:rsidRPr="00814099">
              <w:rPr>
                <w:b/>
                <w:sz w:val="22"/>
                <w:szCs w:val="22"/>
                <w:lang w:val="sr-Cyrl-RS"/>
              </w:rPr>
              <w:t>.</w:t>
            </w:r>
          </w:p>
          <w:p w14:paraId="4F0124C3" w14:textId="77777777" w:rsidR="00EA177A" w:rsidRPr="00814099" w:rsidRDefault="00EA177A" w:rsidP="003B598E">
            <w:pPr>
              <w:pStyle w:val="NormalWeb"/>
              <w:spacing w:before="0" w:beforeAutospacing="0" w:after="0" w:afterAutospacing="0"/>
              <w:jc w:val="both"/>
              <w:rPr>
                <w:b/>
                <w:sz w:val="22"/>
                <w:szCs w:val="22"/>
                <w:lang w:val="sr-Cyrl-RS"/>
              </w:rPr>
            </w:pPr>
          </w:p>
          <w:p w14:paraId="6FCFDFAA" w14:textId="77777777" w:rsidR="003B598E" w:rsidRPr="00814099" w:rsidRDefault="003B598E" w:rsidP="003B598E">
            <w:pPr>
              <w:pStyle w:val="NormalWeb"/>
              <w:spacing w:before="0" w:beforeAutospacing="0" w:after="0" w:afterAutospacing="0"/>
              <w:ind w:left="459"/>
              <w:rPr>
                <w:b/>
                <w:sz w:val="22"/>
                <w:szCs w:val="22"/>
                <w:lang w:val="sr-Cyrl-RS"/>
              </w:rPr>
            </w:pPr>
          </w:p>
          <w:p w14:paraId="0E1EA0B0" w14:textId="61BC8B4D" w:rsidR="00B03742" w:rsidRPr="00814099" w:rsidRDefault="003B598E" w:rsidP="00082E87">
            <w:pPr>
              <w:pStyle w:val="NormalWeb"/>
              <w:numPr>
                <w:ilvl w:val="1"/>
                <w:numId w:val="23"/>
              </w:numPr>
              <w:spacing w:before="0" w:beforeAutospacing="0" w:after="0" w:afterAutospacing="0"/>
              <w:ind w:left="459"/>
              <w:rPr>
                <w:b/>
                <w:sz w:val="22"/>
                <w:szCs w:val="22"/>
                <w:u w:val="single"/>
                <w:lang w:val="sr-Cyrl-RS"/>
              </w:rPr>
            </w:pPr>
            <w:r w:rsidRPr="00814099">
              <w:rPr>
                <w:b/>
                <w:sz w:val="22"/>
                <w:szCs w:val="22"/>
                <w:u w:val="single"/>
                <w:lang w:val="sr-Cyrl-RS"/>
              </w:rPr>
              <w:t>Евиденције</w:t>
            </w:r>
          </w:p>
          <w:p w14:paraId="15C5D8EA" w14:textId="77777777" w:rsidR="00761CB0" w:rsidRPr="00814099" w:rsidRDefault="00761CB0" w:rsidP="00761CB0">
            <w:pPr>
              <w:pStyle w:val="NormalWeb"/>
              <w:spacing w:before="0" w:beforeAutospacing="0" w:after="0" w:afterAutospacing="0"/>
              <w:ind w:left="459"/>
              <w:rPr>
                <w:b/>
                <w:sz w:val="22"/>
                <w:szCs w:val="22"/>
                <w:lang w:val="sr-Cyrl-RS"/>
              </w:rPr>
            </w:pPr>
          </w:p>
          <w:p w14:paraId="64672390" w14:textId="2DAEC086" w:rsidR="003B598E" w:rsidRPr="00814099" w:rsidRDefault="00813D63" w:rsidP="00325F20">
            <w:pPr>
              <w:pStyle w:val="NormalWeb"/>
              <w:spacing w:before="0" w:beforeAutospacing="0" w:after="0" w:afterAutospacing="0"/>
              <w:rPr>
                <w:b/>
                <w:i/>
                <w:sz w:val="22"/>
                <w:szCs w:val="22"/>
                <w:lang w:val="sr-Cyrl-RS"/>
              </w:rPr>
            </w:pPr>
            <w:r w:rsidRPr="00814099">
              <w:rPr>
                <w:b/>
                <w:i/>
                <w:sz w:val="22"/>
                <w:szCs w:val="22"/>
                <w:lang w:val="sr-Cyrl-RS"/>
              </w:rPr>
              <w:t xml:space="preserve">Вођење </w:t>
            </w:r>
            <w:r w:rsidR="003B598E" w:rsidRPr="00814099">
              <w:rPr>
                <w:b/>
                <w:i/>
                <w:sz w:val="22"/>
                <w:szCs w:val="22"/>
                <w:lang w:val="sr-Cyrl-RS"/>
              </w:rPr>
              <w:t>евиденција</w:t>
            </w:r>
            <w:r w:rsidRPr="00814099">
              <w:rPr>
                <w:b/>
                <w:i/>
                <w:sz w:val="22"/>
                <w:szCs w:val="22"/>
                <w:lang w:val="sr-Cyrl-RS"/>
              </w:rPr>
              <w:t xml:space="preserve"> у складу са прописом</w:t>
            </w:r>
          </w:p>
          <w:p w14:paraId="1E7A7F04" w14:textId="1E45EC8E" w:rsidR="00130208" w:rsidRPr="00814099" w:rsidRDefault="008E1751" w:rsidP="00E14C5E">
            <w:pPr>
              <w:pStyle w:val="NormalWeb"/>
              <w:jc w:val="both"/>
              <w:rPr>
                <w:sz w:val="22"/>
                <w:szCs w:val="22"/>
                <w:lang w:val="sr-Cyrl-RS"/>
              </w:rPr>
            </w:pPr>
            <w:r w:rsidRPr="00814099">
              <w:rPr>
                <w:sz w:val="22"/>
                <w:szCs w:val="22"/>
                <w:lang w:val="sr-Cyrl-RS"/>
              </w:rPr>
              <w:t xml:space="preserve">Вођење </w:t>
            </w:r>
            <w:r w:rsidR="00130208" w:rsidRPr="00814099">
              <w:rPr>
                <w:sz w:val="22"/>
                <w:szCs w:val="22"/>
                <w:lang w:val="sr-Cyrl-RS"/>
              </w:rPr>
              <w:t xml:space="preserve">евиденција </w:t>
            </w:r>
            <w:r w:rsidR="00F62759" w:rsidRPr="00814099">
              <w:rPr>
                <w:sz w:val="22"/>
                <w:szCs w:val="22"/>
              </w:rPr>
              <w:t>o</w:t>
            </w:r>
            <w:r w:rsidR="00F62759" w:rsidRPr="00814099">
              <w:rPr>
                <w:sz w:val="22"/>
                <w:szCs w:val="22"/>
                <w:lang w:val="sr-Cyrl-RS"/>
              </w:rPr>
              <w:t xml:space="preserve"> очишћеним површинама и локацијама </w:t>
            </w:r>
            <w:r w:rsidR="00130208" w:rsidRPr="00814099">
              <w:rPr>
                <w:sz w:val="22"/>
                <w:szCs w:val="22"/>
                <w:lang w:val="sr-Cyrl-RS"/>
              </w:rPr>
              <w:t>од стране надлежне службе што је организациона јединица министарства у оквиру сектора за ванредне ситуације,</w:t>
            </w:r>
            <w:r w:rsidR="00F62759" w:rsidRPr="00814099">
              <w:rPr>
                <w:sz w:val="22"/>
                <w:szCs w:val="22"/>
                <w:lang w:val="sr-Cyrl-RS"/>
              </w:rPr>
              <w:t xml:space="preserve"> прописано је одредбом члана 25, став 3, тачка 4</w:t>
            </w:r>
            <w:r w:rsidR="00E14C5E" w:rsidRPr="00814099">
              <w:rPr>
                <w:sz w:val="22"/>
                <w:szCs w:val="22"/>
                <w:lang w:val="sr-Cyrl-RS"/>
              </w:rPr>
              <w:t xml:space="preserve"> </w:t>
            </w:r>
            <w:r w:rsidR="00130208" w:rsidRPr="00814099">
              <w:rPr>
                <w:sz w:val="22"/>
                <w:szCs w:val="22"/>
                <w:lang w:val="sr-Cyrl-RS"/>
              </w:rPr>
              <w:t>Уредбе</w:t>
            </w:r>
            <w:r w:rsidR="00E14C5E" w:rsidRPr="00814099">
              <w:rPr>
                <w:rFonts w:eastAsia="Calibri"/>
                <w:sz w:val="22"/>
                <w:szCs w:val="22"/>
                <w:lang w:val="sr-Cyrl-RS"/>
              </w:rPr>
              <w:t xml:space="preserve"> </w:t>
            </w:r>
            <w:r w:rsidR="00E14C5E" w:rsidRPr="00814099">
              <w:rPr>
                <w:sz w:val="22"/>
                <w:szCs w:val="22"/>
                <w:lang w:val="sr-Cyrl-RS"/>
              </w:rPr>
              <w:t>о заштити од неексплодираних убојних средстава</w:t>
            </w:r>
            <w:r w:rsidR="00130208" w:rsidRPr="00814099">
              <w:rPr>
                <w:sz w:val="22"/>
                <w:szCs w:val="22"/>
                <w:lang w:val="sr-Cyrl-RS"/>
              </w:rPr>
              <w:t xml:space="preserve">. </w:t>
            </w:r>
          </w:p>
          <w:p w14:paraId="48AC1E99" w14:textId="78801718" w:rsidR="00B03742" w:rsidRPr="00814099" w:rsidRDefault="00547534" w:rsidP="00CF51FD">
            <w:pPr>
              <w:pStyle w:val="NormalWeb"/>
              <w:spacing w:before="0" w:beforeAutospacing="0" w:after="0" w:afterAutospacing="0"/>
              <w:jc w:val="both"/>
              <w:rPr>
                <w:sz w:val="22"/>
                <w:szCs w:val="22"/>
                <w:lang w:val="sr-Cyrl-RS"/>
              </w:rPr>
            </w:pPr>
            <w:r w:rsidRPr="00814099">
              <w:rPr>
                <w:sz w:val="22"/>
                <w:szCs w:val="22"/>
                <w:lang w:val="sr-Cyrl-RS"/>
              </w:rPr>
              <w:t>Предлаже се вођење евиденција о пословима заштите од НУС за које је Министарство унутрашњих послова било носилац израде пројекта</w:t>
            </w:r>
            <w:r w:rsidR="00325F20" w:rsidRPr="00814099">
              <w:rPr>
                <w:sz w:val="22"/>
                <w:szCs w:val="22"/>
                <w:lang w:val="sr-Cyrl-RS"/>
              </w:rPr>
              <w:t>,</w:t>
            </w:r>
            <w:r w:rsidRPr="00814099">
              <w:rPr>
                <w:sz w:val="22"/>
                <w:szCs w:val="22"/>
                <w:lang w:val="sr-Cyrl-RS"/>
              </w:rPr>
              <w:t xml:space="preserve"> у кој</w:t>
            </w:r>
            <w:r w:rsidR="00325F20" w:rsidRPr="00814099">
              <w:rPr>
                <w:sz w:val="22"/>
                <w:szCs w:val="22"/>
                <w:lang w:val="sr-Cyrl-RS"/>
              </w:rPr>
              <w:t>ој</w:t>
            </w:r>
            <w:r w:rsidRPr="00814099">
              <w:rPr>
                <w:sz w:val="22"/>
                <w:szCs w:val="22"/>
                <w:lang w:val="sr-Cyrl-RS"/>
              </w:rPr>
              <w:t xml:space="preserve"> ће бити наведени подаци о</w:t>
            </w:r>
            <w:r w:rsidR="00702AD4" w:rsidRPr="00814099">
              <w:rPr>
                <w:sz w:val="22"/>
                <w:szCs w:val="22"/>
                <w:lang w:val="sr-Cyrl-RS"/>
              </w:rPr>
              <w:t xml:space="preserve"> носиоцу израде пројекта, инвеститору</w:t>
            </w:r>
            <w:r w:rsidR="00B757B9" w:rsidRPr="00814099">
              <w:rPr>
                <w:sz w:val="22"/>
                <w:szCs w:val="22"/>
                <w:lang w:val="sr-Cyrl-RS"/>
              </w:rPr>
              <w:t xml:space="preserve"> </w:t>
            </w:r>
            <w:r w:rsidR="00702AD4" w:rsidRPr="00814099">
              <w:rPr>
                <w:sz w:val="22"/>
                <w:szCs w:val="22"/>
                <w:lang w:val="sr-Cyrl-RS"/>
              </w:rPr>
              <w:t>и крајњем кориснику површине,</w:t>
            </w:r>
            <w:r w:rsidRPr="00814099">
              <w:rPr>
                <w:sz w:val="22"/>
                <w:szCs w:val="22"/>
                <w:lang w:val="sr-Cyrl-RS"/>
              </w:rPr>
              <w:t xml:space="preserve"> пројекту и извођачком плану, површини, локацији извођења радова, изведеним радовима, предаји очишћене локације и записнику о извршеној предаји локације</w:t>
            </w:r>
            <w:r w:rsidR="00325F20" w:rsidRPr="00814099">
              <w:rPr>
                <w:sz w:val="22"/>
                <w:szCs w:val="22"/>
                <w:lang w:val="sr-Cyrl-RS"/>
              </w:rPr>
              <w:t>,</w:t>
            </w:r>
            <w:r w:rsidR="00702AD4" w:rsidRPr="00814099">
              <w:rPr>
                <w:sz w:val="22"/>
                <w:szCs w:val="22"/>
                <w:lang w:val="sr-Cyrl-RS"/>
              </w:rPr>
              <w:t xml:space="preserve"> на основу који је могуће издати уверење</w:t>
            </w:r>
            <w:r w:rsidRPr="00814099">
              <w:rPr>
                <w:sz w:val="22"/>
                <w:szCs w:val="22"/>
                <w:lang w:val="sr-Cyrl-RS"/>
              </w:rPr>
              <w:t xml:space="preserve"> о очишћености површине, односно локације од неексплодираних убојних средстава</w:t>
            </w:r>
            <w:r w:rsidR="00FD675C" w:rsidRPr="00814099">
              <w:rPr>
                <w:sz w:val="22"/>
                <w:szCs w:val="22"/>
                <w:lang w:val="sr-Cyrl-RS"/>
              </w:rPr>
              <w:t xml:space="preserve">. </w:t>
            </w:r>
          </w:p>
          <w:p w14:paraId="3F2AE249" w14:textId="47C59AB6" w:rsidR="006E3D35" w:rsidRPr="00814099" w:rsidRDefault="006E3D35" w:rsidP="006E3D35">
            <w:pPr>
              <w:pStyle w:val="NormalWeb"/>
              <w:spacing w:before="0" w:beforeAutospacing="0" w:after="0" w:afterAutospacing="0"/>
              <w:jc w:val="both"/>
              <w:rPr>
                <w:sz w:val="22"/>
                <w:szCs w:val="22"/>
                <w:lang w:val="sr-Cyrl-RS"/>
              </w:rPr>
            </w:pPr>
            <w:r w:rsidRPr="00814099">
              <w:rPr>
                <w:sz w:val="22"/>
                <w:szCs w:val="22"/>
                <w:lang w:val="sr-Cyrl-RS"/>
              </w:rPr>
              <w:t>Новим Законом о смањењу ризика од катастрофа и управљању ванредним ситуацијама није прописано вођење евиденција, па се обавеза вођења евиденција може прописати и општим прописом - Законом о евиденцијама и обради података у унутрашњим пословима.</w:t>
            </w:r>
          </w:p>
          <w:p w14:paraId="23EFBCCE" w14:textId="77777777" w:rsidR="006E3D35" w:rsidRPr="00814099" w:rsidRDefault="006E3D35" w:rsidP="00CF51FD">
            <w:pPr>
              <w:pStyle w:val="NormalWeb"/>
              <w:spacing w:before="0" w:beforeAutospacing="0" w:after="0" w:afterAutospacing="0"/>
              <w:jc w:val="both"/>
              <w:rPr>
                <w:sz w:val="22"/>
                <w:szCs w:val="22"/>
                <w:lang w:val="sr-Cyrl-RS"/>
              </w:rPr>
            </w:pPr>
          </w:p>
          <w:p w14:paraId="53567A21" w14:textId="77777777" w:rsidR="0070089F" w:rsidRPr="00814099" w:rsidRDefault="0070089F" w:rsidP="00CF51FD">
            <w:pPr>
              <w:pStyle w:val="NormalWeb"/>
              <w:spacing w:before="0" w:beforeAutospacing="0" w:after="0" w:afterAutospacing="0"/>
              <w:jc w:val="both"/>
              <w:rPr>
                <w:sz w:val="22"/>
                <w:szCs w:val="22"/>
                <w:lang w:val="sr-Cyrl-RS"/>
              </w:rPr>
            </w:pPr>
            <w:r w:rsidRPr="00814099">
              <w:rPr>
                <w:sz w:val="22"/>
                <w:szCs w:val="22"/>
                <w:lang w:val="sr-Cyrl-RS"/>
              </w:rPr>
              <w:t>Вођење евиденција предлаже се у отвореном, машински читљивом облику (база података).</w:t>
            </w:r>
          </w:p>
          <w:p w14:paraId="6180C267" w14:textId="77777777" w:rsidR="0070089F" w:rsidRPr="00814099" w:rsidRDefault="0070089F" w:rsidP="00CF51FD">
            <w:pPr>
              <w:pStyle w:val="NormalWeb"/>
              <w:spacing w:before="0" w:beforeAutospacing="0" w:after="0" w:afterAutospacing="0"/>
              <w:jc w:val="both"/>
              <w:rPr>
                <w:sz w:val="22"/>
                <w:szCs w:val="22"/>
                <w:lang w:val="sr-Cyrl-RS"/>
              </w:rPr>
            </w:pPr>
          </w:p>
          <w:p w14:paraId="108BC67F" w14:textId="57171826" w:rsidR="00426CFC" w:rsidRPr="00814099" w:rsidRDefault="00426CFC" w:rsidP="00426CFC">
            <w:pPr>
              <w:pStyle w:val="NormalWeb"/>
              <w:spacing w:before="0" w:beforeAutospacing="0" w:after="0" w:afterAutospacing="0"/>
              <w:jc w:val="both"/>
              <w:rPr>
                <w:b/>
                <w:sz w:val="22"/>
                <w:szCs w:val="22"/>
                <w:lang w:val="sr-Cyrl-RS"/>
              </w:rPr>
            </w:pPr>
            <w:r w:rsidRPr="00814099">
              <w:rPr>
                <w:b/>
                <w:bCs/>
                <w:sz w:val="22"/>
                <w:szCs w:val="22"/>
                <w:lang w:val="sr-Cyrl-RS" w:eastAsia="en-GB"/>
              </w:rPr>
              <w:t xml:space="preserve">За примену ове препоруке, </w:t>
            </w:r>
            <w:r w:rsidR="00813D63" w:rsidRPr="00814099">
              <w:rPr>
                <w:b/>
                <w:bCs/>
                <w:sz w:val="22"/>
                <w:szCs w:val="22"/>
                <w:lang w:val="sr-Cyrl-RS" w:eastAsia="en-GB"/>
              </w:rPr>
              <w:t>није потребна измена прописа</w:t>
            </w:r>
            <w:r w:rsidRPr="00814099">
              <w:rPr>
                <w:b/>
                <w:sz w:val="22"/>
                <w:szCs w:val="22"/>
                <w:lang w:val="sr-Cyrl-RS"/>
              </w:rPr>
              <w:t>.</w:t>
            </w:r>
          </w:p>
          <w:p w14:paraId="2E0771E9" w14:textId="77777777" w:rsidR="003E35CF" w:rsidRPr="00814099" w:rsidRDefault="003E35CF" w:rsidP="00426CFC">
            <w:pPr>
              <w:pStyle w:val="NormalWeb"/>
              <w:spacing w:before="0" w:beforeAutospacing="0" w:after="0" w:afterAutospacing="0"/>
              <w:jc w:val="both"/>
              <w:rPr>
                <w:b/>
                <w:sz w:val="22"/>
                <w:szCs w:val="22"/>
                <w:lang w:val="sr-Cyrl-RS"/>
              </w:rPr>
            </w:pPr>
          </w:p>
          <w:p w14:paraId="7F2F4787" w14:textId="0D634EFC" w:rsidR="00EF697C" w:rsidRPr="00814099" w:rsidRDefault="00EF697C" w:rsidP="00EF697C">
            <w:pPr>
              <w:pStyle w:val="NormalWeb"/>
              <w:spacing w:before="0" w:beforeAutospacing="0" w:after="0" w:afterAutospacing="0"/>
              <w:jc w:val="both"/>
              <w:rPr>
                <w:b/>
                <w:color w:val="FF0000"/>
                <w:sz w:val="22"/>
                <w:szCs w:val="22"/>
                <w:lang w:val="sr-Cyrl-RS"/>
              </w:rPr>
            </w:pPr>
          </w:p>
        </w:tc>
      </w:tr>
      <w:tr w:rsidR="00275E2A" w:rsidRPr="00AD271A" w14:paraId="78840E26" w14:textId="77777777" w:rsidTr="00275E2A">
        <w:tc>
          <w:tcPr>
            <w:tcW w:w="9062" w:type="dxa"/>
            <w:gridSpan w:val="2"/>
            <w:shd w:val="clear" w:color="auto" w:fill="DBE5F1" w:themeFill="accent1" w:themeFillTint="33"/>
          </w:tcPr>
          <w:p w14:paraId="46BA6A12" w14:textId="59170783" w:rsidR="00275E2A" w:rsidRPr="00814099" w:rsidRDefault="00275E2A" w:rsidP="002A202F">
            <w:pPr>
              <w:pStyle w:val="NormalWeb"/>
              <w:numPr>
                <w:ilvl w:val="0"/>
                <w:numId w:val="23"/>
              </w:numPr>
              <w:spacing w:before="0" w:beforeAutospacing="0" w:after="0" w:afterAutospacing="0"/>
              <w:jc w:val="center"/>
              <w:rPr>
                <w:b/>
                <w:sz w:val="22"/>
                <w:szCs w:val="22"/>
                <w:lang w:val="sr-Cyrl-RS"/>
              </w:rPr>
            </w:pPr>
            <w:r w:rsidRPr="00814099">
              <w:rPr>
                <w:b/>
                <w:sz w:val="22"/>
                <w:szCs w:val="22"/>
                <w:lang w:val="sr-Cyrl-RS"/>
              </w:rPr>
              <w:lastRenderedPageBreak/>
              <w:t>САДРЖАЈ ПРЕПОР</w:t>
            </w:r>
            <w:r w:rsidR="00044F35" w:rsidRPr="00814099">
              <w:rPr>
                <w:b/>
                <w:sz w:val="22"/>
                <w:szCs w:val="22"/>
                <w:lang w:val="sr-Cyrl-RS"/>
              </w:rPr>
              <w:t>У</w:t>
            </w:r>
            <w:r w:rsidRPr="00814099">
              <w:rPr>
                <w:b/>
                <w:sz w:val="22"/>
                <w:szCs w:val="22"/>
                <w:lang w:val="sr-Cyrl-RS"/>
              </w:rPr>
              <w:t xml:space="preserve">КЕ СА </w:t>
            </w:r>
            <w:r w:rsidR="00457FDB" w:rsidRPr="00814099">
              <w:rPr>
                <w:b/>
                <w:sz w:val="22"/>
                <w:szCs w:val="22"/>
                <w:lang w:val="sr-Cyrl-RS"/>
              </w:rPr>
              <w:t>РАДНОМ ВЕРЗИЈОМ</w:t>
            </w:r>
            <w:r w:rsidRPr="00814099">
              <w:rPr>
                <w:b/>
                <w:sz w:val="22"/>
                <w:szCs w:val="22"/>
                <w:lang w:val="sr-Cyrl-RS"/>
              </w:rPr>
              <w:t xml:space="preserve"> ПРОПИСА ЧИЈА СЕ ИЗМЕНА</w:t>
            </w:r>
            <w:r w:rsidR="002A202F" w:rsidRPr="00814099">
              <w:rPr>
                <w:b/>
                <w:sz w:val="22"/>
                <w:szCs w:val="22"/>
                <w:lang w:val="sr-Cyrl-RS"/>
              </w:rPr>
              <w:t xml:space="preserve"> </w:t>
            </w:r>
            <w:r w:rsidRPr="00814099">
              <w:rPr>
                <w:b/>
                <w:sz w:val="22"/>
                <w:szCs w:val="22"/>
                <w:lang w:val="sr-Cyrl-RS"/>
              </w:rPr>
              <w:t xml:space="preserve">ПРЕДЛАЖЕ  </w:t>
            </w:r>
            <w:r w:rsidRPr="00814099">
              <w:rPr>
                <w:i/>
                <w:sz w:val="22"/>
                <w:szCs w:val="22"/>
                <w:lang w:val="sr-Cyrl-RS"/>
              </w:rPr>
              <w:t>(уколико се предлаже измена прописа)</w:t>
            </w:r>
          </w:p>
        </w:tc>
      </w:tr>
      <w:tr w:rsidR="00632540" w:rsidRPr="00AD271A" w14:paraId="1B3AFA6F" w14:textId="77777777" w:rsidTr="00275E2A">
        <w:tc>
          <w:tcPr>
            <w:tcW w:w="9062" w:type="dxa"/>
            <w:gridSpan w:val="2"/>
          </w:tcPr>
          <w:p w14:paraId="11050B4B" w14:textId="77777777" w:rsidR="00C11678" w:rsidRPr="00814099" w:rsidRDefault="00C11678" w:rsidP="00C11678">
            <w:pPr>
              <w:spacing w:after="200" w:line="276" w:lineRule="auto"/>
              <w:ind w:left="67"/>
              <w:contextualSpacing/>
              <w:jc w:val="center"/>
              <w:rPr>
                <w:rFonts w:ascii="Times New Roman" w:hAnsi="Times New Roman"/>
                <w:b/>
                <w:sz w:val="22"/>
                <w:szCs w:val="22"/>
                <w:lang w:val="sr-Cyrl-RS"/>
              </w:rPr>
            </w:pPr>
            <w:r w:rsidRPr="00814099">
              <w:rPr>
                <w:rFonts w:ascii="Times New Roman" w:hAnsi="Times New Roman"/>
                <w:b/>
                <w:sz w:val="22"/>
                <w:szCs w:val="22"/>
                <w:lang w:val="sr-Cyrl-RS"/>
              </w:rPr>
              <w:t>1</w:t>
            </w:r>
          </w:p>
          <w:p w14:paraId="098F0155" w14:textId="6CDACFF1" w:rsidR="00C11678" w:rsidRPr="00814099" w:rsidRDefault="00C11678" w:rsidP="00C11678">
            <w:pPr>
              <w:spacing w:after="200" w:line="276" w:lineRule="auto"/>
              <w:ind w:left="67"/>
              <w:contextualSpacing/>
              <w:rPr>
                <w:rFonts w:ascii="Times New Roman" w:hAnsi="Times New Roman"/>
                <w:sz w:val="22"/>
                <w:szCs w:val="22"/>
                <w:lang w:val="sr-Cyrl-CS"/>
              </w:rPr>
            </w:pPr>
            <w:r w:rsidRPr="00814099">
              <w:rPr>
                <w:rFonts w:ascii="Times New Roman" w:hAnsi="Times New Roman"/>
                <w:sz w:val="22"/>
                <w:szCs w:val="22"/>
                <w:lang w:val="sr-Cyrl-RS"/>
              </w:rPr>
              <w:t xml:space="preserve">За имплементацију препоруке </w:t>
            </w:r>
            <w:r w:rsidRPr="00814099">
              <w:rPr>
                <w:rFonts w:ascii="Times New Roman" w:hAnsi="Times New Roman"/>
                <w:b/>
                <w:sz w:val="22"/>
                <w:szCs w:val="22"/>
                <w:lang w:val="sr-Cyrl-RS"/>
              </w:rPr>
              <w:t xml:space="preserve">3.1. Издавање уверења по службеној дужности, </w:t>
            </w:r>
            <w:r w:rsidRPr="00814099">
              <w:rPr>
                <w:rFonts w:ascii="Times New Roman" w:hAnsi="Times New Roman"/>
                <w:sz w:val="22"/>
                <w:szCs w:val="22"/>
                <w:lang w:val="sr-Cyrl-RS"/>
              </w:rPr>
              <w:t xml:space="preserve"> потребно је инкорпорирање одредбе у нову Уредбу о заштити од експолозивних остатака рата</w:t>
            </w:r>
            <w:r w:rsidRPr="00814099">
              <w:rPr>
                <w:rFonts w:ascii="Times New Roman" w:hAnsi="Times New Roman"/>
                <w:sz w:val="22"/>
                <w:szCs w:val="22"/>
                <w:lang w:val="sr-Cyrl-CS"/>
              </w:rPr>
              <w:t xml:space="preserve">. </w:t>
            </w:r>
          </w:p>
          <w:p w14:paraId="5842F196" w14:textId="55664C4F" w:rsidR="00457FDB" w:rsidRPr="00814099" w:rsidRDefault="00457FDB" w:rsidP="001A6472">
            <w:pPr>
              <w:spacing w:after="120"/>
              <w:rPr>
                <w:rFonts w:ascii="Times New Roman" w:hAnsi="Times New Roman"/>
                <w:b/>
                <w:sz w:val="22"/>
                <w:szCs w:val="22"/>
                <w:lang w:val="sr-Cyrl-CS"/>
              </w:rPr>
            </w:pPr>
          </w:p>
        </w:tc>
      </w:tr>
      <w:tr w:rsidR="00632540" w:rsidRPr="00AD271A" w14:paraId="44FACAFC" w14:textId="77777777" w:rsidTr="002A202F">
        <w:trPr>
          <w:trHeight w:val="508"/>
        </w:trPr>
        <w:tc>
          <w:tcPr>
            <w:tcW w:w="9062" w:type="dxa"/>
            <w:gridSpan w:val="2"/>
            <w:shd w:val="clear" w:color="auto" w:fill="DBE5F1" w:themeFill="accent1" w:themeFillTint="33"/>
            <w:vAlign w:val="center"/>
          </w:tcPr>
          <w:p w14:paraId="40A6403A" w14:textId="77777777" w:rsidR="00632540" w:rsidRPr="00814099" w:rsidRDefault="00632540" w:rsidP="002A202F">
            <w:pPr>
              <w:pStyle w:val="NormalWeb"/>
              <w:numPr>
                <w:ilvl w:val="0"/>
                <w:numId w:val="23"/>
              </w:numPr>
              <w:spacing w:before="0" w:beforeAutospacing="0" w:after="0" w:afterAutospacing="0"/>
              <w:jc w:val="center"/>
              <w:rPr>
                <w:b/>
                <w:sz w:val="22"/>
                <w:szCs w:val="22"/>
                <w:lang w:val="sr-Cyrl-RS"/>
              </w:rPr>
            </w:pPr>
            <w:r w:rsidRPr="00814099">
              <w:rPr>
                <w:b/>
                <w:sz w:val="22"/>
                <w:szCs w:val="22"/>
                <w:lang w:val="sr-Cyrl-RS"/>
              </w:rPr>
              <w:t>ПРЕГЛЕД ОДРЕДБИ ПРОПИСА ЧИЈА СЕ ИЗМЕНА ПРЕДЛАЖЕ</w:t>
            </w:r>
          </w:p>
        </w:tc>
      </w:tr>
      <w:tr w:rsidR="00632540" w:rsidRPr="00AD271A" w14:paraId="3E45DBE8" w14:textId="77777777" w:rsidTr="000B54D7">
        <w:trPr>
          <w:trHeight w:val="708"/>
        </w:trPr>
        <w:tc>
          <w:tcPr>
            <w:tcW w:w="9062" w:type="dxa"/>
            <w:gridSpan w:val="2"/>
          </w:tcPr>
          <w:p w14:paraId="0737C863" w14:textId="77777777" w:rsidR="00044953" w:rsidRPr="00814099" w:rsidRDefault="00044953" w:rsidP="00044953">
            <w:pPr>
              <w:spacing w:after="200" w:line="276" w:lineRule="auto"/>
              <w:ind w:left="67"/>
              <w:contextualSpacing/>
              <w:jc w:val="center"/>
              <w:rPr>
                <w:rFonts w:ascii="Times New Roman" w:hAnsi="Times New Roman"/>
                <w:b/>
                <w:sz w:val="22"/>
                <w:szCs w:val="22"/>
                <w:lang w:val="sr-Cyrl-RS"/>
              </w:rPr>
            </w:pPr>
            <w:r w:rsidRPr="00814099">
              <w:rPr>
                <w:rFonts w:ascii="Times New Roman" w:hAnsi="Times New Roman"/>
                <w:b/>
                <w:sz w:val="22"/>
                <w:szCs w:val="22"/>
                <w:lang w:val="sr-Cyrl-RS"/>
              </w:rPr>
              <w:t>1</w:t>
            </w:r>
          </w:p>
          <w:p w14:paraId="020F2B9A" w14:textId="685AAE66" w:rsidR="00044953" w:rsidRPr="00814099" w:rsidRDefault="00044953" w:rsidP="00044953">
            <w:pPr>
              <w:spacing w:after="200" w:line="276" w:lineRule="auto"/>
              <w:ind w:left="67"/>
              <w:contextualSpacing/>
              <w:rPr>
                <w:rFonts w:ascii="Times New Roman" w:hAnsi="Times New Roman"/>
                <w:sz w:val="22"/>
                <w:szCs w:val="22"/>
                <w:lang w:val="sr-Cyrl-CS"/>
              </w:rPr>
            </w:pPr>
            <w:r w:rsidRPr="00814099">
              <w:rPr>
                <w:rFonts w:ascii="Times New Roman" w:hAnsi="Times New Roman"/>
                <w:sz w:val="22"/>
                <w:szCs w:val="22"/>
                <w:lang w:val="sr-Cyrl-RS"/>
              </w:rPr>
              <w:t xml:space="preserve">За имплементацију препоруке </w:t>
            </w:r>
            <w:r w:rsidRPr="00814099">
              <w:rPr>
                <w:rFonts w:ascii="Times New Roman" w:hAnsi="Times New Roman"/>
                <w:b/>
                <w:sz w:val="22"/>
                <w:szCs w:val="22"/>
                <w:lang w:val="sr-Cyrl-RS"/>
              </w:rPr>
              <w:t xml:space="preserve">3.1. Издавање уверења по службеној дужности, </w:t>
            </w:r>
            <w:r w:rsidRPr="00814099">
              <w:rPr>
                <w:rFonts w:ascii="Times New Roman" w:hAnsi="Times New Roman"/>
                <w:sz w:val="22"/>
                <w:szCs w:val="22"/>
                <w:lang w:val="sr-Cyrl-RS"/>
              </w:rPr>
              <w:t xml:space="preserve"> потребно је </w:t>
            </w:r>
            <w:r w:rsidR="00B907AD" w:rsidRPr="00814099">
              <w:rPr>
                <w:rFonts w:ascii="Times New Roman" w:hAnsi="Times New Roman"/>
                <w:sz w:val="22"/>
                <w:szCs w:val="22"/>
                <w:lang w:val="sr-Cyrl-RS"/>
              </w:rPr>
              <w:t xml:space="preserve">инкорпорирање одредбе у </w:t>
            </w:r>
            <w:r w:rsidRPr="00814099">
              <w:rPr>
                <w:rFonts w:ascii="Times New Roman" w:hAnsi="Times New Roman"/>
                <w:sz w:val="22"/>
                <w:szCs w:val="22"/>
                <w:lang w:val="sr-Cyrl-RS"/>
              </w:rPr>
              <w:t xml:space="preserve"> нов</w:t>
            </w:r>
            <w:r w:rsidR="00B907AD" w:rsidRPr="00814099">
              <w:rPr>
                <w:rFonts w:ascii="Times New Roman" w:hAnsi="Times New Roman"/>
                <w:sz w:val="22"/>
                <w:szCs w:val="22"/>
                <w:lang w:val="sr-Cyrl-RS"/>
              </w:rPr>
              <w:t>у</w:t>
            </w:r>
            <w:r w:rsidRPr="00814099">
              <w:rPr>
                <w:rFonts w:ascii="Times New Roman" w:hAnsi="Times New Roman"/>
                <w:sz w:val="22"/>
                <w:szCs w:val="22"/>
                <w:lang w:val="sr-Cyrl-RS"/>
              </w:rPr>
              <w:t xml:space="preserve"> Уредб</w:t>
            </w:r>
            <w:r w:rsidR="00B907AD" w:rsidRPr="00814099">
              <w:rPr>
                <w:rFonts w:ascii="Times New Roman" w:hAnsi="Times New Roman"/>
                <w:sz w:val="22"/>
                <w:szCs w:val="22"/>
                <w:lang w:val="sr-Cyrl-RS"/>
              </w:rPr>
              <w:t>у</w:t>
            </w:r>
            <w:r w:rsidR="002B417E" w:rsidRPr="00814099">
              <w:rPr>
                <w:rFonts w:ascii="Times New Roman" w:hAnsi="Times New Roman"/>
                <w:sz w:val="22"/>
                <w:szCs w:val="22"/>
                <w:lang w:val="sr-Cyrl-RS"/>
              </w:rPr>
              <w:t xml:space="preserve"> о заштити од експолозивних остатака рата</w:t>
            </w:r>
            <w:r w:rsidRPr="00814099">
              <w:rPr>
                <w:rFonts w:ascii="Times New Roman" w:hAnsi="Times New Roman"/>
                <w:sz w:val="22"/>
                <w:szCs w:val="22"/>
                <w:lang w:val="sr-Cyrl-CS"/>
              </w:rPr>
              <w:t xml:space="preserve">. </w:t>
            </w:r>
          </w:p>
          <w:p w14:paraId="5F4A3E53" w14:textId="7E380DE6" w:rsidR="00457FDB" w:rsidRPr="00814099" w:rsidRDefault="00457FDB" w:rsidP="00FE64A8">
            <w:pPr>
              <w:spacing w:after="200" w:line="276" w:lineRule="auto"/>
              <w:contextualSpacing/>
              <w:rPr>
                <w:rFonts w:ascii="Times New Roman" w:hAnsi="Times New Roman"/>
                <w:b/>
                <w:sz w:val="22"/>
                <w:szCs w:val="22"/>
                <w:lang w:val="sr-Cyrl-RS"/>
              </w:rPr>
            </w:pPr>
          </w:p>
        </w:tc>
      </w:tr>
      <w:tr w:rsidR="00632540" w:rsidRPr="00814099" w14:paraId="677125EB" w14:textId="77777777" w:rsidTr="002A202F">
        <w:trPr>
          <w:trHeight w:val="409"/>
        </w:trPr>
        <w:tc>
          <w:tcPr>
            <w:tcW w:w="9062" w:type="dxa"/>
            <w:gridSpan w:val="2"/>
            <w:shd w:val="clear" w:color="auto" w:fill="DBE5F1" w:themeFill="accent1" w:themeFillTint="33"/>
            <w:vAlign w:val="center"/>
          </w:tcPr>
          <w:p w14:paraId="19122063" w14:textId="77777777" w:rsidR="00632540" w:rsidRPr="00814099" w:rsidRDefault="00632540" w:rsidP="002A202F">
            <w:pPr>
              <w:pStyle w:val="NormalWeb"/>
              <w:numPr>
                <w:ilvl w:val="0"/>
                <w:numId w:val="23"/>
              </w:numPr>
              <w:spacing w:before="0" w:beforeAutospacing="0" w:after="0" w:afterAutospacing="0"/>
              <w:jc w:val="center"/>
              <w:rPr>
                <w:b/>
                <w:sz w:val="22"/>
                <w:szCs w:val="22"/>
                <w:lang w:val="sr-Cyrl-RS"/>
              </w:rPr>
            </w:pPr>
            <w:r w:rsidRPr="00814099">
              <w:rPr>
                <w:b/>
                <w:sz w:val="22"/>
                <w:szCs w:val="22"/>
                <w:lang w:val="sr-Cyrl-RS"/>
              </w:rPr>
              <w:t>АНАЛИЗА ЕФЕКАТА ПРЕПОРУКЕ (АЕП)</w:t>
            </w:r>
          </w:p>
        </w:tc>
      </w:tr>
      <w:tr w:rsidR="00632540" w:rsidRPr="00814099" w14:paraId="5C2FB23B" w14:textId="77777777" w:rsidTr="00275E2A">
        <w:trPr>
          <w:trHeight w:val="567"/>
        </w:trPr>
        <w:tc>
          <w:tcPr>
            <w:tcW w:w="9062" w:type="dxa"/>
            <w:gridSpan w:val="2"/>
            <w:shd w:val="clear" w:color="auto" w:fill="auto"/>
          </w:tcPr>
          <w:p w14:paraId="56F328F1" w14:textId="63A568C0" w:rsidR="00D977CE" w:rsidRPr="00814099" w:rsidRDefault="00213CFD" w:rsidP="00D977CE">
            <w:pPr>
              <w:rPr>
                <w:rFonts w:ascii="Times New Roman" w:eastAsia="Times New Roman" w:hAnsi="Times New Roman"/>
                <w:sz w:val="22"/>
                <w:szCs w:val="22"/>
                <w:lang w:val="sr-Cyrl-RS"/>
              </w:rPr>
            </w:pPr>
            <w:bookmarkStart w:id="1" w:name="_GoBack"/>
            <w:bookmarkEnd w:id="1"/>
            <w:r w:rsidRPr="00213CFD">
              <w:rPr>
                <w:rFonts w:ascii="Times New Roman" w:eastAsia="Times New Roman" w:hAnsi="Times New Roman"/>
                <w:sz w:val="22"/>
                <w:szCs w:val="22"/>
                <w:lang w:val="sr-Cyrl-RS"/>
              </w:rPr>
              <w:t>Усвајањем препоруке постижу се значајне уштеде у времену потребном за спровођење административног поступка.</w:t>
            </w:r>
          </w:p>
          <w:p w14:paraId="2750A752" w14:textId="7769FB36" w:rsidR="00457FDB" w:rsidRPr="00814099" w:rsidRDefault="00CF4662" w:rsidP="00D977CE">
            <w:pPr>
              <w:pStyle w:val="ListParagraph"/>
              <w:spacing w:before="120"/>
              <w:ind w:left="0"/>
              <w:rPr>
                <w:rFonts w:ascii="Times New Roman" w:hAnsi="Times New Roman"/>
                <w:sz w:val="22"/>
                <w:szCs w:val="22"/>
              </w:rPr>
            </w:pPr>
            <w:r w:rsidRPr="00814099">
              <w:rPr>
                <w:rFonts w:ascii="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w:t>
            </w:r>
            <w:r w:rsidR="006741EB" w:rsidRPr="00814099">
              <w:rPr>
                <w:rFonts w:ascii="Times New Roman" w:hAnsi="Times New Roman"/>
                <w:sz w:val="22"/>
                <w:szCs w:val="22"/>
                <w:lang w:val="sr-Cyrl-RS"/>
              </w:rPr>
              <w:t xml:space="preserve"> скраћивању рокова</w:t>
            </w:r>
            <w:r w:rsidR="00AB251C" w:rsidRPr="00814099">
              <w:rPr>
                <w:rFonts w:ascii="Times New Roman" w:hAnsi="Times New Roman"/>
                <w:sz w:val="22"/>
                <w:szCs w:val="22"/>
                <w:lang w:val="sr-Cyrl-RS"/>
              </w:rPr>
              <w:t xml:space="preserve"> и</w:t>
            </w:r>
            <w:r w:rsidRPr="00814099">
              <w:rPr>
                <w:rFonts w:ascii="Times New Roman" w:hAnsi="Times New Roman"/>
                <w:sz w:val="22"/>
                <w:szCs w:val="22"/>
                <w:lang w:val="sr-Cyrl-RS"/>
              </w:rPr>
              <w:t xml:space="preserve"> смањењу документације</w:t>
            </w:r>
            <w:r w:rsidR="00AB251C" w:rsidRPr="00814099">
              <w:rPr>
                <w:rFonts w:ascii="Times New Roman" w:hAnsi="Times New Roman"/>
                <w:sz w:val="22"/>
                <w:szCs w:val="22"/>
                <w:lang w:val="sr-Cyrl-RS"/>
              </w:rPr>
              <w:t xml:space="preserve"> за привредне субјекте</w:t>
            </w:r>
            <w:r w:rsidRPr="00814099">
              <w:rPr>
                <w:rFonts w:ascii="Times New Roman" w:hAnsi="Times New Roman"/>
                <w:sz w:val="22"/>
                <w:szCs w:val="22"/>
                <w:lang w:val="sr-Cyrl-RS"/>
              </w:rPr>
              <w:t xml:space="preserve">. </w:t>
            </w:r>
            <w:proofErr w:type="spellStart"/>
            <w:r w:rsidRPr="00814099">
              <w:rPr>
                <w:rFonts w:ascii="Times New Roman" w:hAnsi="Times New Roman"/>
                <w:sz w:val="22"/>
                <w:szCs w:val="22"/>
              </w:rPr>
              <w:t>Препорукама</w:t>
            </w:r>
            <w:proofErr w:type="spellEnd"/>
            <w:r w:rsidRPr="00814099">
              <w:rPr>
                <w:rFonts w:ascii="Times New Roman" w:hAnsi="Times New Roman"/>
                <w:sz w:val="22"/>
                <w:szCs w:val="22"/>
              </w:rPr>
              <w:t xml:space="preserve"> </w:t>
            </w:r>
            <w:proofErr w:type="spellStart"/>
            <w:r w:rsidRPr="00814099">
              <w:rPr>
                <w:rFonts w:ascii="Times New Roman" w:hAnsi="Times New Roman"/>
                <w:sz w:val="22"/>
                <w:szCs w:val="22"/>
              </w:rPr>
              <w:t>се</w:t>
            </w:r>
            <w:proofErr w:type="spellEnd"/>
            <w:r w:rsidRPr="00814099">
              <w:rPr>
                <w:rFonts w:ascii="Times New Roman" w:hAnsi="Times New Roman"/>
                <w:sz w:val="22"/>
                <w:szCs w:val="22"/>
              </w:rPr>
              <w:t xml:space="preserve"> </w:t>
            </w:r>
            <w:proofErr w:type="spellStart"/>
            <w:r w:rsidRPr="00814099">
              <w:rPr>
                <w:rFonts w:ascii="Times New Roman" w:hAnsi="Times New Roman"/>
                <w:sz w:val="22"/>
                <w:szCs w:val="22"/>
              </w:rPr>
              <w:t>утиче</w:t>
            </w:r>
            <w:proofErr w:type="spellEnd"/>
            <w:r w:rsidRPr="00814099">
              <w:rPr>
                <w:rFonts w:ascii="Times New Roman" w:hAnsi="Times New Roman"/>
                <w:sz w:val="22"/>
                <w:szCs w:val="22"/>
              </w:rPr>
              <w:t xml:space="preserve"> </w:t>
            </w:r>
            <w:proofErr w:type="spellStart"/>
            <w:r w:rsidRPr="00814099">
              <w:rPr>
                <w:rFonts w:ascii="Times New Roman" w:hAnsi="Times New Roman"/>
                <w:sz w:val="22"/>
                <w:szCs w:val="22"/>
              </w:rPr>
              <w:t>на</w:t>
            </w:r>
            <w:proofErr w:type="spellEnd"/>
            <w:r w:rsidRPr="00814099">
              <w:rPr>
                <w:rFonts w:ascii="Times New Roman" w:hAnsi="Times New Roman"/>
                <w:sz w:val="22"/>
                <w:szCs w:val="22"/>
              </w:rPr>
              <w:t xml:space="preserve"> </w:t>
            </w:r>
            <w:proofErr w:type="spellStart"/>
            <w:r w:rsidRPr="00814099">
              <w:rPr>
                <w:rFonts w:ascii="Times New Roman" w:hAnsi="Times New Roman"/>
                <w:sz w:val="22"/>
                <w:szCs w:val="22"/>
              </w:rPr>
              <w:t>побољшање</w:t>
            </w:r>
            <w:proofErr w:type="spellEnd"/>
            <w:r w:rsidRPr="00814099">
              <w:rPr>
                <w:rFonts w:ascii="Times New Roman" w:hAnsi="Times New Roman"/>
                <w:sz w:val="22"/>
                <w:szCs w:val="22"/>
              </w:rPr>
              <w:t xml:space="preserve"> </w:t>
            </w:r>
            <w:proofErr w:type="spellStart"/>
            <w:r w:rsidRPr="00814099">
              <w:rPr>
                <w:rFonts w:ascii="Times New Roman" w:hAnsi="Times New Roman"/>
                <w:sz w:val="22"/>
                <w:szCs w:val="22"/>
              </w:rPr>
              <w:t>пословног</w:t>
            </w:r>
            <w:proofErr w:type="spellEnd"/>
            <w:r w:rsidRPr="00814099">
              <w:rPr>
                <w:rFonts w:ascii="Times New Roman" w:hAnsi="Times New Roman"/>
                <w:sz w:val="22"/>
                <w:szCs w:val="22"/>
              </w:rPr>
              <w:t xml:space="preserve"> </w:t>
            </w:r>
            <w:proofErr w:type="spellStart"/>
            <w:r w:rsidRPr="00814099">
              <w:rPr>
                <w:rFonts w:ascii="Times New Roman" w:hAnsi="Times New Roman"/>
                <w:sz w:val="22"/>
                <w:szCs w:val="22"/>
              </w:rPr>
              <w:t>амбијента</w:t>
            </w:r>
            <w:proofErr w:type="spellEnd"/>
            <w:r w:rsidRPr="00814099">
              <w:rPr>
                <w:rFonts w:ascii="Times New Roman" w:hAnsi="Times New Roman"/>
                <w:sz w:val="22"/>
                <w:szCs w:val="22"/>
              </w:rPr>
              <w:t>.</w:t>
            </w:r>
          </w:p>
        </w:tc>
      </w:tr>
    </w:tbl>
    <w:p w14:paraId="348ADAF2" w14:textId="46E731D5" w:rsidR="00A0068A" w:rsidRPr="00814099" w:rsidRDefault="00A0068A">
      <w:pPr>
        <w:rPr>
          <w:rFonts w:ascii="Times New Roman" w:eastAsia="Times New Roman" w:hAnsi="Times New Roman"/>
          <w:lang w:val="sr-Cyrl-RS"/>
        </w:rPr>
      </w:pPr>
    </w:p>
    <w:p w14:paraId="599E553C" w14:textId="77777777" w:rsidR="00DA61D5" w:rsidRPr="00814099" w:rsidRDefault="00DA61D5" w:rsidP="00192BA9">
      <w:pPr>
        <w:spacing w:after="200" w:line="276" w:lineRule="auto"/>
        <w:jc w:val="left"/>
        <w:rPr>
          <w:rFonts w:ascii="Times New Roman" w:eastAsia="Times New Roman" w:hAnsi="Times New Roman"/>
          <w:lang w:val="sr-Cyrl-RS"/>
        </w:rPr>
      </w:pPr>
    </w:p>
    <w:sectPr w:rsidR="00DA61D5" w:rsidRPr="0081409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BB23C" w14:textId="77777777" w:rsidR="003E00DE" w:rsidRDefault="003E00DE" w:rsidP="002A202F">
      <w:r>
        <w:separator/>
      </w:r>
    </w:p>
  </w:endnote>
  <w:endnote w:type="continuationSeparator" w:id="0">
    <w:p w14:paraId="7BC53AEC" w14:textId="77777777" w:rsidR="003E00DE" w:rsidRDefault="003E00DE"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472158"/>
      <w:docPartObj>
        <w:docPartGallery w:val="Page Numbers (Bottom of Page)"/>
        <w:docPartUnique/>
      </w:docPartObj>
    </w:sdtPr>
    <w:sdtEndPr>
      <w:rPr>
        <w:noProof/>
      </w:rPr>
    </w:sdtEndPr>
    <w:sdtContent>
      <w:p w14:paraId="60A4B0E2" w14:textId="6DC75604" w:rsidR="002A202F" w:rsidRDefault="002A202F">
        <w:pPr>
          <w:pStyle w:val="Footer"/>
          <w:jc w:val="right"/>
        </w:pPr>
        <w:r>
          <w:fldChar w:fldCharType="begin"/>
        </w:r>
        <w:r>
          <w:instrText xml:space="preserve"> PAGE   \* MERGEFORMAT </w:instrText>
        </w:r>
        <w:r>
          <w:fldChar w:fldCharType="separate"/>
        </w:r>
        <w:r w:rsidR="00D64208">
          <w:rPr>
            <w:noProof/>
          </w:rPr>
          <w:t>6</w:t>
        </w:r>
        <w:r>
          <w:rPr>
            <w:noProof/>
          </w:rPr>
          <w:fldChar w:fldCharType="end"/>
        </w:r>
      </w:p>
    </w:sdtContent>
  </w:sdt>
  <w:p w14:paraId="7891E14C"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60A83" w14:textId="77777777" w:rsidR="003E00DE" w:rsidRDefault="003E00DE" w:rsidP="002A202F">
      <w:r>
        <w:separator/>
      </w:r>
    </w:p>
  </w:footnote>
  <w:footnote w:type="continuationSeparator" w:id="0">
    <w:p w14:paraId="0747F2C4" w14:textId="77777777" w:rsidR="003E00DE" w:rsidRDefault="003E00DE"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6153"/>
    <w:multiLevelType w:val="hybridMultilevel"/>
    <w:tmpl w:val="05E09A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3E2C8F"/>
    <w:multiLevelType w:val="hybridMultilevel"/>
    <w:tmpl w:val="E2707810"/>
    <w:lvl w:ilvl="0" w:tplc="3AD2E24A">
      <w:start w:val="4"/>
      <w:numFmt w:val="bullet"/>
      <w:lvlText w:val="-"/>
      <w:lvlJc w:val="left"/>
      <w:pPr>
        <w:ind w:left="750" w:hanging="360"/>
      </w:pPr>
      <w:rPr>
        <w:rFonts w:ascii="Times New Roman" w:eastAsia="Times New Roman" w:hAnsi="Times New Roman" w:cs="Times New Roman"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 w15:restartNumberingAfterBreak="0">
    <w:nsid w:val="0C1373CF"/>
    <w:multiLevelType w:val="hybridMultilevel"/>
    <w:tmpl w:val="3BE2C5A6"/>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334D1"/>
    <w:multiLevelType w:val="hybridMultilevel"/>
    <w:tmpl w:val="F42E10C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5" w15:restartNumberingAfterBreak="0">
    <w:nsid w:val="15D95FF1"/>
    <w:multiLevelType w:val="hybridMultilevel"/>
    <w:tmpl w:val="F482C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4D6A33"/>
    <w:multiLevelType w:val="hybridMultilevel"/>
    <w:tmpl w:val="DE40B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72778E"/>
    <w:multiLevelType w:val="hybridMultilevel"/>
    <w:tmpl w:val="82BAAB0A"/>
    <w:lvl w:ilvl="0" w:tplc="0809000F">
      <w:start w:val="1"/>
      <w:numFmt w:val="decimal"/>
      <w:lvlText w:val="%1."/>
      <w:lvlJc w:val="left"/>
      <w:pPr>
        <w:ind w:left="691" w:hanging="360"/>
      </w:pPr>
      <w:rPr>
        <w:rFonts w:hint="default"/>
      </w:rPr>
    </w:lvl>
    <w:lvl w:ilvl="1" w:tplc="14462ACC">
      <w:start w:val="1"/>
      <w:numFmt w:val="decimal"/>
      <w:lvlText w:val="%2."/>
      <w:lvlJc w:val="left"/>
      <w:pPr>
        <w:ind w:left="1406" w:hanging="696"/>
      </w:pPr>
      <w:rPr>
        <w:rFonts w:hint="default"/>
        <w:b/>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9" w15:restartNumberingAfterBreak="0">
    <w:nsid w:val="1FF478AD"/>
    <w:multiLevelType w:val="hybridMultilevel"/>
    <w:tmpl w:val="7A30F90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B61221"/>
    <w:multiLevelType w:val="hybridMultilevel"/>
    <w:tmpl w:val="E67EEDF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58195D"/>
    <w:multiLevelType w:val="hybridMultilevel"/>
    <w:tmpl w:val="01683C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31A42CBF"/>
    <w:multiLevelType w:val="hybridMultilevel"/>
    <w:tmpl w:val="CB96D4A2"/>
    <w:lvl w:ilvl="0" w:tplc="0809000F">
      <w:start w:val="1"/>
      <w:numFmt w:val="decimal"/>
      <w:lvlText w:val="%1."/>
      <w:lvlJc w:val="left"/>
      <w:pPr>
        <w:ind w:left="691" w:hanging="360"/>
      </w:pPr>
      <w:rPr>
        <w:rFonts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16"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D273666"/>
    <w:multiLevelType w:val="hybridMultilevel"/>
    <w:tmpl w:val="FB1AC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C448B4"/>
    <w:multiLevelType w:val="hybridMultilevel"/>
    <w:tmpl w:val="E774DD06"/>
    <w:lvl w:ilvl="0" w:tplc="F5EE3754">
      <w:start w:val="1"/>
      <w:numFmt w:val="decimal"/>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1" w15:restartNumberingAfterBreak="0">
    <w:nsid w:val="43E73C94"/>
    <w:multiLevelType w:val="hybridMultilevel"/>
    <w:tmpl w:val="66924B88"/>
    <w:lvl w:ilvl="0" w:tplc="08090001">
      <w:start w:val="1"/>
      <w:numFmt w:val="bullet"/>
      <w:lvlText w:val=""/>
      <w:lvlJc w:val="left"/>
      <w:pPr>
        <w:ind w:left="1771" w:hanging="360"/>
      </w:pPr>
      <w:rPr>
        <w:rFonts w:ascii="Symbol" w:hAnsi="Symbol" w:hint="default"/>
      </w:rPr>
    </w:lvl>
    <w:lvl w:ilvl="1" w:tplc="08090003" w:tentative="1">
      <w:start w:val="1"/>
      <w:numFmt w:val="bullet"/>
      <w:lvlText w:val="o"/>
      <w:lvlJc w:val="left"/>
      <w:pPr>
        <w:ind w:left="2491" w:hanging="360"/>
      </w:pPr>
      <w:rPr>
        <w:rFonts w:ascii="Courier New" w:hAnsi="Courier New" w:cs="Courier New" w:hint="default"/>
      </w:rPr>
    </w:lvl>
    <w:lvl w:ilvl="2" w:tplc="08090005" w:tentative="1">
      <w:start w:val="1"/>
      <w:numFmt w:val="bullet"/>
      <w:lvlText w:val=""/>
      <w:lvlJc w:val="left"/>
      <w:pPr>
        <w:ind w:left="3211" w:hanging="360"/>
      </w:pPr>
      <w:rPr>
        <w:rFonts w:ascii="Wingdings" w:hAnsi="Wingdings" w:hint="default"/>
      </w:rPr>
    </w:lvl>
    <w:lvl w:ilvl="3" w:tplc="08090001" w:tentative="1">
      <w:start w:val="1"/>
      <w:numFmt w:val="bullet"/>
      <w:lvlText w:val=""/>
      <w:lvlJc w:val="left"/>
      <w:pPr>
        <w:ind w:left="3931" w:hanging="360"/>
      </w:pPr>
      <w:rPr>
        <w:rFonts w:ascii="Symbol" w:hAnsi="Symbol" w:hint="default"/>
      </w:rPr>
    </w:lvl>
    <w:lvl w:ilvl="4" w:tplc="08090003" w:tentative="1">
      <w:start w:val="1"/>
      <w:numFmt w:val="bullet"/>
      <w:lvlText w:val="o"/>
      <w:lvlJc w:val="left"/>
      <w:pPr>
        <w:ind w:left="4651" w:hanging="360"/>
      </w:pPr>
      <w:rPr>
        <w:rFonts w:ascii="Courier New" w:hAnsi="Courier New" w:cs="Courier New" w:hint="default"/>
      </w:rPr>
    </w:lvl>
    <w:lvl w:ilvl="5" w:tplc="08090005" w:tentative="1">
      <w:start w:val="1"/>
      <w:numFmt w:val="bullet"/>
      <w:lvlText w:val=""/>
      <w:lvlJc w:val="left"/>
      <w:pPr>
        <w:ind w:left="5371" w:hanging="360"/>
      </w:pPr>
      <w:rPr>
        <w:rFonts w:ascii="Wingdings" w:hAnsi="Wingdings" w:hint="default"/>
      </w:rPr>
    </w:lvl>
    <w:lvl w:ilvl="6" w:tplc="08090001" w:tentative="1">
      <w:start w:val="1"/>
      <w:numFmt w:val="bullet"/>
      <w:lvlText w:val=""/>
      <w:lvlJc w:val="left"/>
      <w:pPr>
        <w:ind w:left="6091" w:hanging="360"/>
      </w:pPr>
      <w:rPr>
        <w:rFonts w:ascii="Symbol" w:hAnsi="Symbol" w:hint="default"/>
      </w:rPr>
    </w:lvl>
    <w:lvl w:ilvl="7" w:tplc="08090003" w:tentative="1">
      <w:start w:val="1"/>
      <w:numFmt w:val="bullet"/>
      <w:lvlText w:val="o"/>
      <w:lvlJc w:val="left"/>
      <w:pPr>
        <w:ind w:left="6811" w:hanging="360"/>
      </w:pPr>
      <w:rPr>
        <w:rFonts w:ascii="Courier New" w:hAnsi="Courier New" w:cs="Courier New" w:hint="default"/>
      </w:rPr>
    </w:lvl>
    <w:lvl w:ilvl="8" w:tplc="08090005" w:tentative="1">
      <w:start w:val="1"/>
      <w:numFmt w:val="bullet"/>
      <w:lvlText w:val=""/>
      <w:lvlJc w:val="left"/>
      <w:pPr>
        <w:ind w:left="7531" w:hanging="360"/>
      </w:pPr>
      <w:rPr>
        <w:rFonts w:ascii="Wingdings" w:hAnsi="Wingdings" w:hint="default"/>
      </w:rPr>
    </w:lvl>
  </w:abstractNum>
  <w:abstractNum w:abstractNumId="22"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3" w15:restartNumberingAfterBreak="0">
    <w:nsid w:val="496F7D59"/>
    <w:multiLevelType w:val="hybridMultilevel"/>
    <w:tmpl w:val="464AD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9D54451"/>
    <w:multiLevelType w:val="hybridMultilevel"/>
    <w:tmpl w:val="4B5ED90C"/>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25" w15:restartNumberingAfterBreak="0">
    <w:nsid w:val="4BC74AA0"/>
    <w:multiLevelType w:val="hybridMultilevel"/>
    <w:tmpl w:val="3DEE3260"/>
    <w:lvl w:ilvl="0" w:tplc="E5FCA572">
      <w:start w:val="1"/>
      <w:numFmt w:val="decimal"/>
      <w:lvlText w:val="(%1)"/>
      <w:lvlJc w:val="left"/>
      <w:pPr>
        <w:ind w:left="280" w:hanging="325"/>
      </w:pPr>
      <w:rPr>
        <w:rFonts w:ascii="Arial" w:eastAsia="Arial" w:hAnsi="Arial" w:cs="Arial" w:hint="default"/>
        <w:w w:val="102"/>
        <w:sz w:val="21"/>
        <w:szCs w:val="21"/>
      </w:rPr>
    </w:lvl>
    <w:lvl w:ilvl="1" w:tplc="95EADDB4">
      <w:numFmt w:val="bullet"/>
      <w:lvlText w:val="•"/>
      <w:lvlJc w:val="left"/>
      <w:pPr>
        <w:ind w:left="1360" w:hanging="325"/>
      </w:pPr>
      <w:rPr>
        <w:rFonts w:hint="default"/>
      </w:rPr>
    </w:lvl>
    <w:lvl w:ilvl="2" w:tplc="E4202CCE">
      <w:numFmt w:val="bullet"/>
      <w:lvlText w:val="•"/>
      <w:lvlJc w:val="left"/>
      <w:pPr>
        <w:ind w:left="2440" w:hanging="325"/>
      </w:pPr>
      <w:rPr>
        <w:rFonts w:hint="default"/>
      </w:rPr>
    </w:lvl>
    <w:lvl w:ilvl="3" w:tplc="2D14A454">
      <w:numFmt w:val="bullet"/>
      <w:lvlText w:val="•"/>
      <w:lvlJc w:val="left"/>
      <w:pPr>
        <w:ind w:left="3520" w:hanging="325"/>
      </w:pPr>
      <w:rPr>
        <w:rFonts w:hint="default"/>
      </w:rPr>
    </w:lvl>
    <w:lvl w:ilvl="4" w:tplc="A09272B2">
      <w:numFmt w:val="bullet"/>
      <w:lvlText w:val="•"/>
      <w:lvlJc w:val="left"/>
      <w:pPr>
        <w:ind w:left="4600" w:hanging="325"/>
      </w:pPr>
      <w:rPr>
        <w:rFonts w:hint="default"/>
      </w:rPr>
    </w:lvl>
    <w:lvl w:ilvl="5" w:tplc="88408C9A">
      <w:numFmt w:val="bullet"/>
      <w:lvlText w:val="•"/>
      <w:lvlJc w:val="left"/>
      <w:pPr>
        <w:ind w:left="5680" w:hanging="325"/>
      </w:pPr>
      <w:rPr>
        <w:rFonts w:hint="default"/>
      </w:rPr>
    </w:lvl>
    <w:lvl w:ilvl="6" w:tplc="7FF07A7A">
      <w:numFmt w:val="bullet"/>
      <w:lvlText w:val="•"/>
      <w:lvlJc w:val="left"/>
      <w:pPr>
        <w:ind w:left="6760" w:hanging="325"/>
      </w:pPr>
      <w:rPr>
        <w:rFonts w:hint="default"/>
      </w:rPr>
    </w:lvl>
    <w:lvl w:ilvl="7" w:tplc="38E29392">
      <w:numFmt w:val="bullet"/>
      <w:lvlText w:val="•"/>
      <w:lvlJc w:val="left"/>
      <w:pPr>
        <w:ind w:left="7840" w:hanging="325"/>
      </w:pPr>
      <w:rPr>
        <w:rFonts w:hint="default"/>
      </w:rPr>
    </w:lvl>
    <w:lvl w:ilvl="8" w:tplc="D9B81B8E">
      <w:numFmt w:val="bullet"/>
      <w:lvlText w:val="•"/>
      <w:lvlJc w:val="left"/>
      <w:pPr>
        <w:ind w:left="8920" w:hanging="325"/>
      </w:pPr>
      <w:rPr>
        <w:rFonts w:hint="default"/>
      </w:rPr>
    </w:lvl>
  </w:abstractNum>
  <w:abstractNum w:abstractNumId="26"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8DB0F14"/>
    <w:multiLevelType w:val="hybridMultilevel"/>
    <w:tmpl w:val="38EADB5E"/>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1703B7"/>
    <w:multiLevelType w:val="hybridMultilevel"/>
    <w:tmpl w:val="59EE66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DB540E"/>
    <w:multiLevelType w:val="multilevel"/>
    <w:tmpl w:val="7BDAC98E"/>
    <w:lvl w:ilvl="0">
      <w:start w:val="1"/>
      <w:numFmt w:val="decimal"/>
      <w:lvlText w:val="%1."/>
      <w:lvlJc w:val="left"/>
      <w:pPr>
        <w:ind w:left="720" w:hanging="360"/>
      </w:p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32"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5"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8"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9"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BF95BCF"/>
    <w:multiLevelType w:val="hybridMultilevel"/>
    <w:tmpl w:val="9A2C2DF8"/>
    <w:lvl w:ilvl="0" w:tplc="DEAE7722">
      <w:start w:val="1"/>
      <w:numFmt w:val="decimal"/>
      <w:lvlText w:val="(%1)"/>
      <w:lvlJc w:val="left"/>
      <w:pPr>
        <w:ind w:left="467" w:hanging="325"/>
      </w:pPr>
      <w:rPr>
        <w:rFonts w:ascii="Arial" w:eastAsia="Arial" w:hAnsi="Arial" w:cs="Arial" w:hint="default"/>
        <w:w w:val="102"/>
        <w:sz w:val="21"/>
        <w:szCs w:val="21"/>
      </w:rPr>
    </w:lvl>
    <w:lvl w:ilvl="1" w:tplc="AE6CF982">
      <w:numFmt w:val="bullet"/>
      <w:lvlText w:val="•"/>
      <w:lvlJc w:val="left"/>
      <w:pPr>
        <w:ind w:left="1547" w:hanging="325"/>
      </w:pPr>
      <w:rPr>
        <w:rFonts w:hint="default"/>
      </w:rPr>
    </w:lvl>
    <w:lvl w:ilvl="2" w:tplc="79869D46">
      <w:numFmt w:val="bullet"/>
      <w:lvlText w:val="•"/>
      <w:lvlJc w:val="left"/>
      <w:pPr>
        <w:ind w:left="2627" w:hanging="325"/>
      </w:pPr>
      <w:rPr>
        <w:rFonts w:hint="default"/>
      </w:rPr>
    </w:lvl>
    <w:lvl w:ilvl="3" w:tplc="13AADD30">
      <w:numFmt w:val="bullet"/>
      <w:lvlText w:val="•"/>
      <w:lvlJc w:val="left"/>
      <w:pPr>
        <w:ind w:left="3707" w:hanging="325"/>
      </w:pPr>
      <w:rPr>
        <w:rFonts w:hint="default"/>
      </w:rPr>
    </w:lvl>
    <w:lvl w:ilvl="4" w:tplc="F40ADAF4">
      <w:numFmt w:val="bullet"/>
      <w:lvlText w:val="•"/>
      <w:lvlJc w:val="left"/>
      <w:pPr>
        <w:ind w:left="4787" w:hanging="325"/>
      </w:pPr>
      <w:rPr>
        <w:rFonts w:hint="default"/>
      </w:rPr>
    </w:lvl>
    <w:lvl w:ilvl="5" w:tplc="7D9C58E4">
      <w:numFmt w:val="bullet"/>
      <w:lvlText w:val="•"/>
      <w:lvlJc w:val="left"/>
      <w:pPr>
        <w:ind w:left="5867" w:hanging="325"/>
      </w:pPr>
      <w:rPr>
        <w:rFonts w:hint="default"/>
      </w:rPr>
    </w:lvl>
    <w:lvl w:ilvl="6" w:tplc="876CA14E">
      <w:numFmt w:val="bullet"/>
      <w:lvlText w:val="•"/>
      <w:lvlJc w:val="left"/>
      <w:pPr>
        <w:ind w:left="6947" w:hanging="325"/>
      </w:pPr>
      <w:rPr>
        <w:rFonts w:hint="default"/>
      </w:rPr>
    </w:lvl>
    <w:lvl w:ilvl="7" w:tplc="C26AEDB6">
      <w:numFmt w:val="bullet"/>
      <w:lvlText w:val="•"/>
      <w:lvlJc w:val="left"/>
      <w:pPr>
        <w:ind w:left="8027" w:hanging="325"/>
      </w:pPr>
      <w:rPr>
        <w:rFonts w:hint="default"/>
      </w:rPr>
    </w:lvl>
    <w:lvl w:ilvl="8" w:tplc="0952D1E8">
      <w:numFmt w:val="bullet"/>
      <w:lvlText w:val="•"/>
      <w:lvlJc w:val="left"/>
      <w:pPr>
        <w:ind w:left="9107" w:hanging="325"/>
      </w:pPr>
      <w:rPr>
        <w:rFonts w:hint="default"/>
      </w:rPr>
    </w:lvl>
  </w:abstractNum>
  <w:abstractNum w:abstractNumId="42"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7"/>
  </w:num>
  <w:num w:numId="4">
    <w:abstractNumId w:val="11"/>
  </w:num>
  <w:num w:numId="5">
    <w:abstractNumId w:val="6"/>
  </w:num>
  <w:num w:numId="6">
    <w:abstractNumId w:val="26"/>
  </w:num>
  <w:num w:numId="7">
    <w:abstractNumId w:val="40"/>
  </w:num>
  <w:num w:numId="8">
    <w:abstractNumId w:val="20"/>
  </w:num>
  <w:num w:numId="9">
    <w:abstractNumId w:val="38"/>
  </w:num>
  <w:num w:numId="10">
    <w:abstractNumId w:val="35"/>
  </w:num>
  <w:num w:numId="11">
    <w:abstractNumId w:val="34"/>
  </w:num>
  <w:num w:numId="12">
    <w:abstractNumId w:val="33"/>
  </w:num>
  <w:num w:numId="13">
    <w:abstractNumId w:val="30"/>
  </w:num>
  <w:num w:numId="14">
    <w:abstractNumId w:val="36"/>
  </w:num>
  <w:num w:numId="15">
    <w:abstractNumId w:val="32"/>
  </w:num>
  <w:num w:numId="16">
    <w:abstractNumId w:val="22"/>
  </w:num>
  <w:num w:numId="17">
    <w:abstractNumId w:val="18"/>
  </w:num>
  <w:num w:numId="18">
    <w:abstractNumId w:val="39"/>
  </w:num>
  <w:num w:numId="19">
    <w:abstractNumId w:val="12"/>
  </w:num>
  <w:num w:numId="20">
    <w:abstractNumId w:val="42"/>
  </w:num>
  <w:num w:numId="21">
    <w:abstractNumId w:val="14"/>
  </w:num>
  <w:num w:numId="22">
    <w:abstractNumId w:val="10"/>
  </w:num>
  <w:num w:numId="23">
    <w:abstractNumId w:val="31"/>
  </w:num>
  <w:num w:numId="24">
    <w:abstractNumId w:val="4"/>
  </w:num>
  <w:num w:numId="25">
    <w:abstractNumId w:val="29"/>
  </w:num>
  <w:num w:numId="26">
    <w:abstractNumId w:val="1"/>
  </w:num>
  <w:num w:numId="27">
    <w:abstractNumId w:val="9"/>
  </w:num>
  <w:num w:numId="28">
    <w:abstractNumId w:val="13"/>
  </w:num>
  <w:num w:numId="29">
    <w:abstractNumId w:val="41"/>
  </w:num>
  <w:num w:numId="30">
    <w:abstractNumId w:val="25"/>
  </w:num>
  <w:num w:numId="31">
    <w:abstractNumId w:val="37"/>
  </w:num>
  <w:num w:numId="32">
    <w:abstractNumId w:val="2"/>
  </w:num>
  <w:num w:numId="33">
    <w:abstractNumId w:val="7"/>
  </w:num>
  <w:num w:numId="34">
    <w:abstractNumId w:val="15"/>
  </w:num>
  <w:num w:numId="35">
    <w:abstractNumId w:val="21"/>
  </w:num>
  <w:num w:numId="36">
    <w:abstractNumId w:val="3"/>
  </w:num>
  <w:num w:numId="37">
    <w:abstractNumId w:val="8"/>
  </w:num>
  <w:num w:numId="38">
    <w:abstractNumId w:val="19"/>
  </w:num>
  <w:num w:numId="39">
    <w:abstractNumId w:val="17"/>
  </w:num>
  <w:num w:numId="40">
    <w:abstractNumId w:val="23"/>
  </w:num>
  <w:num w:numId="41">
    <w:abstractNumId w:val="28"/>
  </w:num>
  <w:num w:numId="42">
    <w:abstractNumId w:val="5"/>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E6A"/>
    <w:rsid w:val="00003CE9"/>
    <w:rsid w:val="000050B3"/>
    <w:rsid w:val="000065C8"/>
    <w:rsid w:val="0001445B"/>
    <w:rsid w:val="00016488"/>
    <w:rsid w:val="00023EF9"/>
    <w:rsid w:val="00027FDA"/>
    <w:rsid w:val="000327D7"/>
    <w:rsid w:val="0003375D"/>
    <w:rsid w:val="00035219"/>
    <w:rsid w:val="00042A8E"/>
    <w:rsid w:val="00044953"/>
    <w:rsid w:val="00044F35"/>
    <w:rsid w:val="00046D18"/>
    <w:rsid w:val="00051723"/>
    <w:rsid w:val="00056AA6"/>
    <w:rsid w:val="000573B0"/>
    <w:rsid w:val="00061070"/>
    <w:rsid w:val="000803BF"/>
    <w:rsid w:val="00082E87"/>
    <w:rsid w:val="00092B84"/>
    <w:rsid w:val="0009542A"/>
    <w:rsid w:val="000A53F3"/>
    <w:rsid w:val="000B54D7"/>
    <w:rsid w:val="000D5029"/>
    <w:rsid w:val="000E2036"/>
    <w:rsid w:val="000F5E72"/>
    <w:rsid w:val="00104183"/>
    <w:rsid w:val="00106C70"/>
    <w:rsid w:val="001074ED"/>
    <w:rsid w:val="00107649"/>
    <w:rsid w:val="0011057C"/>
    <w:rsid w:val="001156BA"/>
    <w:rsid w:val="001260AF"/>
    <w:rsid w:val="0013006F"/>
    <w:rsid w:val="00130208"/>
    <w:rsid w:val="0015182D"/>
    <w:rsid w:val="00155EE2"/>
    <w:rsid w:val="00167FA5"/>
    <w:rsid w:val="0017045E"/>
    <w:rsid w:val="00170AED"/>
    <w:rsid w:val="00170CA7"/>
    <w:rsid w:val="00192BA9"/>
    <w:rsid w:val="00197D60"/>
    <w:rsid w:val="001A023F"/>
    <w:rsid w:val="001A2474"/>
    <w:rsid w:val="001A6472"/>
    <w:rsid w:val="001A6BAD"/>
    <w:rsid w:val="001B2A9A"/>
    <w:rsid w:val="001B337D"/>
    <w:rsid w:val="001B33B0"/>
    <w:rsid w:val="001B7DFA"/>
    <w:rsid w:val="001C1C83"/>
    <w:rsid w:val="001C2ECE"/>
    <w:rsid w:val="001C75F7"/>
    <w:rsid w:val="001D0EDE"/>
    <w:rsid w:val="001D20E2"/>
    <w:rsid w:val="001E38DE"/>
    <w:rsid w:val="001F0ABF"/>
    <w:rsid w:val="001F2A1C"/>
    <w:rsid w:val="001F6A47"/>
    <w:rsid w:val="001F7B31"/>
    <w:rsid w:val="00212800"/>
    <w:rsid w:val="00212DA5"/>
    <w:rsid w:val="00213CFD"/>
    <w:rsid w:val="002155F0"/>
    <w:rsid w:val="002323AC"/>
    <w:rsid w:val="00234061"/>
    <w:rsid w:val="00237C73"/>
    <w:rsid w:val="00255749"/>
    <w:rsid w:val="00261404"/>
    <w:rsid w:val="00261EF0"/>
    <w:rsid w:val="00267FB7"/>
    <w:rsid w:val="00275E2A"/>
    <w:rsid w:val="00276219"/>
    <w:rsid w:val="002778CB"/>
    <w:rsid w:val="002824C1"/>
    <w:rsid w:val="00296938"/>
    <w:rsid w:val="002A202F"/>
    <w:rsid w:val="002A4A4A"/>
    <w:rsid w:val="002B19B4"/>
    <w:rsid w:val="002B417E"/>
    <w:rsid w:val="002B5862"/>
    <w:rsid w:val="002E0D3D"/>
    <w:rsid w:val="002F4757"/>
    <w:rsid w:val="00306A44"/>
    <w:rsid w:val="00315184"/>
    <w:rsid w:val="00322199"/>
    <w:rsid w:val="003223C7"/>
    <w:rsid w:val="0032591A"/>
    <w:rsid w:val="00325F20"/>
    <w:rsid w:val="0033056A"/>
    <w:rsid w:val="0033228A"/>
    <w:rsid w:val="00337D8E"/>
    <w:rsid w:val="00342B22"/>
    <w:rsid w:val="00344AEC"/>
    <w:rsid w:val="00350EAD"/>
    <w:rsid w:val="003559C1"/>
    <w:rsid w:val="00363E8F"/>
    <w:rsid w:val="003651DB"/>
    <w:rsid w:val="003708A4"/>
    <w:rsid w:val="003715A0"/>
    <w:rsid w:val="0037171F"/>
    <w:rsid w:val="003937AC"/>
    <w:rsid w:val="003942EB"/>
    <w:rsid w:val="003B4BC9"/>
    <w:rsid w:val="003B598E"/>
    <w:rsid w:val="003C249B"/>
    <w:rsid w:val="003D1ACF"/>
    <w:rsid w:val="003E00DE"/>
    <w:rsid w:val="003E2EB1"/>
    <w:rsid w:val="003E35CF"/>
    <w:rsid w:val="00404CC0"/>
    <w:rsid w:val="00404EE5"/>
    <w:rsid w:val="00407D96"/>
    <w:rsid w:val="00426CFC"/>
    <w:rsid w:val="00432495"/>
    <w:rsid w:val="004331F7"/>
    <w:rsid w:val="00444DA7"/>
    <w:rsid w:val="0045034B"/>
    <w:rsid w:val="00457882"/>
    <w:rsid w:val="00457FDB"/>
    <w:rsid w:val="00463CC7"/>
    <w:rsid w:val="00473259"/>
    <w:rsid w:val="0047398C"/>
    <w:rsid w:val="004809C4"/>
    <w:rsid w:val="004847B1"/>
    <w:rsid w:val="0049545B"/>
    <w:rsid w:val="004A2C78"/>
    <w:rsid w:val="004C09E9"/>
    <w:rsid w:val="004C7612"/>
    <w:rsid w:val="004D487E"/>
    <w:rsid w:val="004D62E0"/>
    <w:rsid w:val="004D68A7"/>
    <w:rsid w:val="004D7526"/>
    <w:rsid w:val="004E4D49"/>
    <w:rsid w:val="004E61D2"/>
    <w:rsid w:val="004F215F"/>
    <w:rsid w:val="004F343F"/>
    <w:rsid w:val="004F5880"/>
    <w:rsid w:val="00500566"/>
    <w:rsid w:val="005007EC"/>
    <w:rsid w:val="00500FF5"/>
    <w:rsid w:val="00501E30"/>
    <w:rsid w:val="005060AA"/>
    <w:rsid w:val="005063C5"/>
    <w:rsid w:val="005073A3"/>
    <w:rsid w:val="005079F5"/>
    <w:rsid w:val="00510B81"/>
    <w:rsid w:val="00515C64"/>
    <w:rsid w:val="00520135"/>
    <w:rsid w:val="005215B8"/>
    <w:rsid w:val="00525C0A"/>
    <w:rsid w:val="00532721"/>
    <w:rsid w:val="00533988"/>
    <w:rsid w:val="00535608"/>
    <w:rsid w:val="0054035A"/>
    <w:rsid w:val="005464A4"/>
    <w:rsid w:val="00547534"/>
    <w:rsid w:val="00556688"/>
    <w:rsid w:val="0056162B"/>
    <w:rsid w:val="0056707B"/>
    <w:rsid w:val="00572794"/>
    <w:rsid w:val="00575FE0"/>
    <w:rsid w:val="00585882"/>
    <w:rsid w:val="005A1055"/>
    <w:rsid w:val="005B4F04"/>
    <w:rsid w:val="005C343A"/>
    <w:rsid w:val="005D0023"/>
    <w:rsid w:val="005D0C43"/>
    <w:rsid w:val="005E21C4"/>
    <w:rsid w:val="005E2686"/>
    <w:rsid w:val="005E5198"/>
    <w:rsid w:val="005F4D59"/>
    <w:rsid w:val="0060001C"/>
    <w:rsid w:val="00600D31"/>
    <w:rsid w:val="00601C6C"/>
    <w:rsid w:val="0060786A"/>
    <w:rsid w:val="00615042"/>
    <w:rsid w:val="0062286B"/>
    <w:rsid w:val="00622969"/>
    <w:rsid w:val="00627AF7"/>
    <w:rsid w:val="00632540"/>
    <w:rsid w:val="00633F73"/>
    <w:rsid w:val="00634A94"/>
    <w:rsid w:val="00645199"/>
    <w:rsid w:val="00645850"/>
    <w:rsid w:val="006476E4"/>
    <w:rsid w:val="0065246D"/>
    <w:rsid w:val="0065356D"/>
    <w:rsid w:val="0066149E"/>
    <w:rsid w:val="00661DC7"/>
    <w:rsid w:val="00662671"/>
    <w:rsid w:val="0066370F"/>
    <w:rsid w:val="00672937"/>
    <w:rsid w:val="00673F5D"/>
    <w:rsid w:val="006741EB"/>
    <w:rsid w:val="00683FB8"/>
    <w:rsid w:val="00690ADD"/>
    <w:rsid w:val="00692071"/>
    <w:rsid w:val="00692882"/>
    <w:rsid w:val="006A2372"/>
    <w:rsid w:val="006C050F"/>
    <w:rsid w:val="006C05FF"/>
    <w:rsid w:val="006C5349"/>
    <w:rsid w:val="006C57F0"/>
    <w:rsid w:val="006D12D5"/>
    <w:rsid w:val="006E3D35"/>
    <w:rsid w:val="006F4A5C"/>
    <w:rsid w:val="0070089F"/>
    <w:rsid w:val="00702AD4"/>
    <w:rsid w:val="00715F5C"/>
    <w:rsid w:val="00726579"/>
    <w:rsid w:val="007278C1"/>
    <w:rsid w:val="00733493"/>
    <w:rsid w:val="00737F1D"/>
    <w:rsid w:val="00744D71"/>
    <w:rsid w:val="0075233F"/>
    <w:rsid w:val="007525B6"/>
    <w:rsid w:val="0076113C"/>
    <w:rsid w:val="00761CB0"/>
    <w:rsid w:val="00782816"/>
    <w:rsid w:val="00785A46"/>
    <w:rsid w:val="007861E3"/>
    <w:rsid w:val="00786846"/>
    <w:rsid w:val="00786AB2"/>
    <w:rsid w:val="007906EC"/>
    <w:rsid w:val="00795F60"/>
    <w:rsid w:val="007A04D1"/>
    <w:rsid w:val="007A201D"/>
    <w:rsid w:val="007A3A04"/>
    <w:rsid w:val="007B1737"/>
    <w:rsid w:val="007C324A"/>
    <w:rsid w:val="007C61B5"/>
    <w:rsid w:val="007D3889"/>
    <w:rsid w:val="007D39E4"/>
    <w:rsid w:val="007E1695"/>
    <w:rsid w:val="007E5B6F"/>
    <w:rsid w:val="007E6A68"/>
    <w:rsid w:val="007F3F20"/>
    <w:rsid w:val="007F774F"/>
    <w:rsid w:val="00802CCE"/>
    <w:rsid w:val="00805AEB"/>
    <w:rsid w:val="00813D63"/>
    <w:rsid w:val="00814099"/>
    <w:rsid w:val="008166C9"/>
    <w:rsid w:val="00824E43"/>
    <w:rsid w:val="00833D8C"/>
    <w:rsid w:val="0084697C"/>
    <w:rsid w:val="0084708C"/>
    <w:rsid w:val="00852739"/>
    <w:rsid w:val="00865EBB"/>
    <w:rsid w:val="0087597A"/>
    <w:rsid w:val="00887F1A"/>
    <w:rsid w:val="00891C4E"/>
    <w:rsid w:val="008A6AC8"/>
    <w:rsid w:val="008B2118"/>
    <w:rsid w:val="008B31B6"/>
    <w:rsid w:val="008C08CA"/>
    <w:rsid w:val="008C19E7"/>
    <w:rsid w:val="008C5591"/>
    <w:rsid w:val="008D25E6"/>
    <w:rsid w:val="008D4C1A"/>
    <w:rsid w:val="008E1751"/>
    <w:rsid w:val="008E62FB"/>
    <w:rsid w:val="008F2044"/>
    <w:rsid w:val="008F2BE1"/>
    <w:rsid w:val="008F4DD1"/>
    <w:rsid w:val="008F6B6D"/>
    <w:rsid w:val="009056DB"/>
    <w:rsid w:val="009112E0"/>
    <w:rsid w:val="00912063"/>
    <w:rsid w:val="009174AE"/>
    <w:rsid w:val="0091762C"/>
    <w:rsid w:val="009227AC"/>
    <w:rsid w:val="00923163"/>
    <w:rsid w:val="009240A6"/>
    <w:rsid w:val="00927EB2"/>
    <w:rsid w:val="00931970"/>
    <w:rsid w:val="009401AC"/>
    <w:rsid w:val="00950280"/>
    <w:rsid w:val="00961430"/>
    <w:rsid w:val="00962C9C"/>
    <w:rsid w:val="00967BFF"/>
    <w:rsid w:val="00977C7E"/>
    <w:rsid w:val="00986ABF"/>
    <w:rsid w:val="0098714C"/>
    <w:rsid w:val="00990C2F"/>
    <w:rsid w:val="00991A18"/>
    <w:rsid w:val="00994A16"/>
    <w:rsid w:val="009A2FD1"/>
    <w:rsid w:val="009A30D3"/>
    <w:rsid w:val="009C2853"/>
    <w:rsid w:val="009D03A7"/>
    <w:rsid w:val="009E0479"/>
    <w:rsid w:val="009E1D17"/>
    <w:rsid w:val="009F5B46"/>
    <w:rsid w:val="009F71F5"/>
    <w:rsid w:val="00A0068A"/>
    <w:rsid w:val="00A0102E"/>
    <w:rsid w:val="00A03B33"/>
    <w:rsid w:val="00A11BE7"/>
    <w:rsid w:val="00A12960"/>
    <w:rsid w:val="00A1570D"/>
    <w:rsid w:val="00A16BB9"/>
    <w:rsid w:val="00A22386"/>
    <w:rsid w:val="00A227A9"/>
    <w:rsid w:val="00A236B4"/>
    <w:rsid w:val="00A26BC9"/>
    <w:rsid w:val="00A31551"/>
    <w:rsid w:val="00A32E2B"/>
    <w:rsid w:val="00A3518B"/>
    <w:rsid w:val="00A35257"/>
    <w:rsid w:val="00A4644E"/>
    <w:rsid w:val="00A5112F"/>
    <w:rsid w:val="00A56F88"/>
    <w:rsid w:val="00A601A7"/>
    <w:rsid w:val="00A6410D"/>
    <w:rsid w:val="00A71C04"/>
    <w:rsid w:val="00A76A72"/>
    <w:rsid w:val="00A82C43"/>
    <w:rsid w:val="00A83D15"/>
    <w:rsid w:val="00AA0017"/>
    <w:rsid w:val="00AA3519"/>
    <w:rsid w:val="00AA4BC5"/>
    <w:rsid w:val="00AA75BD"/>
    <w:rsid w:val="00AB251C"/>
    <w:rsid w:val="00AB382B"/>
    <w:rsid w:val="00AC4E59"/>
    <w:rsid w:val="00AD271A"/>
    <w:rsid w:val="00AE18A7"/>
    <w:rsid w:val="00B01E9F"/>
    <w:rsid w:val="00B02669"/>
    <w:rsid w:val="00B03742"/>
    <w:rsid w:val="00B04104"/>
    <w:rsid w:val="00B06019"/>
    <w:rsid w:val="00B07409"/>
    <w:rsid w:val="00B1006E"/>
    <w:rsid w:val="00B122CA"/>
    <w:rsid w:val="00B178FB"/>
    <w:rsid w:val="00B21103"/>
    <w:rsid w:val="00B26CBF"/>
    <w:rsid w:val="00B316CE"/>
    <w:rsid w:val="00B554FB"/>
    <w:rsid w:val="00B63DB1"/>
    <w:rsid w:val="00B6715C"/>
    <w:rsid w:val="00B757B9"/>
    <w:rsid w:val="00B764CA"/>
    <w:rsid w:val="00B81CFE"/>
    <w:rsid w:val="00B84C96"/>
    <w:rsid w:val="00B84F29"/>
    <w:rsid w:val="00B903AE"/>
    <w:rsid w:val="00B907AD"/>
    <w:rsid w:val="00B9157F"/>
    <w:rsid w:val="00B91DCE"/>
    <w:rsid w:val="00B95225"/>
    <w:rsid w:val="00BA4070"/>
    <w:rsid w:val="00BA55D3"/>
    <w:rsid w:val="00BA7204"/>
    <w:rsid w:val="00BB1280"/>
    <w:rsid w:val="00BB55E8"/>
    <w:rsid w:val="00BB798F"/>
    <w:rsid w:val="00BC7067"/>
    <w:rsid w:val="00BD0014"/>
    <w:rsid w:val="00BD1EF0"/>
    <w:rsid w:val="00BD4029"/>
    <w:rsid w:val="00BD571A"/>
    <w:rsid w:val="00BD7DB4"/>
    <w:rsid w:val="00BE17B5"/>
    <w:rsid w:val="00BF0A5B"/>
    <w:rsid w:val="00BF1395"/>
    <w:rsid w:val="00BF363F"/>
    <w:rsid w:val="00BF39A4"/>
    <w:rsid w:val="00C0295C"/>
    <w:rsid w:val="00C10C1B"/>
    <w:rsid w:val="00C11678"/>
    <w:rsid w:val="00C12C65"/>
    <w:rsid w:val="00C1345A"/>
    <w:rsid w:val="00C2024C"/>
    <w:rsid w:val="00C242B5"/>
    <w:rsid w:val="00C248A2"/>
    <w:rsid w:val="00C352C4"/>
    <w:rsid w:val="00C36192"/>
    <w:rsid w:val="00C57CCA"/>
    <w:rsid w:val="00C61456"/>
    <w:rsid w:val="00C66F03"/>
    <w:rsid w:val="00C702E1"/>
    <w:rsid w:val="00C7129D"/>
    <w:rsid w:val="00C748D1"/>
    <w:rsid w:val="00C941CA"/>
    <w:rsid w:val="00CA2270"/>
    <w:rsid w:val="00CA4C39"/>
    <w:rsid w:val="00CB187F"/>
    <w:rsid w:val="00CB1A4E"/>
    <w:rsid w:val="00CC29F6"/>
    <w:rsid w:val="00CC757C"/>
    <w:rsid w:val="00CD5BBB"/>
    <w:rsid w:val="00CE0685"/>
    <w:rsid w:val="00CE3F58"/>
    <w:rsid w:val="00CF4662"/>
    <w:rsid w:val="00CF51FD"/>
    <w:rsid w:val="00D038FC"/>
    <w:rsid w:val="00D122D8"/>
    <w:rsid w:val="00D30A87"/>
    <w:rsid w:val="00D3641C"/>
    <w:rsid w:val="00D40D61"/>
    <w:rsid w:val="00D41605"/>
    <w:rsid w:val="00D41EF2"/>
    <w:rsid w:val="00D470D2"/>
    <w:rsid w:val="00D5674D"/>
    <w:rsid w:val="00D60267"/>
    <w:rsid w:val="00D62C6A"/>
    <w:rsid w:val="00D64208"/>
    <w:rsid w:val="00D83BBE"/>
    <w:rsid w:val="00D83D33"/>
    <w:rsid w:val="00D967D7"/>
    <w:rsid w:val="00D977CE"/>
    <w:rsid w:val="00DA61D5"/>
    <w:rsid w:val="00DC43DC"/>
    <w:rsid w:val="00DE057D"/>
    <w:rsid w:val="00DE1A12"/>
    <w:rsid w:val="00DE74A0"/>
    <w:rsid w:val="00E0020F"/>
    <w:rsid w:val="00E00E64"/>
    <w:rsid w:val="00E013DC"/>
    <w:rsid w:val="00E020CC"/>
    <w:rsid w:val="00E118C7"/>
    <w:rsid w:val="00E130D9"/>
    <w:rsid w:val="00E14C5E"/>
    <w:rsid w:val="00E16C95"/>
    <w:rsid w:val="00E3766C"/>
    <w:rsid w:val="00E47DAC"/>
    <w:rsid w:val="00E629BF"/>
    <w:rsid w:val="00E63C8A"/>
    <w:rsid w:val="00E64988"/>
    <w:rsid w:val="00E71869"/>
    <w:rsid w:val="00E8303D"/>
    <w:rsid w:val="00E936E8"/>
    <w:rsid w:val="00E95D71"/>
    <w:rsid w:val="00EA177A"/>
    <w:rsid w:val="00EA5134"/>
    <w:rsid w:val="00ED622C"/>
    <w:rsid w:val="00EF697C"/>
    <w:rsid w:val="00F13C61"/>
    <w:rsid w:val="00F45CFC"/>
    <w:rsid w:val="00F62759"/>
    <w:rsid w:val="00F65B9A"/>
    <w:rsid w:val="00F66ECC"/>
    <w:rsid w:val="00F7316A"/>
    <w:rsid w:val="00F82DBD"/>
    <w:rsid w:val="00F833E5"/>
    <w:rsid w:val="00F90E0E"/>
    <w:rsid w:val="00F94289"/>
    <w:rsid w:val="00F9725E"/>
    <w:rsid w:val="00FB1A1B"/>
    <w:rsid w:val="00FB4A0E"/>
    <w:rsid w:val="00FB645B"/>
    <w:rsid w:val="00FC34EC"/>
    <w:rsid w:val="00FC3F69"/>
    <w:rsid w:val="00FC5312"/>
    <w:rsid w:val="00FD3964"/>
    <w:rsid w:val="00FD675C"/>
    <w:rsid w:val="00FE577C"/>
    <w:rsid w:val="00FE64A8"/>
    <w:rsid w:val="00FE67E4"/>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A1A1F"/>
  <w15:docId w15:val="{D11F24F9-EADB-46D2-9097-B658E5DB0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E2B"/>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572794"/>
    <w:pPr>
      <w:spacing w:before="100" w:beforeAutospacing="1" w:after="100" w:afterAutospacing="1"/>
      <w:jc w:val="left"/>
    </w:pPr>
    <w:rPr>
      <w:rFonts w:ascii="Times New Roman" w:eastAsia="Times New Roman" w:hAnsi="Times New Roman"/>
      <w:sz w:val="24"/>
      <w:szCs w:val="24"/>
      <w:lang w:val="en-GB" w:eastAsia="en-GB"/>
    </w:rPr>
  </w:style>
  <w:style w:type="table" w:styleId="GridTable1Light-Accent1">
    <w:name w:val="Grid Table 1 Light Accent 1"/>
    <w:basedOn w:val="TableNormal"/>
    <w:uiPriority w:val="46"/>
    <w:rsid w:val="00F9725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70AED"/>
    <w:rPr>
      <w:sz w:val="20"/>
      <w:szCs w:val="20"/>
    </w:rPr>
  </w:style>
  <w:style w:type="character" w:customStyle="1" w:styleId="FootnoteTextChar">
    <w:name w:val="Footnote Text Char"/>
    <w:basedOn w:val="DefaultParagraphFont"/>
    <w:link w:val="FootnoteText"/>
    <w:uiPriority w:val="99"/>
    <w:semiHidden/>
    <w:rsid w:val="00170AED"/>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170AED"/>
    <w:rPr>
      <w:vertAlign w:val="superscript"/>
    </w:rPr>
  </w:style>
  <w:style w:type="paragraph" w:styleId="Revision">
    <w:name w:val="Revision"/>
    <w:hidden/>
    <w:uiPriority w:val="99"/>
    <w:semiHidden/>
    <w:rsid w:val="00325F20"/>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93428">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302079150">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2913148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607657874">
      <w:bodyDiv w:val="1"/>
      <w:marLeft w:val="0"/>
      <w:marRight w:val="0"/>
      <w:marTop w:val="0"/>
      <w:marBottom w:val="0"/>
      <w:divBdr>
        <w:top w:val="none" w:sz="0" w:space="0" w:color="auto"/>
        <w:left w:val="none" w:sz="0" w:space="0" w:color="auto"/>
        <w:bottom w:val="none" w:sz="0" w:space="0" w:color="auto"/>
        <w:right w:val="none" w:sz="0" w:space="0" w:color="auto"/>
      </w:divBdr>
    </w:div>
    <w:div w:id="120305169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29427804">
      <w:bodyDiv w:val="1"/>
      <w:marLeft w:val="0"/>
      <w:marRight w:val="0"/>
      <w:marTop w:val="0"/>
      <w:marBottom w:val="0"/>
      <w:divBdr>
        <w:top w:val="none" w:sz="0" w:space="0" w:color="auto"/>
        <w:left w:val="none" w:sz="0" w:space="0" w:color="auto"/>
        <w:bottom w:val="none" w:sz="0" w:space="0" w:color="auto"/>
        <w:right w:val="none" w:sz="0" w:space="0" w:color="auto"/>
      </w:divBdr>
    </w:div>
    <w:div w:id="1510563904">
      <w:bodyDiv w:val="1"/>
      <w:marLeft w:val="0"/>
      <w:marRight w:val="0"/>
      <w:marTop w:val="0"/>
      <w:marBottom w:val="0"/>
      <w:divBdr>
        <w:top w:val="none" w:sz="0" w:space="0" w:color="auto"/>
        <w:left w:val="none" w:sz="0" w:space="0" w:color="auto"/>
        <w:bottom w:val="none" w:sz="0" w:space="0" w:color="auto"/>
        <w:right w:val="none" w:sz="0" w:space="0" w:color="auto"/>
      </w:divBdr>
    </w:div>
    <w:div w:id="1748455889">
      <w:bodyDiv w:val="1"/>
      <w:marLeft w:val="0"/>
      <w:marRight w:val="0"/>
      <w:marTop w:val="0"/>
      <w:marBottom w:val="0"/>
      <w:divBdr>
        <w:top w:val="none" w:sz="0" w:space="0" w:color="auto"/>
        <w:left w:val="none" w:sz="0" w:space="0" w:color="auto"/>
        <w:bottom w:val="none" w:sz="0" w:space="0" w:color="auto"/>
        <w:right w:val="none" w:sz="0" w:space="0" w:color="auto"/>
      </w:divBdr>
    </w:div>
    <w:div w:id="195451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C24A8-63DA-441F-9212-9E635BC59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2444</Words>
  <Characters>13931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Ognjen Bogdanović</cp:lastModifiedBy>
  <cp:revision>27</cp:revision>
  <cp:lastPrinted>2018-08-09T07:03:00Z</cp:lastPrinted>
  <dcterms:created xsi:type="dcterms:W3CDTF">2019-03-01T11:58:00Z</dcterms:created>
  <dcterms:modified xsi:type="dcterms:W3CDTF">2019-04-10T13:39:00Z</dcterms:modified>
</cp:coreProperties>
</file>