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BDDEB" w14:textId="0391BC1F" w:rsidR="00A51A88" w:rsidRPr="00664EEF" w:rsidRDefault="005E1F88" w:rsidP="002C6C1C">
      <w:pPr>
        <w:pStyle w:val="NormalWeb"/>
        <w:spacing w:before="0" w:beforeAutospacing="0" w:after="0" w:afterAutospacing="0" w:line="336" w:lineRule="atLeast"/>
        <w:jc w:val="center"/>
        <w:rPr>
          <w:b/>
          <w:szCs w:val="22"/>
          <w:lang w:val="sr-Cyrl-RS"/>
        </w:rPr>
      </w:pPr>
      <w:r w:rsidRPr="00A51A88">
        <w:rPr>
          <w:b/>
          <w:sz w:val="22"/>
          <w:szCs w:val="22"/>
          <w:lang w:val="sr-Cyrl-RS"/>
        </w:rPr>
        <w:t>ПОЈЕДНОСТАВЉЕЊЕ ПОСТУПКА ИЗДАВАЊА ДОЗВОЛЕ ЗА ПРОМЕТ НА ВЕЛИКО ЛЕКОВА И МЕДИЦИНСКИХ СРЕДСТАВА</w:t>
      </w:r>
    </w:p>
    <w:p w14:paraId="299395FC" w14:textId="77777777" w:rsidR="00B1006E" w:rsidRPr="00664EEF"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664EEF" w14:paraId="1976FB87" w14:textId="77777777" w:rsidTr="00850AD5">
        <w:trPr>
          <w:trHeight w:val="888"/>
        </w:trPr>
        <w:tc>
          <w:tcPr>
            <w:tcW w:w="2689" w:type="dxa"/>
            <w:shd w:val="clear" w:color="auto" w:fill="DBE5F1" w:themeFill="accent1" w:themeFillTint="33"/>
            <w:vAlign w:val="center"/>
          </w:tcPr>
          <w:p w14:paraId="11F785D1" w14:textId="77777777" w:rsidR="000E2036" w:rsidRPr="00664EEF" w:rsidRDefault="000E2036" w:rsidP="00850AD5">
            <w:pPr>
              <w:jc w:val="left"/>
              <w:rPr>
                <w:rFonts w:ascii="Times New Roman" w:hAnsi="Times New Roman"/>
                <w:b/>
                <w:sz w:val="22"/>
                <w:szCs w:val="22"/>
                <w:lang w:val="sr-Cyrl-RS"/>
              </w:rPr>
            </w:pPr>
            <w:r w:rsidRPr="00664EEF">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EA6E7E0" w:rsidR="000E2036" w:rsidRPr="00664EEF" w:rsidRDefault="00225F13" w:rsidP="00850AD5">
            <w:pPr>
              <w:pStyle w:val="NormalWeb"/>
              <w:spacing w:before="120" w:beforeAutospacing="0" w:after="120" w:afterAutospacing="0"/>
              <w:rPr>
                <w:b/>
                <w:sz w:val="22"/>
                <w:szCs w:val="22"/>
                <w:lang w:val="sr-Cyrl-RS"/>
              </w:rPr>
            </w:pPr>
            <w:r w:rsidRPr="00664EEF">
              <w:rPr>
                <w:b/>
                <w:sz w:val="22"/>
                <w:szCs w:val="22"/>
                <w:lang w:val="sr-Cyrl-RS"/>
              </w:rPr>
              <w:t>Допуна дозволе за промет на велико лекова и медицинских средстава</w:t>
            </w:r>
          </w:p>
        </w:tc>
      </w:tr>
      <w:tr w:rsidR="00850AD5" w:rsidRPr="00664EEF" w14:paraId="7A6AA442" w14:textId="77777777" w:rsidTr="00850AD5">
        <w:trPr>
          <w:trHeight w:val="418"/>
        </w:trPr>
        <w:tc>
          <w:tcPr>
            <w:tcW w:w="2689" w:type="dxa"/>
            <w:shd w:val="clear" w:color="auto" w:fill="DBE5F1" w:themeFill="accent1" w:themeFillTint="33"/>
            <w:vAlign w:val="center"/>
          </w:tcPr>
          <w:p w14:paraId="049C2EAE" w14:textId="77777777" w:rsidR="000E2036" w:rsidRPr="00664EEF" w:rsidRDefault="000E2036" w:rsidP="00850AD5">
            <w:pPr>
              <w:pStyle w:val="NormalWeb"/>
              <w:spacing w:before="0" w:beforeAutospacing="0" w:after="0" w:afterAutospacing="0"/>
              <w:rPr>
                <w:b/>
                <w:sz w:val="22"/>
                <w:szCs w:val="22"/>
                <w:lang w:val="sr-Cyrl-RS"/>
              </w:rPr>
            </w:pPr>
            <w:r w:rsidRPr="00664EEF">
              <w:rPr>
                <w:b/>
                <w:sz w:val="22"/>
                <w:szCs w:val="22"/>
                <w:lang w:val="sr-Cyrl-RS"/>
              </w:rPr>
              <w:t>Шифра поступка</w:t>
            </w:r>
          </w:p>
        </w:tc>
        <w:tc>
          <w:tcPr>
            <w:tcW w:w="6371" w:type="dxa"/>
            <w:vAlign w:val="center"/>
          </w:tcPr>
          <w:p w14:paraId="76B78B5F" w14:textId="46CC8BC7" w:rsidR="000E2036" w:rsidRPr="00664EEF" w:rsidRDefault="00225F13" w:rsidP="00850AD5">
            <w:pPr>
              <w:pStyle w:val="NormalWeb"/>
              <w:spacing w:before="120" w:beforeAutospacing="0" w:after="120" w:afterAutospacing="0"/>
              <w:rPr>
                <w:b/>
                <w:sz w:val="22"/>
                <w:szCs w:val="22"/>
                <w:lang w:val="sr-Cyrl-RS"/>
              </w:rPr>
            </w:pPr>
            <w:r w:rsidRPr="00664EEF">
              <w:rPr>
                <w:b/>
                <w:sz w:val="22"/>
                <w:szCs w:val="22"/>
                <w:lang w:val="sr-Cyrl-RS"/>
              </w:rPr>
              <w:t>04.00.0014</w:t>
            </w:r>
          </w:p>
        </w:tc>
      </w:tr>
      <w:tr w:rsidR="00850AD5" w:rsidRPr="00664EEF" w14:paraId="2CEE52A6" w14:textId="77777777" w:rsidTr="00850AD5">
        <w:tc>
          <w:tcPr>
            <w:tcW w:w="2689" w:type="dxa"/>
            <w:shd w:val="clear" w:color="auto" w:fill="DBE5F1" w:themeFill="accent1" w:themeFillTint="33"/>
            <w:vAlign w:val="center"/>
          </w:tcPr>
          <w:p w14:paraId="682C75C7" w14:textId="77777777" w:rsidR="00275E2A" w:rsidRPr="00664EEF" w:rsidRDefault="00275E2A" w:rsidP="00850AD5">
            <w:pPr>
              <w:pStyle w:val="NormalWeb"/>
              <w:spacing w:before="0" w:beforeAutospacing="0" w:after="0" w:afterAutospacing="0"/>
              <w:rPr>
                <w:b/>
                <w:sz w:val="22"/>
                <w:szCs w:val="22"/>
                <w:lang w:val="sr-Cyrl-RS"/>
              </w:rPr>
            </w:pPr>
            <w:r w:rsidRPr="00664EEF">
              <w:rPr>
                <w:b/>
                <w:sz w:val="22"/>
                <w:szCs w:val="22"/>
                <w:lang w:val="sr-Cyrl-RS"/>
              </w:rPr>
              <w:t>Регулаторно тело</w:t>
            </w:r>
          </w:p>
          <w:p w14:paraId="0CAF5299" w14:textId="77777777" w:rsidR="00275E2A" w:rsidRPr="00664EEF" w:rsidRDefault="00275E2A" w:rsidP="00850AD5">
            <w:pPr>
              <w:pStyle w:val="NormalWeb"/>
              <w:spacing w:before="0" w:beforeAutospacing="0" w:after="0" w:afterAutospacing="0"/>
              <w:rPr>
                <w:b/>
                <w:sz w:val="22"/>
                <w:szCs w:val="22"/>
                <w:lang w:val="sr-Cyrl-RS"/>
              </w:rPr>
            </w:pPr>
            <w:r w:rsidRPr="00664EEF">
              <w:rPr>
                <w:b/>
                <w:sz w:val="22"/>
                <w:szCs w:val="22"/>
                <w:lang w:val="sr-Cyrl-RS"/>
              </w:rPr>
              <w:t>(надлежно за спровођење препоруке)</w:t>
            </w:r>
          </w:p>
        </w:tc>
        <w:tc>
          <w:tcPr>
            <w:tcW w:w="6371" w:type="dxa"/>
            <w:vAlign w:val="center"/>
          </w:tcPr>
          <w:p w14:paraId="5795E7E6" w14:textId="4926BFE6" w:rsidR="00092B84" w:rsidRPr="00664EEF" w:rsidRDefault="00225F13" w:rsidP="00850AD5">
            <w:pPr>
              <w:pStyle w:val="NormalWeb"/>
              <w:spacing w:before="120" w:beforeAutospacing="0" w:after="120" w:afterAutospacing="0"/>
              <w:rPr>
                <w:sz w:val="22"/>
                <w:szCs w:val="22"/>
                <w:lang w:val="sr-Cyrl-RS"/>
              </w:rPr>
            </w:pPr>
            <w:r w:rsidRPr="00664EEF">
              <w:rPr>
                <w:sz w:val="22"/>
                <w:szCs w:val="22"/>
                <w:lang w:val="sr-Cyrl-RS"/>
              </w:rPr>
              <w:t>Министарство здравља</w:t>
            </w:r>
          </w:p>
        </w:tc>
      </w:tr>
      <w:tr w:rsidR="00850AD5" w:rsidRPr="00664EEF" w14:paraId="10DA1CD3" w14:textId="77777777" w:rsidTr="00850AD5">
        <w:tc>
          <w:tcPr>
            <w:tcW w:w="2689" w:type="dxa"/>
            <w:shd w:val="clear" w:color="auto" w:fill="DBE5F1" w:themeFill="accent1" w:themeFillTint="33"/>
            <w:vAlign w:val="center"/>
          </w:tcPr>
          <w:p w14:paraId="4DE579F4" w14:textId="77777777" w:rsidR="00275E2A" w:rsidRPr="00664EEF" w:rsidRDefault="00275E2A" w:rsidP="00850AD5">
            <w:pPr>
              <w:pStyle w:val="NormalWeb"/>
              <w:spacing w:before="0" w:beforeAutospacing="0" w:after="0" w:afterAutospacing="0"/>
              <w:rPr>
                <w:b/>
                <w:sz w:val="22"/>
                <w:szCs w:val="22"/>
                <w:lang w:val="sr-Cyrl-RS"/>
              </w:rPr>
            </w:pPr>
            <w:r w:rsidRPr="00664EEF">
              <w:rPr>
                <w:b/>
                <w:sz w:val="22"/>
                <w:szCs w:val="22"/>
                <w:lang w:val="sr-Cyrl-RS"/>
              </w:rPr>
              <w:t>Правни о</w:t>
            </w:r>
            <w:r w:rsidR="00B903AE" w:rsidRPr="00664EEF">
              <w:rPr>
                <w:b/>
                <w:sz w:val="22"/>
                <w:szCs w:val="22"/>
                <w:lang w:val="sr-Cyrl-RS"/>
              </w:rPr>
              <w:t>квир</w:t>
            </w:r>
            <w:r w:rsidR="00DC4BC2" w:rsidRPr="00664EEF">
              <w:rPr>
                <w:b/>
                <w:sz w:val="22"/>
                <w:szCs w:val="22"/>
                <w:lang w:val="sr-Cyrl-RS"/>
              </w:rPr>
              <w:t xml:space="preserve"> којим је уређен административни поступак</w:t>
            </w:r>
          </w:p>
        </w:tc>
        <w:tc>
          <w:tcPr>
            <w:tcW w:w="6371" w:type="dxa"/>
            <w:vAlign w:val="center"/>
          </w:tcPr>
          <w:p w14:paraId="2CCB5DCC" w14:textId="077A7295" w:rsidR="00645199" w:rsidRPr="00664EEF" w:rsidRDefault="00D93DD9" w:rsidP="00850AD5">
            <w:pPr>
              <w:spacing w:before="120" w:after="120"/>
              <w:ind w:left="-29"/>
              <w:jc w:val="left"/>
              <w:rPr>
                <w:rFonts w:ascii="Times New Roman" w:hAnsi="Times New Roman"/>
                <w:sz w:val="22"/>
                <w:szCs w:val="22"/>
                <w:lang w:val="sr-Cyrl-RS"/>
              </w:rPr>
            </w:pPr>
            <w:r w:rsidRPr="00664EEF">
              <w:rPr>
                <w:rFonts w:ascii="Times New Roman" w:hAnsi="Times New Roman"/>
                <w:sz w:val="22"/>
                <w:szCs w:val="22"/>
                <w:lang w:val="sr-Cyrl-RS"/>
              </w:rPr>
              <w:t xml:space="preserve">Нема правног оквира </w:t>
            </w:r>
          </w:p>
        </w:tc>
      </w:tr>
      <w:tr w:rsidR="00850AD5" w:rsidRPr="00664EEF" w14:paraId="724CF23D" w14:textId="77777777" w:rsidTr="00850AD5">
        <w:tc>
          <w:tcPr>
            <w:tcW w:w="2689" w:type="dxa"/>
            <w:shd w:val="clear" w:color="auto" w:fill="DBE5F1" w:themeFill="accent1" w:themeFillTint="33"/>
            <w:vAlign w:val="center"/>
          </w:tcPr>
          <w:p w14:paraId="1A908998" w14:textId="11A1AF2D" w:rsidR="00D73918" w:rsidRPr="00664EEF"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664EEF">
              <w:rPr>
                <w:rFonts w:eastAsiaTheme="minorHAnsi"/>
                <w:b/>
                <w:bCs/>
                <w:color w:val="000000" w:themeColor="text1"/>
                <w:sz w:val="22"/>
                <w:szCs w:val="22"/>
                <w:lang w:val="sr-Cyrl-RS" w:eastAsia="en-GB"/>
              </w:rPr>
              <w:t>Прописи које треба променити</w:t>
            </w:r>
            <w:r w:rsidR="00804060" w:rsidRPr="00664EEF">
              <w:rPr>
                <w:rFonts w:eastAsiaTheme="minorHAnsi"/>
                <w:b/>
                <w:bCs/>
                <w:color w:val="000000" w:themeColor="text1"/>
                <w:sz w:val="22"/>
                <w:szCs w:val="22"/>
                <w:lang w:val="sr-Cyrl-RS" w:eastAsia="en-GB"/>
              </w:rPr>
              <w:t xml:space="preserve"> /донети/укинути </w:t>
            </w:r>
            <w:r w:rsidRPr="00664EEF">
              <w:rPr>
                <w:rFonts w:eastAsiaTheme="minorHAnsi"/>
                <w:b/>
                <w:bCs/>
                <w:color w:val="000000" w:themeColor="text1"/>
                <w:sz w:val="22"/>
                <w:szCs w:val="22"/>
                <w:lang w:val="sr-Cyrl-RS" w:eastAsia="en-GB"/>
              </w:rPr>
              <w:t>да би се спровеле препоруке</w:t>
            </w:r>
          </w:p>
        </w:tc>
        <w:tc>
          <w:tcPr>
            <w:tcW w:w="6371" w:type="dxa"/>
            <w:vAlign w:val="center"/>
          </w:tcPr>
          <w:p w14:paraId="3400E98D" w14:textId="57EEBFC7" w:rsidR="00AE1E93" w:rsidRPr="00664EEF" w:rsidRDefault="00AE1E93" w:rsidP="00AE1E93">
            <w:pPr>
              <w:pStyle w:val="ListParagraph"/>
              <w:numPr>
                <w:ilvl w:val="0"/>
                <w:numId w:val="26"/>
              </w:numPr>
              <w:spacing w:before="120" w:after="120"/>
              <w:jc w:val="left"/>
              <w:rPr>
                <w:rFonts w:ascii="Times New Roman" w:hAnsi="Times New Roman"/>
                <w:sz w:val="22"/>
                <w:szCs w:val="22"/>
                <w:lang w:val="sr-Cyrl-RS"/>
              </w:rPr>
            </w:pPr>
            <w:r w:rsidRPr="00664EEF">
              <w:rPr>
                <w:rFonts w:ascii="Times New Roman" w:hAnsi="Times New Roman"/>
                <w:sz w:val="22"/>
                <w:szCs w:val="22"/>
                <w:lang w:val="sr-Cyrl-RS"/>
              </w:rPr>
              <w:t>Закон о лековима и медицинским средствима („Службени гласник РС", број 30/10-26, 107/12-7, 105/17-3 и 113/17-192)</w:t>
            </w:r>
          </w:p>
          <w:p w14:paraId="55CB4618" w14:textId="10515EAD" w:rsidR="008A4517" w:rsidRPr="00664EEF" w:rsidRDefault="00AE1E93" w:rsidP="00AC47A1">
            <w:pPr>
              <w:pStyle w:val="ListParagraph"/>
              <w:numPr>
                <w:ilvl w:val="0"/>
                <w:numId w:val="26"/>
              </w:numPr>
              <w:spacing w:before="120" w:after="120"/>
              <w:jc w:val="left"/>
              <w:rPr>
                <w:rFonts w:ascii="Times New Roman" w:hAnsi="Times New Roman"/>
                <w:lang w:val="sr-Cyrl-RS"/>
              </w:rPr>
            </w:pPr>
            <w:r w:rsidRPr="00664EEF">
              <w:rPr>
                <w:rFonts w:ascii="Times New Roman" w:hAnsi="Times New Roman"/>
                <w:sz w:val="22"/>
                <w:szCs w:val="22"/>
                <w:lang w:val="sr-Cyrl-RS"/>
              </w:rPr>
              <w:t>Правилник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 („Службени гласник РС", број 10/12-25, 17/17-67, 84/18-26)</w:t>
            </w:r>
          </w:p>
        </w:tc>
      </w:tr>
      <w:tr w:rsidR="00850AD5" w:rsidRPr="00664EEF" w14:paraId="58812BCA" w14:textId="77777777" w:rsidTr="00850AD5">
        <w:tc>
          <w:tcPr>
            <w:tcW w:w="2689" w:type="dxa"/>
            <w:shd w:val="clear" w:color="auto" w:fill="DBE5F1" w:themeFill="accent1" w:themeFillTint="33"/>
            <w:vAlign w:val="center"/>
          </w:tcPr>
          <w:p w14:paraId="0CF6011B" w14:textId="0E1BBDD3" w:rsidR="00275E2A" w:rsidRPr="00664EEF" w:rsidRDefault="00275E2A" w:rsidP="00850AD5">
            <w:pPr>
              <w:pStyle w:val="NormalWeb"/>
              <w:spacing w:before="0" w:beforeAutospacing="0" w:after="0" w:afterAutospacing="0"/>
              <w:rPr>
                <w:b/>
                <w:sz w:val="22"/>
                <w:szCs w:val="22"/>
                <w:lang w:val="sr-Cyrl-RS"/>
              </w:rPr>
            </w:pPr>
            <w:r w:rsidRPr="00664EEF">
              <w:rPr>
                <w:b/>
                <w:sz w:val="22"/>
                <w:szCs w:val="22"/>
                <w:lang w:val="sr-Cyrl-RS"/>
              </w:rPr>
              <w:t>Рок за спровођење препорук</w:t>
            </w:r>
            <w:r w:rsidR="00D73918" w:rsidRPr="00664EEF">
              <w:rPr>
                <w:b/>
                <w:sz w:val="22"/>
                <w:szCs w:val="22"/>
                <w:lang w:val="sr-Cyrl-RS"/>
              </w:rPr>
              <w:t>а</w:t>
            </w:r>
          </w:p>
        </w:tc>
        <w:tc>
          <w:tcPr>
            <w:tcW w:w="6371" w:type="dxa"/>
            <w:vAlign w:val="center"/>
          </w:tcPr>
          <w:p w14:paraId="19A48B50" w14:textId="18771F8F" w:rsidR="00B31333" w:rsidRPr="00664EEF" w:rsidRDefault="00B31333" w:rsidP="00BC72F7">
            <w:pPr>
              <w:pStyle w:val="NormalWeb"/>
              <w:spacing w:before="120" w:beforeAutospacing="0" w:after="120" w:afterAutospacing="0"/>
              <w:jc w:val="both"/>
              <w:rPr>
                <w:sz w:val="22"/>
                <w:szCs w:val="22"/>
                <w:lang w:val="sr-Cyrl-RS"/>
              </w:rPr>
            </w:pPr>
            <w:r w:rsidRPr="00B31333">
              <w:rPr>
                <w:sz w:val="22"/>
                <w:szCs w:val="22"/>
                <w:lang w:val="sr-Cyrl-RS"/>
              </w:rPr>
              <w:t>Четврти квартал 2021. године</w:t>
            </w:r>
          </w:p>
        </w:tc>
      </w:tr>
      <w:tr w:rsidR="00275E2A" w:rsidRPr="00664EEF"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664EEF" w:rsidRDefault="00275E2A" w:rsidP="006F4A5C">
            <w:pPr>
              <w:pStyle w:val="NormalWeb"/>
              <w:numPr>
                <w:ilvl w:val="0"/>
                <w:numId w:val="23"/>
              </w:numPr>
              <w:spacing w:before="120" w:beforeAutospacing="0" w:after="120" w:afterAutospacing="0"/>
              <w:jc w:val="center"/>
              <w:rPr>
                <w:b/>
                <w:sz w:val="22"/>
                <w:szCs w:val="22"/>
                <w:lang w:val="sr-Cyrl-RS"/>
              </w:rPr>
            </w:pPr>
            <w:r w:rsidRPr="00664EEF">
              <w:rPr>
                <w:b/>
                <w:sz w:val="22"/>
                <w:szCs w:val="22"/>
                <w:lang w:val="sr-Cyrl-RS"/>
              </w:rPr>
              <w:t>КРАТАК ОПИС ПРОБЛЕМА</w:t>
            </w:r>
          </w:p>
        </w:tc>
      </w:tr>
      <w:tr w:rsidR="00275E2A" w:rsidRPr="00664EEF" w14:paraId="4635A4BE" w14:textId="77777777" w:rsidTr="00CA1CE9">
        <w:tc>
          <w:tcPr>
            <w:tcW w:w="9060" w:type="dxa"/>
            <w:gridSpan w:val="2"/>
          </w:tcPr>
          <w:p w14:paraId="7959A857" w14:textId="77777777" w:rsidR="00282759" w:rsidRPr="00664EEF" w:rsidRDefault="00282759" w:rsidP="00282759">
            <w:pPr>
              <w:spacing w:before="120" w:after="120"/>
              <w:rPr>
                <w:rFonts w:ascii="Times New Roman" w:hAnsi="Times New Roman"/>
                <w:sz w:val="22"/>
                <w:szCs w:val="22"/>
                <w:lang w:val="sr-Cyrl-RS"/>
              </w:rPr>
            </w:pPr>
            <w:r w:rsidRPr="00664EEF">
              <w:rPr>
                <w:rFonts w:ascii="Times New Roman" w:hAnsi="Times New Roman"/>
                <w:sz w:val="22"/>
                <w:szCs w:val="22"/>
                <w:lang w:val="sr-Cyrl-RS"/>
              </w:rPr>
              <w:t xml:space="preserve">Прописима није јасно дефинисана процедура измене и допуне дозволе за промет лекова на велико, нити је направљена разлика између измене и допуне која се у пракси усталила. То за последицу има правну несигурност а и након подношења захтева, поставља се питање да ли је поднет захтев уредан или ће се од подносиоца тражити „још један папир“. </w:t>
            </w:r>
          </w:p>
          <w:p w14:paraId="4BCB02C2" w14:textId="7F9C0E82" w:rsidR="0009542A" w:rsidRPr="00664EEF" w:rsidRDefault="00282759" w:rsidP="00282759">
            <w:pPr>
              <w:spacing w:before="120" w:after="120"/>
              <w:rPr>
                <w:rFonts w:ascii="Times New Roman" w:hAnsi="Times New Roman"/>
                <w:sz w:val="22"/>
                <w:szCs w:val="22"/>
                <w:lang w:val="sr-Cyrl-RS"/>
              </w:rPr>
            </w:pPr>
            <w:r w:rsidRPr="00664EEF">
              <w:rPr>
                <w:rFonts w:ascii="Times New Roman" w:hAnsi="Times New Roman"/>
                <w:sz w:val="22"/>
                <w:szCs w:val="22"/>
                <w:lang w:val="sr-Cyrl-RS"/>
              </w:rPr>
              <w:t xml:space="preserve">Такође, није утврђен рок у коме се измене и допуне морају пријавити надлежном органу, а у пракси је дошло до тога се процедуре различито спроводе за различите врсте измена док се за неке измене сматра да се поступак мора покренути из почетка, као да је у питању нова дозвола. </w:t>
            </w:r>
            <w:r w:rsidRPr="00664EEF">
              <w:rPr>
                <w:rFonts w:ascii="Times New Roman" w:eastAsia="Times New Roman" w:hAnsi="Times New Roman"/>
                <w:sz w:val="22"/>
                <w:szCs w:val="22"/>
                <w:lang w:val="sr-Cyrl-RS"/>
              </w:rPr>
              <w:t>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tc>
      </w:tr>
      <w:tr w:rsidR="00275E2A" w:rsidRPr="00664EEF"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664EEF" w:rsidRDefault="00275E2A" w:rsidP="006F4A5C">
            <w:pPr>
              <w:pStyle w:val="NormalWeb"/>
              <w:numPr>
                <w:ilvl w:val="0"/>
                <w:numId w:val="23"/>
              </w:numPr>
              <w:spacing w:before="120" w:beforeAutospacing="0" w:after="120" w:afterAutospacing="0"/>
              <w:jc w:val="center"/>
              <w:rPr>
                <w:b/>
                <w:sz w:val="22"/>
                <w:szCs w:val="22"/>
                <w:lang w:val="sr-Cyrl-RS"/>
              </w:rPr>
            </w:pPr>
            <w:r w:rsidRPr="00664EEF">
              <w:rPr>
                <w:b/>
                <w:sz w:val="22"/>
                <w:szCs w:val="22"/>
                <w:lang w:val="sr-Cyrl-RS"/>
              </w:rPr>
              <w:t>САЖЕТАК ПРЕПОРУКА</w:t>
            </w:r>
          </w:p>
        </w:tc>
      </w:tr>
      <w:tr w:rsidR="00C70F1B" w:rsidRPr="00664EEF"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664EEF" w:rsidRDefault="00C70F1B" w:rsidP="00C70F1B">
            <w:pPr>
              <w:pStyle w:val="NormalWeb"/>
              <w:spacing w:before="120" w:beforeAutospacing="0" w:after="120" w:afterAutospacing="0"/>
              <w:rPr>
                <w:b/>
                <w:sz w:val="2"/>
                <w:szCs w:val="22"/>
                <w:lang w:val="sr-Cyrl-RS"/>
              </w:rPr>
            </w:pPr>
          </w:p>
        </w:tc>
      </w:tr>
      <w:tr w:rsidR="00CA1CE9" w:rsidRPr="00664EEF"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8"/>
              <w:gridCol w:w="1948"/>
              <w:gridCol w:w="1952"/>
              <w:gridCol w:w="1579"/>
              <w:gridCol w:w="7"/>
            </w:tblGrid>
            <w:tr w:rsidR="00282759" w:rsidRPr="00664EEF" w14:paraId="02AFFCB6" w14:textId="77777777" w:rsidTr="006972E2">
              <w:trPr>
                <w:trHeight w:val="749"/>
              </w:trPr>
              <w:tc>
                <w:tcPr>
                  <w:tcW w:w="3348" w:type="dxa"/>
                  <w:vMerge w:val="restart"/>
                  <w:shd w:val="clear" w:color="auto" w:fill="F2F2F2" w:themeFill="background1" w:themeFillShade="F2"/>
                  <w:vAlign w:val="center"/>
                </w:tcPr>
                <w:p w14:paraId="26E3808B" w14:textId="77777777" w:rsidR="00282759" w:rsidRPr="00664EEF" w:rsidRDefault="00282759" w:rsidP="00282759">
                  <w:pPr>
                    <w:jc w:val="center"/>
                    <w:rPr>
                      <w:rFonts w:ascii="Times New Roman" w:eastAsia="Times New Roman" w:hAnsi="Times New Roman"/>
                      <w:b/>
                      <w:lang w:val="sr-Cyrl-RS"/>
                    </w:rPr>
                  </w:pPr>
                  <w:r w:rsidRPr="00664EEF">
                    <w:rPr>
                      <w:rFonts w:ascii="Times New Roman" w:eastAsia="Times New Roman" w:hAnsi="Times New Roman"/>
                      <w:b/>
                      <w:lang w:val="sr-Cyrl-RS"/>
                    </w:rPr>
                    <w:t>ПРЕПОРУКА</w:t>
                  </w:r>
                </w:p>
              </w:tc>
              <w:tc>
                <w:tcPr>
                  <w:tcW w:w="3900" w:type="dxa"/>
                  <w:gridSpan w:val="2"/>
                  <w:shd w:val="clear" w:color="auto" w:fill="F2F2F2" w:themeFill="background1" w:themeFillShade="F2"/>
                  <w:vAlign w:val="center"/>
                </w:tcPr>
                <w:p w14:paraId="00C728A5" w14:textId="77777777" w:rsidR="00282759" w:rsidRPr="00664EEF" w:rsidRDefault="00282759" w:rsidP="00282759">
                  <w:pPr>
                    <w:jc w:val="center"/>
                    <w:rPr>
                      <w:rFonts w:ascii="Times New Roman" w:eastAsia="Times New Roman" w:hAnsi="Times New Roman"/>
                      <w:b/>
                      <w:lang w:val="sr-Cyrl-RS"/>
                    </w:rPr>
                  </w:pPr>
                  <w:r w:rsidRPr="00664EEF">
                    <w:rPr>
                      <w:rFonts w:ascii="Times New Roman" w:eastAsia="Times New Roman" w:hAnsi="Times New Roman"/>
                      <w:b/>
                      <w:lang w:val="sr-Cyrl-RS"/>
                    </w:rPr>
                    <w:t>ПОТРЕБНА ИЗМЕНА/УКИДАЊЕ/ДОНОШЕЊЕ ПРОПИСА</w:t>
                  </w:r>
                </w:p>
              </w:tc>
              <w:tc>
                <w:tcPr>
                  <w:tcW w:w="1586" w:type="dxa"/>
                  <w:gridSpan w:val="2"/>
                  <w:vMerge w:val="restart"/>
                  <w:shd w:val="clear" w:color="auto" w:fill="F2F2F2" w:themeFill="background1" w:themeFillShade="F2"/>
                  <w:vAlign w:val="center"/>
                </w:tcPr>
                <w:p w14:paraId="736EF4BD" w14:textId="77777777" w:rsidR="00282759" w:rsidRPr="00664EEF" w:rsidRDefault="00282759" w:rsidP="00282759">
                  <w:pPr>
                    <w:jc w:val="center"/>
                    <w:rPr>
                      <w:rFonts w:ascii="Times New Roman" w:eastAsia="Times New Roman" w:hAnsi="Times New Roman"/>
                      <w:b/>
                      <w:lang w:val="sr-Cyrl-RS"/>
                    </w:rPr>
                  </w:pPr>
                  <w:r w:rsidRPr="00664EEF">
                    <w:rPr>
                      <w:rFonts w:ascii="Times New Roman" w:eastAsia="Times New Roman" w:hAnsi="Times New Roman"/>
                      <w:b/>
                      <w:lang w:val="sr-Cyrl-RS"/>
                    </w:rPr>
                    <w:t>УКОЛИКО ЈЕ ОДГОВОР ДА, КОЈИХ</w:t>
                  </w:r>
                </w:p>
              </w:tc>
            </w:tr>
            <w:tr w:rsidR="00282759" w:rsidRPr="00664EEF" w14:paraId="4BBF9102" w14:textId="77777777" w:rsidTr="006972E2">
              <w:trPr>
                <w:trHeight w:val="260"/>
              </w:trPr>
              <w:tc>
                <w:tcPr>
                  <w:tcW w:w="3348" w:type="dxa"/>
                  <w:vMerge/>
                </w:tcPr>
                <w:p w14:paraId="347E8F7C" w14:textId="77777777" w:rsidR="00282759" w:rsidRPr="00664EEF" w:rsidRDefault="00282759" w:rsidP="00282759">
                  <w:pPr>
                    <w:jc w:val="left"/>
                    <w:rPr>
                      <w:rFonts w:ascii="Times New Roman" w:eastAsia="Times New Roman" w:hAnsi="Times New Roman"/>
                      <w:b/>
                      <w:lang w:val="sr-Cyrl-RS"/>
                    </w:rPr>
                  </w:pPr>
                </w:p>
              </w:tc>
              <w:tc>
                <w:tcPr>
                  <w:tcW w:w="1948" w:type="dxa"/>
                  <w:shd w:val="clear" w:color="auto" w:fill="F2F2F2" w:themeFill="background1" w:themeFillShade="F2"/>
                </w:tcPr>
                <w:p w14:paraId="765358D2" w14:textId="77777777" w:rsidR="00282759" w:rsidRPr="00664EEF" w:rsidRDefault="00282759" w:rsidP="00282759">
                  <w:pPr>
                    <w:jc w:val="center"/>
                    <w:rPr>
                      <w:rFonts w:ascii="Times New Roman" w:eastAsia="Times New Roman" w:hAnsi="Times New Roman"/>
                      <w:b/>
                      <w:lang w:val="sr-Cyrl-RS"/>
                    </w:rPr>
                  </w:pPr>
                  <w:r w:rsidRPr="00664EEF">
                    <w:rPr>
                      <w:rFonts w:ascii="Times New Roman" w:eastAsia="Times New Roman" w:hAnsi="Times New Roman"/>
                      <w:b/>
                      <w:lang w:val="sr-Cyrl-RS"/>
                    </w:rPr>
                    <w:t>Да</w:t>
                  </w:r>
                </w:p>
              </w:tc>
              <w:tc>
                <w:tcPr>
                  <w:tcW w:w="1952" w:type="dxa"/>
                  <w:shd w:val="clear" w:color="auto" w:fill="F2F2F2" w:themeFill="background1" w:themeFillShade="F2"/>
                </w:tcPr>
                <w:p w14:paraId="768359C9" w14:textId="77777777" w:rsidR="00282759" w:rsidRPr="00664EEF" w:rsidRDefault="00282759" w:rsidP="00282759">
                  <w:pPr>
                    <w:jc w:val="center"/>
                    <w:rPr>
                      <w:rFonts w:ascii="Times New Roman" w:eastAsia="Times New Roman" w:hAnsi="Times New Roman"/>
                      <w:b/>
                      <w:lang w:val="sr-Cyrl-RS"/>
                    </w:rPr>
                  </w:pPr>
                  <w:r w:rsidRPr="00664EEF">
                    <w:rPr>
                      <w:rFonts w:ascii="Times New Roman" w:eastAsia="Times New Roman" w:hAnsi="Times New Roman"/>
                      <w:b/>
                      <w:lang w:val="sr-Cyrl-RS"/>
                    </w:rPr>
                    <w:t>Не</w:t>
                  </w:r>
                </w:p>
              </w:tc>
              <w:tc>
                <w:tcPr>
                  <w:tcW w:w="1586" w:type="dxa"/>
                  <w:gridSpan w:val="2"/>
                  <w:vMerge/>
                </w:tcPr>
                <w:p w14:paraId="28186AA2" w14:textId="77777777" w:rsidR="00282759" w:rsidRPr="00664EEF" w:rsidRDefault="00282759" w:rsidP="00282759">
                  <w:pPr>
                    <w:jc w:val="left"/>
                    <w:rPr>
                      <w:rFonts w:ascii="Times New Roman" w:eastAsia="Times New Roman" w:hAnsi="Times New Roman"/>
                      <w:b/>
                      <w:lang w:val="sr-Cyrl-RS"/>
                    </w:rPr>
                  </w:pPr>
                </w:p>
              </w:tc>
            </w:tr>
            <w:tr w:rsidR="00282759" w:rsidRPr="00664EEF" w14:paraId="618EC134" w14:textId="77777777" w:rsidTr="006972E2">
              <w:trPr>
                <w:trHeight w:val="490"/>
              </w:trPr>
              <w:tc>
                <w:tcPr>
                  <w:tcW w:w="3348" w:type="dxa"/>
                  <w:vAlign w:val="center"/>
                </w:tcPr>
                <w:p w14:paraId="0F2AD07F" w14:textId="2DA44834" w:rsidR="00282759" w:rsidRPr="00664EEF" w:rsidRDefault="002C6C1C" w:rsidP="00282759">
                  <w:pPr>
                    <w:jc w:val="left"/>
                    <w:rPr>
                      <w:rFonts w:ascii="Times New Roman" w:eastAsia="Times New Roman" w:hAnsi="Times New Roman"/>
                      <w:i/>
                      <w:lang w:val="sr-Cyrl-RS"/>
                    </w:rPr>
                  </w:pPr>
                  <w:r w:rsidRPr="00D71210">
                    <w:rPr>
                      <w:rFonts w:ascii="Times New Roman" w:hAnsi="Times New Roman"/>
                      <w:b/>
                      <w:iCs/>
                      <w:color w:val="000000"/>
                      <w:lang w:val="sr-Cyrl-RS" w:eastAsia="en-GB"/>
                    </w:rPr>
                    <w:t>Утврђивање правног  основа и потребне документације</w:t>
                  </w:r>
                </w:p>
              </w:tc>
              <w:tc>
                <w:tcPr>
                  <w:tcW w:w="5486" w:type="dxa"/>
                  <w:gridSpan w:val="4"/>
                </w:tcPr>
                <w:p w14:paraId="788D58A6" w14:textId="77777777" w:rsidR="00282759" w:rsidRPr="00664EEF" w:rsidRDefault="00282759" w:rsidP="00282759">
                  <w:pPr>
                    <w:jc w:val="left"/>
                    <w:rPr>
                      <w:rFonts w:ascii="Times New Roman" w:eastAsia="Times New Roman" w:hAnsi="Times New Roman"/>
                      <w:b/>
                      <w:lang w:val="sr-Cyrl-RS"/>
                    </w:rPr>
                  </w:pPr>
                </w:p>
              </w:tc>
            </w:tr>
            <w:tr w:rsidR="00C01BD0" w:rsidRPr="00664EEF" w14:paraId="58C24AA4" w14:textId="77777777" w:rsidTr="006972E2">
              <w:trPr>
                <w:trHeight w:val="489"/>
              </w:trPr>
              <w:tc>
                <w:tcPr>
                  <w:tcW w:w="3348" w:type="dxa"/>
                  <w:vAlign w:val="center"/>
                </w:tcPr>
                <w:p w14:paraId="1CE67CDE" w14:textId="4CD04A52" w:rsidR="00C01BD0" w:rsidRPr="00664EEF" w:rsidRDefault="00C01BD0" w:rsidP="00282759">
                  <w:pPr>
                    <w:jc w:val="left"/>
                    <w:rPr>
                      <w:rFonts w:ascii="Times New Roman" w:hAnsi="Times New Roman"/>
                      <w:i/>
                      <w:iCs/>
                      <w:color w:val="000000"/>
                      <w:lang w:val="sr-Cyrl-RS" w:eastAsia="en-GB"/>
                    </w:rPr>
                  </w:pPr>
                  <w:r>
                    <w:rPr>
                      <w:rFonts w:ascii="Times New Roman" w:hAnsi="Times New Roman"/>
                      <w:i/>
                      <w:iCs/>
                      <w:color w:val="000000"/>
                      <w:lang w:val="sr-Cyrl-RS" w:eastAsia="en-GB"/>
                    </w:rPr>
                    <w:t>Утврђивање правног основа за разликовање врста измене дозволе</w:t>
                  </w:r>
                </w:p>
              </w:tc>
              <w:tc>
                <w:tcPr>
                  <w:tcW w:w="1948" w:type="dxa"/>
                  <w:vAlign w:val="center"/>
                </w:tcPr>
                <w:p w14:paraId="51511F9F" w14:textId="5200D526" w:rsidR="00C01BD0" w:rsidRPr="00664EEF" w:rsidRDefault="00C01BD0" w:rsidP="00282759">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952" w:type="dxa"/>
                  <w:vAlign w:val="center"/>
                </w:tcPr>
                <w:p w14:paraId="303701D6" w14:textId="77777777" w:rsidR="00C01BD0" w:rsidRPr="00664EEF" w:rsidRDefault="00C01BD0" w:rsidP="00282759">
                  <w:pPr>
                    <w:jc w:val="center"/>
                    <w:rPr>
                      <w:rFonts w:ascii="Times New Roman" w:eastAsia="Times New Roman" w:hAnsi="Times New Roman"/>
                      <w:b/>
                      <w:lang w:val="sr-Cyrl-RS"/>
                    </w:rPr>
                  </w:pPr>
                </w:p>
              </w:tc>
              <w:tc>
                <w:tcPr>
                  <w:tcW w:w="1586" w:type="dxa"/>
                  <w:gridSpan w:val="2"/>
                  <w:vAlign w:val="center"/>
                </w:tcPr>
                <w:p w14:paraId="494E37DF" w14:textId="5CEC6340" w:rsidR="00C01BD0" w:rsidRPr="00664EEF" w:rsidRDefault="00C01BD0" w:rsidP="00282759">
                  <w:pPr>
                    <w:jc w:val="center"/>
                    <w:rPr>
                      <w:rFonts w:ascii="Times New Roman" w:eastAsia="Times New Roman" w:hAnsi="Times New Roman"/>
                      <w:b/>
                      <w:lang w:val="sr-Cyrl-RS"/>
                    </w:rPr>
                  </w:pPr>
                  <w:r>
                    <w:rPr>
                      <w:rFonts w:ascii="Times New Roman" w:eastAsia="Times New Roman" w:hAnsi="Times New Roman"/>
                      <w:b/>
                      <w:lang w:val="sr-Cyrl-RS"/>
                    </w:rPr>
                    <w:t>1,2</w:t>
                  </w:r>
                </w:p>
              </w:tc>
            </w:tr>
            <w:tr w:rsidR="004C7432" w:rsidRPr="00664EEF" w14:paraId="18C2CB80" w14:textId="77777777" w:rsidTr="006972E2">
              <w:trPr>
                <w:trHeight w:val="489"/>
              </w:trPr>
              <w:tc>
                <w:tcPr>
                  <w:tcW w:w="3348" w:type="dxa"/>
                  <w:vAlign w:val="center"/>
                </w:tcPr>
                <w:p w14:paraId="273914E8" w14:textId="1655A063" w:rsidR="004C7432" w:rsidRPr="00664EEF" w:rsidRDefault="00C01BD0" w:rsidP="00282759">
                  <w:pPr>
                    <w:jc w:val="left"/>
                    <w:rPr>
                      <w:rFonts w:ascii="Times New Roman" w:eastAsia="Times New Roman" w:hAnsi="Times New Roman"/>
                      <w:i/>
                      <w:lang w:val="sr-Cyrl-RS"/>
                    </w:rPr>
                  </w:pPr>
                  <w:r>
                    <w:rPr>
                      <w:rFonts w:ascii="Times New Roman" w:eastAsia="Times New Roman" w:hAnsi="Times New Roman"/>
                      <w:i/>
                      <w:lang w:val="sr-Cyrl-RS"/>
                    </w:rPr>
                    <w:t>Измена</w:t>
                  </w:r>
                  <w:r w:rsidR="004C7432" w:rsidRPr="00664EEF">
                    <w:rPr>
                      <w:rFonts w:ascii="Times New Roman" w:eastAsia="Times New Roman" w:hAnsi="Times New Roman"/>
                      <w:i/>
                      <w:lang w:val="sr-Cyrl-RS"/>
                    </w:rPr>
                    <w:t xml:space="preserve"> форме документа</w:t>
                  </w:r>
                </w:p>
              </w:tc>
              <w:tc>
                <w:tcPr>
                  <w:tcW w:w="1948" w:type="dxa"/>
                  <w:vAlign w:val="center"/>
                </w:tcPr>
                <w:p w14:paraId="53E3C978" w14:textId="77777777" w:rsidR="004C7432" w:rsidRPr="00664EEF" w:rsidRDefault="004C7432" w:rsidP="00282759">
                  <w:pPr>
                    <w:jc w:val="center"/>
                    <w:rPr>
                      <w:rFonts w:ascii="Times New Roman" w:eastAsia="Times New Roman" w:hAnsi="Times New Roman"/>
                      <w:b/>
                      <w:lang w:val="sr-Cyrl-RS"/>
                    </w:rPr>
                  </w:pPr>
                </w:p>
              </w:tc>
              <w:tc>
                <w:tcPr>
                  <w:tcW w:w="1952" w:type="dxa"/>
                  <w:vAlign w:val="center"/>
                </w:tcPr>
                <w:p w14:paraId="64B4DB7B" w14:textId="3A782C07" w:rsidR="004C7432" w:rsidRPr="00664EEF" w:rsidRDefault="004C7432" w:rsidP="00282759">
                  <w:pPr>
                    <w:jc w:val="center"/>
                    <w:rPr>
                      <w:rFonts w:ascii="Times New Roman" w:eastAsia="Times New Roman" w:hAnsi="Times New Roman"/>
                      <w:b/>
                      <w:lang w:val="sr-Cyrl-RS"/>
                    </w:rPr>
                  </w:pPr>
                  <w:r w:rsidRPr="00664EEF">
                    <w:rPr>
                      <w:rFonts w:ascii="Times New Roman" w:eastAsia="Times New Roman" w:hAnsi="Times New Roman"/>
                      <w:b/>
                      <w:lang w:val="sr-Cyrl-RS"/>
                    </w:rPr>
                    <w:t>Х</w:t>
                  </w:r>
                </w:p>
              </w:tc>
              <w:tc>
                <w:tcPr>
                  <w:tcW w:w="1586" w:type="dxa"/>
                  <w:gridSpan w:val="2"/>
                  <w:vAlign w:val="center"/>
                </w:tcPr>
                <w:p w14:paraId="0954E430" w14:textId="77777777" w:rsidR="004C7432" w:rsidRPr="00664EEF" w:rsidRDefault="004C7432" w:rsidP="00282759">
                  <w:pPr>
                    <w:jc w:val="center"/>
                    <w:rPr>
                      <w:rFonts w:ascii="Times New Roman" w:eastAsia="Times New Roman" w:hAnsi="Times New Roman"/>
                      <w:b/>
                      <w:lang w:val="sr-Cyrl-RS"/>
                    </w:rPr>
                  </w:pPr>
                </w:p>
              </w:tc>
            </w:tr>
            <w:tr w:rsidR="00ED1124" w:rsidRPr="00664EEF" w14:paraId="4C8F8CD9" w14:textId="77777777" w:rsidTr="00034031">
              <w:trPr>
                <w:trHeight w:val="489"/>
              </w:trPr>
              <w:tc>
                <w:tcPr>
                  <w:tcW w:w="3348" w:type="dxa"/>
                  <w:vAlign w:val="center"/>
                </w:tcPr>
                <w:p w14:paraId="1D703042" w14:textId="053F8A02" w:rsidR="00ED1124" w:rsidRPr="00664EEF" w:rsidRDefault="00ED1124" w:rsidP="00282759">
                  <w:pPr>
                    <w:jc w:val="left"/>
                    <w:rPr>
                      <w:rFonts w:ascii="Times New Roman" w:eastAsia="Times New Roman" w:hAnsi="Times New Roman"/>
                      <w:b/>
                      <w:lang w:val="sr-Cyrl-RS"/>
                    </w:rPr>
                  </w:pPr>
                  <w:r w:rsidRPr="00664EEF">
                    <w:rPr>
                      <w:rFonts w:ascii="Times New Roman" w:eastAsia="Times New Roman" w:hAnsi="Times New Roman"/>
                      <w:b/>
                      <w:lang w:val="sr-Cyrl-RS"/>
                    </w:rPr>
                    <w:lastRenderedPageBreak/>
                    <w:t xml:space="preserve">Рокови </w:t>
                  </w:r>
                </w:p>
              </w:tc>
              <w:tc>
                <w:tcPr>
                  <w:tcW w:w="5486" w:type="dxa"/>
                  <w:gridSpan w:val="4"/>
                  <w:vAlign w:val="center"/>
                </w:tcPr>
                <w:p w14:paraId="4C0A91FE" w14:textId="77777777" w:rsidR="00ED1124" w:rsidRPr="00664EEF" w:rsidRDefault="00ED1124" w:rsidP="00282759">
                  <w:pPr>
                    <w:jc w:val="center"/>
                    <w:rPr>
                      <w:rFonts w:ascii="Times New Roman" w:eastAsia="Times New Roman" w:hAnsi="Times New Roman"/>
                      <w:b/>
                      <w:lang w:val="sr-Cyrl-RS"/>
                    </w:rPr>
                  </w:pPr>
                </w:p>
              </w:tc>
            </w:tr>
            <w:tr w:rsidR="00ED1124" w:rsidRPr="00664EEF" w14:paraId="6A52E8DA" w14:textId="77777777" w:rsidTr="006972E2">
              <w:trPr>
                <w:trHeight w:val="489"/>
              </w:trPr>
              <w:tc>
                <w:tcPr>
                  <w:tcW w:w="3348" w:type="dxa"/>
                  <w:vAlign w:val="center"/>
                </w:tcPr>
                <w:p w14:paraId="054058AC" w14:textId="2A344F66" w:rsidR="00ED1124" w:rsidRPr="00664EEF" w:rsidRDefault="00ED1124" w:rsidP="00282759">
                  <w:pPr>
                    <w:jc w:val="left"/>
                    <w:rPr>
                      <w:rFonts w:ascii="Times New Roman" w:eastAsia="Times New Roman" w:hAnsi="Times New Roman"/>
                      <w:i/>
                      <w:lang w:val="sr-Cyrl-RS"/>
                    </w:rPr>
                  </w:pPr>
                  <w:r w:rsidRPr="00664EEF">
                    <w:rPr>
                      <w:rFonts w:ascii="Times New Roman" w:eastAsia="Times New Roman" w:hAnsi="Times New Roman"/>
                      <w:i/>
                      <w:lang w:val="sr-Cyrl-RS"/>
                    </w:rPr>
                    <w:t xml:space="preserve">Утврђивање рока за </w:t>
                  </w:r>
                  <w:r w:rsidR="004C7432" w:rsidRPr="00664EEF">
                    <w:rPr>
                      <w:rFonts w:ascii="Times New Roman" w:eastAsia="Times New Roman" w:hAnsi="Times New Roman"/>
                      <w:i/>
                      <w:lang w:val="sr-Cyrl-RS"/>
                    </w:rPr>
                    <w:t>подношење захтева</w:t>
                  </w:r>
                </w:p>
              </w:tc>
              <w:tc>
                <w:tcPr>
                  <w:tcW w:w="1948" w:type="dxa"/>
                  <w:vAlign w:val="center"/>
                </w:tcPr>
                <w:p w14:paraId="109684EC" w14:textId="2F3DEE86" w:rsidR="00ED1124" w:rsidRPr="00664EEF" w:rsidRDefault="004C7432" w:rsidP="00282759">
                  <w:pPr>
                    <w:jc w:val="center"/>
                    <w:rPr>
                      <w:rFonts w:ascii="Times New Roman" w:eastAsia="Times New Roman" w:hAnsi="Times New Roman"/>
                      <w:b/>
                      <w:lang w:val="sr-Cyrl-RS"/>
                    </w:rPr>
                  </w:pPr>
                  <w:r w:rsidRPr="00664EEF">
                    <w:rPr>
                      <w:rFonts w:ascii="Times New Roman" w:eastAsia="Times New Roman" w:hAnsi="Times New Roman"/>
                      <w:b/>
                      <w:lang w:val="sr-Cyrl-RS"/>
                    </w:rPr>
                    <w:t>Х</w:t>
                  </w:r>
                </w:p>
              </w:tc>
              <w:tc>
                <w:tcPr>
                  <w:tcW w:w="1952" w:type="dxa"/>
                  <w:vAlign w:val="center"/>
                </w:tcPr>
                <w:p w14:paraId="7975FB51" w14:textId="77777777" w:rsidR="00ED1124" w:rsidRPr="00664EEF" w:rsidRDefault="00ED1124" w:rsidP="00282759">
                  <w:pPr>
                    <w:jc w:val="center"/>
                    <w:rPr>
                      <w:rFonts w:ascii="Times New Roman" w:eastAsia="Times New Roman" w:hAnsi="Times New Roman"/>
                      <w:b/>
                      <w:lang w:val="sr-Cyrl-RS"/>
                    </w:rPr>
                  </w:pPr>
                </w:p>
              </w:tc>
              <w:tc>
                <w:tcPr>
                  <w:tcW w:w="1586" w:type="dxa"/>
                  <w:gridSpan w:val="2"/>
                  <w:vAlign w:val="center"/>
                </w:tcPr>
                <w:p w14:paraId="3E374B5C" w14:textId="75F44652" w:rsidR="00ED1124" w:rsidRPr="00664EEF" w:rsidRDefault="004C7432" w:rsidP="00282759">
                  <w:pPr>
                    <w:jc w:val="center"/>
                    <w:rPr>
                      <w:rFonts w:ascii="Times New Roman" w:eastAsia="Times New Roman" w:hAnsi="Times New Roman"/>
                      <w:b/>
                      <w:lang w:val="sr-Cyrl-RS"/>
                    </w:rPr>
                  </w:pPr>
                  <w:r w:rsidRPr="00664EEF">
                    <w:rPr>
                      <w:rFonts w:ascii="Times New Roman" w:eastAsia="Times New Roman" w:hAnsi="Times New Roman"/>
                      <w:b/>
                      <w:lang w:val="sr-Cyrl-RS"/>
                    </w:rPr>
                    <w:t>1</w:t>
                  </w:r>
                </w:p>
              </w:tc>
            </w:tr>
            <w:tr w:rsidR="00282759" w:rsidRPr="00664EEF" w14:paraId="38BD4416" w14:textId="77777777" w:rsidTr="006972E2">
              <w:trPr>
                <w:gridAfter w:val="1"/>
                <w:wAfter w:w="7" w:type="dxa"/>
                <w:trHeight w:val="489"/>
              </w:trPr>
              <w:tc>
                <w:tcPr>
                  <w:tcW w:w="3348" w:type="dxa"/>
                  <w:vAlign w:val="center"/>
                </w:tcPr>
                <w:p w14:paraId="73B71282" w14:textId="77777777" w:rsidR="00282759" w:rsidRPr="00664EEF" w:rsidRDefault="00282759" w:rsidP="00282759">
                  <w:pPr>
                    <w:jc w:val="left"/>
                    <w:rPr>
                      <w:rFonts w:ascii="Times New Roman" w:eastAsia="Times New Roman" w:hAnsi="Times New Roman"/>
                      <w:b/>
                      <w:lang w:val="sr-Cyrl-RS"/>
                    </w:rPr>
                  </w:pPr>
                  <w:r w:rsidRPr="00664EEF">
                    <w:rPr>
                      <w:rFonts w:ascii="Times New Roman" w:eastAsia="Times New Roman" w:hAnsi="Times New Roman"/>
                      <w:b/>
                      <w:lang w:val="sr-Cyrl-RS"/>
                    </w:rPr>
                    <w:t xml:space="preserve">Образац административног захтева </w:t>
                  </w:r>
                </w:p>
              </w:tc>
              <w:tc>
                <w:tcPr>
                  <w:tcW w:w="5479" w:type="dxa"/>
                  <w:gridSpan w:val="3"/>
                  <w:vAlign w:val="center"/>
                </w:tcPr>
                <w:p w14:paraId="514E025B" w14:textId="77777777" w:rsidR="00282759" w:rsidRPr="00664EEF" w:rsidRDefault="00282759" w:rsidP="00282759">
                  <w:pPr>
                    <w:jc w:val="center"/>
                    <w:rPr>
                      <w:rFonts w:ascii="Times New Roman" w:eastAsia="Times New Roman" w:hAnsi="Times New Roman"/>
                      <w:b/>
                      <w:lang w:val="sr-Cyrl-RS"/>
                    </w:rPr>
                  </w:pPr>
                </w:p>
              </w:tc>
            </w:tr>
            <w:tr w:rsidR="00282759" w:rsidRPr="00664EEF" w14:paraId="557AAF78" w14:textId="77777777" w:rsidTr="006972E2">
              <w:trPr>
                <w:gridAfter w:val="1"/>
                <w:wAfter w:w="7" w:type="dxa"/>
                <w:trHeight w:val="489"/>
              </w:trPr>
              <w:tc>
                <w:tcPr>
                  <w:tcW w:w="3348" w:type="dxa"/>
                  <w:vAlign w:val="center"/>
                </w:tcPr>
                <w:p w14:paraId="4FE9D077" w14:textId="77777777" w:rsidR="00282759" w:rsidRPr="00664EEF" w:rsidRDefault="00282759" w:rsidP="00282759">
                  <w:pPr>
                    <w:pStyle w:val="NormalWeb"/>
                    <w:rPr>
                      <w:i/>
                      <w:iCs/>
                      <w:color w:val="000000"/>
                      <w:sz w:val="20"/>
                      <w:szCs w:val="20"/>
                      <w:lang w:val="sr-Cyrl-RS" w:eastAsia="en-GB"/>
                    </w:rPr>
                  </w:pPr>
                  <w:r w:rsidRPr="00664EEF">
                    <w:rPr>
                      <w:i/>
                      <w:iCs/>
                      <w:color w:val="000000"/>
                      <w:sz w:val="20"/>
                      <w:szCs w:val="20"/>
                      <w:lang w:val="sr-Cyrl-RS" w:eastAsia="en-GB"/>
                    </w:rPr>
                    <w:t>Увођење обрасца захтева</w:t>
                  </w:r>
                </w:p>
              </w:tc>
              <w:tc>
                <w:tcPr>
                  <w:tcW w:w="1948" w:type="dxa"/>
                  <w:vAlign w:val="center"/>
                </w:tcPr>
                <w:p w14:paraId="57EF4237" w14:textId="237349A2" w:rsidR="00282759" w:rsidRPr="00664EEF" w:rsidRDefault="00282759" w:rsidP="00282759">
                  <w:pPr>
                    <w:jc w:val="center"/>
                    <w:rPr>
                      <w:rFonts w:ascii="Times New Roman" w:eastAsia="Times New Roman" w:hAnsi="Times New Roman"/>
                      <w:b/>
                      <w:lang w:val="sr-Cyrl-RS"/>
                    </w:rPr>
                  </w:pPr>
                </w:p>
              </w:tc>
              <w:tc>
                <w:tcPr>
                  <w:tcW w:w="1952" w:type="dxa"/>
                  <w:vAlign w:val="center"/>
                </w:tcPr>
                <w:p w14:paraId="10CC21C8" w14:textId="0493DFC0" w:rsidR="00282759" w:rsidRPr="00664EEF" w:rsidRDefault="00D80A24" w:rsidP="00282759">
                  <w:pPr>
                    <w:jc w:val="center"/>
                    <w:rPr>
                      <w:rFonts w:ascii="Times New Roman" w:eastAsia="Times New Roman" w:hAnsi="Times New Roman"/>
                      <w:b/>
                      <w:lang w:val="sr-Cyrl-RS"/>
                    </w:rPr>
                  </w:pPr>
                  <w:r w:rsidRPr="00664EEF">
                    <w:rPr>
                      <w:rFonts w:ascii="Times New Roman" w:eastAsia="Times New Roman" w:hAnsi="Times New Roman"/>
                      <w:b/>
                      <w:lang w:val="sr-Cyrl-RS"/>
                    </w:rPr>
                    <w:t>Х</w:t>
                  </w:r>
                </w:p>
              </w:tc>
              <w:tc>
                <w:tcPr>
                  <w:tcW w:w="1579" w:type="dxa"/>
                  <w:vAlign w:val="center"/>
                </w:tcPr>
                <w:p w14:paraId="0238BB6B" w14:textId="545D8990" w:rsidR="00282759" w:rsidRPr="00664EEF" w:rsidRDefault="00282759" w:rsidP="00282759">
                  <w:pPr>
                    <w:jc w:val="center"/>
                    <w:rPr>
                      <w:rFonts w:ascii="Times New Roman" w:eastAsia="Times New Roman" w:hAnsi="Times New Roman"/>
                      <w:b/>
                      <w:lang w:val="sr-Cyrl-RS"/>
                    </w:rPr>
                  </w:pPr>
                </w:p>
              </w:tc>
            </w:tr>
            <w:tr w:rsidR="00282759" w:rsidRPr="00664EEF" w14:paraId="681AE045" w14:textId="77777777" w:rsidTr="006972E2">
              <w:trPr>
                <w:gridAfter w:val="1"/>
                <w:wAfter w:w="7" w:type="dxa"/>
                <w:trHeight w:val="489"/>
              </w:trPr>
              <w:tc>
                <w:tcPr>
                  <w:tcW w:w="3348" w:type="dxa"/>
                  <w:vAlign w:val="center"/>
                </w:tcPr>
                <w:p w14:paraId="2FF9FC0B" w14:textId="65B75BE9" w:rsidR="00282759" w:rsidRPr="00664EEF" w:rsidRDefault="00282759" w:rsidP="00282759">
                  <w:pPr>
                    <w:pStyle w:val="NormalWeb"/>
                    <w:rPr>
                      <w:b/>
                      <w:iCs/>
                      <w:color w:val="000000"/>
                      <w:sz w:val="20"/>
                      <w:szCs w:val="20"/>
                      <w:lang w:val="sr-Cyrl-RS" w:eastAsia="en-GB"/>
                    </w:rPr>
                  </w:pPr>
                  <w:r w:rsidRPr="00664EEF">
                    <w:rPr>
                      <w:b/>
                      <w:iCs/>
                      <w:color w:val="000000"/>
                      <w:sz w:val="20"/>
                      <w:szCs w:val="20"/>
                      <w:lang w:val="sr-Cyrl-RS" w:eastAsia="en-GB"/>
                    </w:rPr>
                    <w:t>Електронско подношење захтева</w:t>
                  </w:r>
                  <w:r w:rsidR="00B31333">
                    <w:t xml:space="preserve"> </w:t>
                  </w:r>
                  <w:r w:rsidR="00B31333" w:rsidRPr="00B31333">
                    <w:rPr>
                      <w:b/>
                      <w:iCs/>
                      <w:color w:val="000000"/>
                      <w:sz w:val="20"/>
                      <w:szCs w:val="20"/>
                      <w:lang w:val="sr-Cyrl-RS" w:eastAsia="en-GB"/>
                    </w:rPr>
                    <w:t>по успостављању електронске писарнице</w:t>
                  </w:r>
                </w:p>
              </w:tc>
              <w:tc>
                <w:tcPr>
                  <w:tcW w:w="1948" w:type="dxa"/>
                  <w:vAlign w:val="center"/>
                </w:tcPr>
                <w:p w14:paraId="24470385" w14:textId="77777777" w:rsidR="00282759" w:rsidRPr="00664EEF" w:rsidRDefault="00282759" w:rsidP="00282759">
                  <w:pPr>
                    <w:jc w:val="center"/>
                    <w:rPr>
                      <w:rFonts w:ascii="Times New Roman" w:eastAsia="Times New Roman" w:hAnsi="Times New Roman"/>
                      <w:b/>
                      <w:lang w:val="sr-Cyrl-RS"/>
                    </w:rPr>
                  </w:pPr>
                </w:p>
              </w:tc>
              <w:tc>
                <w:tcPr>
                  <w:tcW w:w="1952" w:type="dxa"/>
                  <w:vAlign w:val="center"/>
                </w:tcPr>
                <w:p w14:paraId="535ED0C5" w14:textId="77777777" w:rsidR="00282759" w:rsidRPr="00664EEF" w:rsidRDefault="00282759" w:rsidP="00282759">
                  <w:pPr>
                    <w:jc w:val="center"/>
                    <w:rPr>
                      <w:rFonts w:ascii="Times New Roman" w:eastAsia="Times New Roman" w:hAnsi="Times New Roman"/>
                      <w:b/>
                      <w:lang w:val="sr-Cyrl-RS"/>
                    </w:rPr>
                  </w:pPr>
                  <w:r w:rsidRPr="00664EEF">
                    <w:rPr>
                      <w:rFonts w:ascii="Times New Roman" w:eastAsia="Times New Roman" w:hAnsi="Times New Roman"/>
                      <w:b/>
                      <w:lang w:val="sr-Cyrl-RS"/>
                    </w:rPr>
                    <w:t>Х</w:t>
                  </w:r>
                </w:p>
              </w:tc>
              <w:tc>
                <w:tcPr>
                  <w:tcW w:w="1579" w:type="dxa"/>
                  <w:vAlign w:val="center"/>
                </w:tcPr>
                <w:p w14:paraId="777BEC08" w14:textId="77777777" w:rsidR="00282759" w:rsidRPr="00664EEF" w:rsidRDefault="00282759" w:rsidP="00282759">
                  <w:pPr>
                    <w:jc w:val="center"/>
                    <w:rPr>
                      <w:rFonts w:ascii="Times New Roman" w:eastAsia="Times New Roman" w:hAnsi="Times New Roman"/>
                      <w:b/>
                      <w:lang w:val="sr-Cyrl-RS"/>
                    </w:rPr>
                  </w:pPr>
                </w:p>
              </w:tc>
            </w:tr>
            <w:tr w:rsidR="0020733E" w:rsidRPr="00664EEF" w14:paraId="40ADFBF4" w14:textId="77777777" w:rsidTr="003F605A">
              <w:trPr>
                <w:gridAfter w:val="1"/>
                <w:wAfter w:w="7" w:type="dxa"/>
                <w:trHeight w:val="489"/>
              </w:trPr>
              <w:tc>
                <w:tcPr>
                  <w:tcW w:w="3348" w:type="dxa"/>
                  <w:vAlign w:val="center"/>
                </w:tcPr>
                <w:p w14:paraId="0574DE41" w14:textId="285C96FB" w:rsidR="0020733E" w:rsidRPr="00664EEF" w:rsidRDefault="0020733E" w:rsidP="00282759">
                  <w:pPr>
                    <w:pStyle w:val="NormalWeb"/>
                    <w:rPr>
                      <w:b/>
                      <w:iCs/>
                      <w:color w:val="000000"/>
                      <w:sz w:val="20"/>
                      <w:szCs w:val="20"/>
                      <w:lang w:val="sr-Cyrl-RS" w:eastAsia="en-GB"/>
                    </w:rPr>
                  </w:pPr>
                  <w:r w:rsidRPr="00664EEF">
                    <w:rPr>
                      <w:b/>
                      <w:iCs/>
                      <w:color w:val="000000"/>
                      <w:sz w:val="20"/>
                      <w:szCs w:val="20"/>
                      <w:lang w:val="sr-Cyrl-RS" w:eastAsia="en-GB"/>
                    </w:rPr>
                    <w:t>Регистар</w:t>
                  </w:r>
                </w:p>
              </w:tc>
              <w:tc>
                <w:tcPr>
                  <w:tcW w:w="5479" w:type="dxa"/>
                  <w:gridSpan w:val="3"/>
                  <w:vAlign w:val="center"/>
                </w:tcPr>
                <w:p w14:paraId="2E6DADB6" w14:textId="77777777" w:rsidR="0020733E" w:rsidRPr="00664EEF" w:rsidRDefault="0020733E" w:rsidP="00282759">
                  <w:pPr>
                    <w:jc w:val="center"/>
                    <w:rPr>
                      <w:rFonts w:ascii="Times New Roman" w:eastAsia="Times New Roman" w:hAnsi="Times New Roman"/>
                      <w:b/>
                      <w:lang w:val="sr-Cyrl-RS"/>
                    </w:rPr>
                  </w:pPr>
                </w:p>
              </w:tc>
            </w:tr>
            <w:tr w:rsidR="0020733E" w:rsidRPr="00664EEF" w14:paraId="1B960F7A" w14:textId="77777777" w:rsidTr="006972E2">
              <w:trPr>
                <w:gridAfter w:val="1"/>
                <w:wAfter w:w="7" w:type="dxa"/>
                <w:trHeight w:val="489"/>
              </w:trPr>
              <w:tc>
                <w:tcPr>
                  <w:tcW w:w="3348" w:type="dxa"/>
                  <w:vAlign w:val="center"/>
                </w:tcPr>
                <w:p w14:paraId="2B0639F9" w14:textId="4C40166B" w:rsidR="0020733E" w:rsidRPr="00664EEF" w:rsidRDefault="0020733E" w:rsidP="00282759">
                  <w:pPr>
                    <w:pStyle w:val="NormalWeb"/>
                    <w:rPr>
                      <w:i/>
                      <w:iCs/>
                      <w:color w:val="000000"/>
                      <w:sz w:val="20"/>
                      <w:szCs w:val="20"/>
                      <w:lang w:val="sr-Cyrl-RS" w:eastAsia="en-GB"/>
                    </w:rPr>
                  </w:pPr>
                  <w:r w:rsidRPr="00664EEF">
                    <w:rPr>
                      <w:i/>
                      <w:iCs/>
                      <w:color w:val="000000"/>
                      <w:sz w:val="20"/>
                      <w:szCs w:val="20"/>
                      <w:lang w:val="sr-Cyrl-RS" w:eastAsia="en-GB"/>
                    </w:rPr>
                    <w:t>Промена форме јавно доступног регистра</w:t>
                  </w:r>
                </w:p>
              </w:tc>
              <w:tc>
                <w:tcPr>
                  <w:tcW w:w="1948" w:type="dxa"/>
                  <w:vAlign w:val="center"/>
                </w:tcPr>
                <w:p w14:paraId="28EABE8E" w14:textId="77777777" w:rsidR="0020733E" w:rsidRPr="00664EEF" w:rsidRDefault="0020733E" w:rsidP="00282759">
                  <w:pPr>
                    <w:jc w:val="center"/>
                    <w:rPr>
                      <w:rFonts w:ascii="Times New Roman" w:eastAsia="Times New Roman" w:hAnsi="Times New Roman"/>
                      <w:b/>
                      <w:lang w:val="sr-Cyrl-RS"/>
                    </w:rPr>
                  </w:pPr>
                </w:p>
              </w:tc>
              <w:tc>
                <w:tcPr>
                  <w:tcW w:w="1952" w:type="dxa"/>
                  <w:vAlign w:val="center"/>
                </w:tcPr>
                <w:p w14:paraId="509D10CC" w14:textId="51A8E7E7" w:rsidR="0020733E" w:rsidRPr="00664EEF" w:rsidRDefault="0020733E" w:rsidP="00282759">
                  <w:pPr>
                    <w:jc w:val="center"/>
                    <w:rPr>
                      <w:rFonts w:ascii="Times New Roman" w:eastAsia="Times New Roman" w:hAnsi="Times New Roman"/>
                      <w:b/>
                      <w:lang w:val="sr-Cyrl-RS"/>
                    </w:rPr>
                  </w:pPr>
                  <w:r w:rsidRPr="00664EEF">
                    <w:rPr>
                      <w:rFonts w:ascii="Times New Roman" w:eastAsia="Times New Roman" w:hAnsi="Times New Roman"/>
                      <w:b/>
                      <w:lang w:val="sr-Cyrl-RS"/>
                    </w:rPr>
                    <w:t>Х</w:t>
                  </w:r>
                </w:p>
              </w:tc>
              <w:tc>
                <w:tcPr>
                  <w:tcW w:w="1579" w:type="dxa"/>
                  <w:vAlign w:val="center"/>
                </w:tcPr>
                <w:p w14:paraId="349A3954" w14:textId="77777777" w:rsidR="0020733E" w:rsidRPr="00664EEF" w:rsidRDefault="0020733E" w:rsidP="00282759">
                  <w:pPr>
                    <w:jc w:val="center"/>
                    <w:rPr>
                      <w:rFonts w:ascii="Times New Roman" w:eastAsia="Times New Roman" w:hAnsi="Times New Roman"/>
                      <w:b/>
                      <w:lang w:val="sr-Cyrl-RS"/>
                    </w:rPr>
                  </w:pPr>
                </w:p>
              </w:tc>
            </w:tr>
          </w:tbl>
          <w:p w14:paraId="6E28D8C5" w14:textId="1F1BA905" w:rsidR="00CA1CE9" w:rsidRPr="00664EEF" w:rsidRDefault="00CA1CE9" w:rsidP="00BB2C8C">
            <w:pPr>
              <w:pStyle w:val="NormalWeb"/>
              <w:spacing w:before="120" w:beforeAutospacing="0" w:after="120" w:afterAutospacing="0"/>
              <w:jc w:val="both"/>
              <w:rPr>
                <w:b/>
                <w:sz w:val="22"/>
                <w:szCs w:val="22"/>
                <w:lang w:val="sr-Cyrl-RS"/>
              </w:rPr>
            </w:pPr>
          </w:p>
        </w:tc>
      </w:tr>
      <w:tr w:rsidR="00CA1CE9" w:rsidRPr="00664EEF"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664EEF" w:rsidRDefault="00CA1CE9" w:rsidP="00C70F1B">
            <w:pPr>
              <w:pStyle w:val="NormalWeb"/>
              <w:numPr>
                <w:ilvl w:val="0"/>
                <w:numId w:val="23"/>
              </w:numPr>
              <w:spacing w:before="120" w:beforeAutospacing="0" w:after="120" w:afterAutospacing="0"/>
              <w:jc w:val="center"/>
              <w:rPr>
                <w:b/>
                <w:sz w:val="22"/>
                <w:szCs w:val="22"/>
                <w:lang w:val="sr-Cyrl-RS"/>
              </w:rPr>
            </w:pPr>
            <w:r w:rsidRPr="00664EEF">
              <w:rPr>
                <w:b/>
                <w:sz w:val="22"/>
                <w:szCs w:val="22"/>
                <w:lang w:val="sr-Cyrl-RS"/>
              </w:rPr>
              <w:lastRenderedPageBreak/>
              <w:t>ОБРАЗЛОЖЕЊЕ</w:t>
            </w:r>
          </w:p>
        </w:tc>
      </w:tr>
      <w:tr w:rsidR="00CA1CE9" w:rsidRPr="00821D42" w14:paraId="4C67EFD3" w14:textId="77777777" w:rsidTr="00DB19B9">
        <w:trPr>
          <w:trHeight w:val="454"/>
        </w:trPr>
        <w:tc>
          <w:tcPr>
            <w:tcW w:w="9060" w:type="dxa"/>
            <w:gridSpan w:val="2"/>
            <w:shd w:val="clear" w:color="auto" w:fill="auto"/>
          </w:tcPr>
          <w:p w14:paraId="05CD18EA" w14:textId="77777777" w:rsidR="003C4234" w:rsidRPr="00821D42" w:rsidRDefault="003C4234" w:rsidP="00DB19B9">
            <w:pPr>
              <w:jc w:val="left"/>
              <w:rPr>
                <w:rFonts w:ascii="Times New Roman" w:hAnsi="Times New Roman"/>
                <w:sz w:val="22"/>
                <w:szCs w:val="22"/>
                <w:lang w:val="sr-Cyrl-RS"/>
              </w:rPr>
            </w:pPr>
          </w:p>
          <w:p w14:paraId="21077D96" w14:textId="77777777" w:rsidR="003C4234" w:rsidRPr="00821D42" w:rsidRDefault="003C4234" w:rsidP="003C4234">
            <w:pPr>
              <w:pStyle w:val="ListParagraph"/>
              <w:numPr>
                <w:ilvl w:val="0"/>
                <w:numId w:val="25"/>
              </w:numPr>
              <w:contextualSpacing w:val="0"/>
              <w:rPr>
                <w:rFonts w:ascii="Times New Roman" w:eastAsia="Times New Roman" w:hAnsi="Times New Roman"/>
                <w:b/>
                <w:vanish/>
                <w:color w:val="000000" w:themeColor="text1"/>
                <w:sz w:val="22"/>
                <w:szCs w:val="22"/>
                <w:lang w:val="sr-Cyrl-RS"/>
              </w:rPr>
            </w:pPr>
          </w:p>
          <w:p w14:paraId="6CD96B56" w14:textId="77777777" w:rsidR="003C4234" w:rsidRPr="00821D42" w:rsidRDefault="003C4234" w:rsidP="003C4234">
            <w:pPr>
              <w:pStyle w:val="ListParagraph"/>
              <w:numPr>
                <w:ilvl w:val="0"/>
                <w:numId w:val="25"/>
              </w:numPr>
              <w:contextualSpacing w:val="0"/>
              <w:rPr>
                <w:rFonts w:ascii="Times New Roman" w:eastAsia="Times New Roman" w:hAnsi="Times New Roman"/>
                <w:b/>
                <w:vanish/>
                <w:color w:val="000000" w:themeColor="text1"/>
                <w:sz w:val="22"/>
                <w:szCs w:val="22"/>
                <w:lang w:val="sr-Cyrl-RS"/>
              </w:rPr>
            </w:pPr>
          </w:p>
          <w:p w14:paraId="179B673D" w14:textId="77777777" w:rsidR="003C4234" w:rsidRPr="00821D42" w:rsidRDefault="003C4234" w:rsidP="003C4234">
            <w:pPr>
              <w:pStyle w:val="ListParagraph"/>
              <w:numPr>
                <w:ilvl w:val="0"/>
                <w:numId w:val="25"/>
              </w:numPr>
              <w:contextualSpacing w:val="0"/>
              <w:rPr>
                <w:rFonts w:ascii="Times New Roman" w:eastAsia="Times New Roman" w:hAnsi="Times New Roman"/>
                <w:b/>
                <w:vanish/>
                <w:color w:val="000000" w:themeColor="text1"/>
                <w:sz w:val="22"/>
                <w:szCs w:val="22"/>
                <w:lang w:val="sr-Cyrl-RS"/>
              </w:rPr>
            </w:pPr>
          </w:p>
          <w:p w14:paraId="65ADC96F" w14:textId="63E1868F" w:rsidR="00291D7E" w:rsidRPr="00821D42" w:rsidRDefault="00291D7E" w:rsidP="00291D7E">
            <w:pPr>
              <w:pStyle w:val="NormalWeb"/>
              <w:numPr>
                <w:ilvl w:val="1"/>
                <w:numId w:val="25"/>
              </w:numPr>
              <w:spacing w:before="0" w:beforeAutospacing="0" w:after="0" w:afterAutospacing="0"/>
              <w:jc w:val="both"/>
              <w:rPr>
                <w:b/>
                <w:color w:val="000000" w:themeColor="text1"/>
                <w:sz w:val="22"/>
                <w:szCs w:val="22"/>
                <w:lang w:val="sr-Cyrl-RS"/>
              </w:rPr>
            </w:pPr>
            <w:r w:rsidRPr="00821D42">
              <w:rPr>
                <w:b/>
                <w:color w:val="000000" w:themeColor="text1"/>
                <w:sz w:val="22"/>
                <w:szCs w:val="22"/>
                <w:lang w:val="sr-Cyrl-RS"/>
              </w:rPr>
              <w:t xml:space="preserve">Утврђивање правног основа </w:t>
            </w:r>
            <w:r w:rsidR="002C6C1C" w:rsidRPr="00821D42">
              <w:rPr>
                <w:b/>
                <w:color w:val="000000" w:themeColor="text1"/>
                <w:sz w:val="22"/>
                <w:szCs w:val="22"/>
                <w:lang w:val="sr-Cyrl-RS"/>
              </w:rPr>
              <w:t>за разликовање врста измене дозволе</w:t>
            </w:r>
          </w:p>
          <w:p w14:paraId="571599E3" w14:textId="77777777" w:rsidR="00291D7E" w:rsidRPr="00821D42" w:rsidRDefault="00291D7E" w:rsidP="00291D7E">
            <w:pPr>
              <w:pStyle w:val="NormalWeb"/>
              <w:spacing w:before="0" w:beforeAutospacing="0" w:after="0" w:afterAutospacing="0"/>
              <w:jc w:val="both"/>
              <w:rPr>
                <w:b/>
                <w:color w:val="000000" w:themeColor="text1"/>
                <w:sz w:val="22"/>
                <w:szCs w:val="22"/>
                <w:lang w:val="sr-Cyrl-RS"/>
              </w:rPr>
            </w:pPr>
          </w:p>
          <w:p w14:paraId="72BD8F40" w14:textId="77777777" w:rsidR="00291D7E" w:rsidRPr="00821D42" w:rsidRDefault="00291D7E" w:rsidP="00291D7E">
            <w:pPr>
              <w:spacing w:before="120" w:after="12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Сваки административни поступак који спроводе надлежни органи и организације мора бити утемељен у закону. Када је реч о административним поступцима којима се остварује неко право, у закону који уређује административни поступак морају бити јасно прецизирани услови који се морају испуњавати како би заинтересована лица остварила своја права. Прописивање потребних услова међутим не чини један поступак довољно јасним. Како би се обезбедила пуна правна сигурност заинтересована лица морају имати јасну слику о томе које су њихове обавезе у току спровођења административног поступка, тачније коју документацију или податке су у обавези да доставе надлежним органима, како би исти могли да одлучују о њиховим захтевима.</w:t>
            </w:r>
          </w:p>
          <w:p w14:paraId="6D2D78C4" w14:textId="77777777" w:rsidR="00291D7E" w:rsidRPr="00821D42" w:rsidRDefault="00291D7E" w:rsidP="00291D7E">
            <w:pPr>
              <w:pStyle w:val="NormalWeb"/>
              <w:spacing w:before="0" w:beforeAutospacing="0" w:after="0" w:afterAutospacing="0"/>
              <w:jc w:val="both"/>
              <w:rPr>
                <w:b/>
                <w:color w:val="000000" w:themeColor="text1"/>
                <w:sz w:val="22"/>
                <w:szCs w:val="22"/>
                <w:lang w:val="sr-Cyrl-RS"/>
              </w:rPr>
            </w:pPr>
          </w:p>
          <w:p w14:paraId="4E4EDAC6" w14:textId="77777777" w:rsidR="00C01BD0" w:rsidRPr="00821D42" w:rsidRDefault="00291D7E" w:rsidP="00C01BD0">
            <w:pPr>
              <w:spacing w:after="20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 xml:space="preserve">Из тог разлога, поред услова који се морају испуњавати ради давања Дозволе за промет на велико лека, потребно је прописати и </w:t>
            </w:r>
            <w:r w:rsidRPr="00821D42">
              <w:rPr>
                <w:rFonts w:ascii="Times New Roman" w:hAnsi="Times New Roman"/>
                <w:color w:val="000000" w:themeColor="text1"/>
                <w:sz w:val="22"/>
                <w:szCs w:val="22"/>
                <w:lang w:val="sr-Cyrl-RS"/>
              </w:rPr>
              <w:t xml:space="preserve">шта представља измена а шта допуна наведене дозволе, као и начин провере да ли је у питању једно или друго, прописати потребну документацију која се доставља приликом подношења захтева, као и </w:t>
            </w:r>
            <w:r w:rsidRPr="00821D42">
              <w:rPr>
                <w:rFonts w:ascii="Times New Roman" w:eastAsia="Times New Roman" w:hAnsi="Times New Roman"/>
                <w:sz w:val="22"/>
                <w:szCs w:val="22"/>
                <w:lang w:val="sr-Cyrl-RS"/>
              </w:rPr>
              <w:t xml:space="preserve">тачну документацију и форму сваког документа (оригинал, оверена копија, копија уз оригинал на увид, копија). </w:t>
            </w:r>
          </w:p>
          <w:p w14:paraId="495055F2" w14:textId="7C8D2845" w:rsidR="0099028A" w:rsidRPr="00821D42" w:rsidRDefault="0099028A" w:rsidP="00C01BD0">
            <w:pPr>
              <w:spacing w:after="20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Имајући у виду да се у пракси утврдила разлика између измене и допуне дозволе за промет лекова на велико, потребно је ову разлику дефинисати прописима и прописати поступке у једном и другом случају.</w:t>
            </w:r>
          </w:p>
          <w:p w14:paraId="29FDF9E2" w14:textId="77777777" w:rsidR="0099028A" w:rsidRPr="00821D42" w:rsidRDefault="0099028A" w:rsidP="0099028A">
            <w:pPr>
              <w:spacing w:before="120" w:after="12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У том контексту, мишљења само да је потребно утврдити следеће:</w:t>
            </w:r>
          </w:p>
          <w:p w14:paraId="0F682C32" w14:textId="77777777" w:rsidR="0099028A" w:rsidRPr="00821D42" w:rsidRDefault="0099028A" w:rsidP="00917E7A">
            <w:pPr>
              <w:pStyle w:val="ListParagraph"/>
              <w:numPr>
                <w:ilvl w:val="0"/>
                <w:numId w:val="31"/>
              </w:numPr>
              <w:ind w:left="69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измена дозволе за промет лекова на велико представља искључиво промену административних података о носиоцу дозволе и то пословног имена и седиште носиоца дозволе за промет на велико лекова;</w:t>
            </w:r>
          </w:p>
          <w:p w14:paraId="2A742C84" w14:textId="77777777" w:rsidR="0099028A" w:rsidRPr="00821D42" w:rsidRDefault="0099028A" w:rsidP="0099028A">
            <w:pPr>
              <w:pStyle w:val="ListParagraph"/>
              <w:numPr>
                <w:ilvl w:val="0"/>
                <w:numId w:val="31"/>
              </w:numPr>
              <w:spacing w:before="120" w:after="12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допуна дозволе за промет лекова на велико представља промену свих других података из дозволе за промет на велико лекова.</w:t>
            </w:r>
          </w:p>
          <w:p w14:paraId="45DCA031" w14:textId="77777777" w:rsidR="0099028A" w:rsidRPr="00821D42" w:rsidRDefault="0099028A" w:rsidP="0099028A">
            <w:pPr>
              <w:spacing w:before="120" w:after="12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За ову препоруку је потребна измена Закона о лековима и медицинским средствима и Правилника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w:t>
            </w:r>
          </w:p>
          <w:p w14:paraId="2B6B6130" w14:textId="77777777" w:rsidR="00C23FEE" w:rsidRPr="00821D42" w:rsidRDefault="00C23FEE" w:rsidP="00291D7E">
            <w:pPr>
              <w:rPr>
                <w:rFonts w:ascii="Times New Roman" w:hAnsi="Times New Roman"/>
                <w:color w:val="000000" w:themeColor="text1"/>
                <w:sz w:val="22"/>
                <w:szCs w:val="22"/>
                <w:lang w:val="sr-Cyrl-RS"/>
              </w:rPr>
            </w:pPr>
          </w:p>
          <w:p w14:paraId="1295EBEE" w14:textId="77777777" w:rsidR="00C23FEE" w:rsidRPr="00821D42" w:rsidRDefault="00C23FEE" w:rsidP="00C23FEE">
            <w:pPr>
              <w:pStyle w:val="NormalWeb"/>
              <w:numPr>
                <w:ilvl w:val="1"/>
                <w:numId w:val="25"/>
              </w:numPr>
              <w:spacing w:before="0" w:beforeAutospacing="0" w:after="0" w:afterAutospacing="0"/>
              <w:jc w:val="both"/>
              <w:rPr>
                <w:b/>
                <w:sz w:val="22"/>
                <w:szCs w:val="22"/>
                <w:lang w:val="sr-Cyrl-RS"/>
              </w:rPr>
            </w:pPr>
            <w:r w:rsidRPr="00821D42">
              <w:rPr>
                <w:b/>
                <w:sz w:val="22"/>
                <w:szCs w:val="22"/>
                <w:lang w:val="sr-Cyrl-RS"/>
              </w:rPr>
              <w:t>Измена форме документа</w:t>
            </w:r>
          </w:p>
          <w:p w14:paraId="1C88BE4A" w14:textId="77777777" w:rsidR="00C23FEE" w:rsidRPr="00821D42" w:rsidRDefault="00C23FEE" w:rsidP="00C23FEE">
            <w:pPr>
              <w:pStyle w:val="NormalWeb"/>
              <w:spacing w:before="0" w:beforeAutospacing="0" w:after="0" w:afterAutospacing="0"/>
              <w:jc w:val="both"/>
              <w:rPr>
                <w:sz w:val="22"/>
                <w:szCs w:val="22"/>
                <w:lang w:val="sr-Cyrl-RS"/>
              </w:rPr>
            </w:pPr>
          </w:p>
          <w:p w14:paraId="44F8D288" w14:textId="6DF6B607" w:rsidR="00C23FEE" w:rsidRPr="00821D42" w:rsidRDefault="00C23FEE" w:rsidP="00C23FEE">
            <w:pPr>
              <w:pStyle w:val="NormalWeb"/>
              <w:spacing w:before="0" w:beforeAutospacing="0" w:after="0" w:afterAutospacing="0"/>
              <w:jc w:val="both"/>
              <w:rPr>
                <w:sz w:val="22"/>
                <w:szCs w:val="22"/>
                <w:shd w:val="clear" w:color="auto" w:fill="FFFFFF"/>
                <w:lang w:val="sr-Cyrl-RS"/>
              </w:rPr>
            </w:pPr>
            <w:r w:rsidRPr="00821D42">
              <w:rPr>
                <w:sz w:val="22"/>
                <w:szCs w:val="22"/>
                <w:shd w:val="clear" w:color="auto" w:fill="FFFFFF"/>
                <w:lang w:val="sr-Cyrl-RS"/>
              </w:rPr>
              <w:lastRenderedPageBreak/>
              <w:t>Предлаже се промена форме за доказ о извршеној републичкој административној такси, из 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2CB20FFF" w14:textId="461C8161" w:rsidR="00C01BD0" w:rsidRPr="00821D42" w:rsidRDefault="00C01BD0" w:rsidP="00C23FEE">
            <w:pPr>
              <w:pStyle w:val="NormalWeb"/>
              <w:spacing w:before="0" w:beforeAutospacing="0" w:after="0" w:afterAutospacing="0"/>
              <w:jc w:val="both"/>
              <w:rPr>
                <w:sz w:val="22"/>
                <w:szCs w:val="22"/>
                <w:shd w:val="clear" w:color="auto" w:fill="FFFFFF"/>
                <w:lang w:val="sr-Cyrl-RS"/>
              </w:rPr>
            </w:pPr>
          </w:p>
          <w:p w14:paraId="4E9C349D" w14:textId="7A5E5290" w:rsidR="00C01BD0" w:rsidRPr="00821D42" w:rsidRDefault="00C01BD0" w:rsidP="00C23FEE">
            <w:pPr>
              <w:pStyle w:val="NormalWeb"/>
              <w:spacing w:before="0" w:beforeAutospacing="0" w:after="0" w:afterAutospacing="0"/>
              <w:jc w:val="both"/>
              <w:rPr>
                <w:sz w:val="22"/>
                <w:szCs w:val="22"/>
                <w:lang w:val="sr-Cyrl-RS"/>
              </w:rPr>
            </w:pPr>
            <w:r w:rsidRPr="00821D42">
              <w:rPr>
                <w:sz w:val="22"/>
                <w:szCs w:val="22"/>
                <w:shd w:val="clear" w:color="auto" w:fill="FFFFFF"/>
                <w:lang w:val="sr-Cyrl-RS"/>
              </w:rPr>
              <w:t>За примену ове препоруке није потребна измена прописа.</w:t>
            </w:r>
          </w:p>
          <w:p w14:paraId="18B18759" w14:textId="77777777" w:rsidR="00C23FEE" w:rsidRPr="00821D42" w:rsidRDefault="00C23FEE" w:rsidP="00C23FEE">
            <w:pPr>
              <w:pStyle w:val="NormalWeb"/>
              <w:spacing w:before="0" w:beforeAutospacing="0" w:after="0" w:afterAutospacing="0"/>
              <w:jc w:val="both"/>
              <w:rPr>
                <w:sz w:val="22"/>
                <w:szCs w:val="22"/>
                <w:lang w:val="sr-Cyrl-RS"/>
              </w:rPr>
            </w:pPr>
          </w:p>
          <w:p w14:paraId="6DA20FEF" w14:textId="77777777" w:rsidR="00C23FEE" w:rsidRPr="00821D42" w:rsidRDefault="00C23FEE" w:rsidP="00C23FEE">
            <w:pPr>
              <w:pStyle w:val="NormalWeb"/>
              <w:numPr>
                <w:ilvl w:val="1"/>
                <w:numId w:val="25"/>
              </w:numPr>
              <w:spacing w:before="0" w:beforeAutospacing="0" w:after="0" w:afterAutospacing="0"/>
              <w:jc w:val="both"/>
              <w:rPr>
                <w:b/>
                <w:sz w:val="22"/>
                <w:szCs w:val="22"/>
                <w:lang w:val="sr-Cyrl-RS"/>
              </w:rPr>
            </w:pPr>
            <w:r w:rsidRPr="00821D42">
              <w:rPr>
                <w:b/>
                <w:sz w:val="22"/>
                <w:szCs w:val="22"/>
                <w:lang w:val="sr-Cyrl-RS"/>
              </w:rPr>
              <w:t xml:space="preserve">Прописивање рока посебним законом </w:t>
            </w:r>
          </w:p>
          <w:p w14:paraId="7D4A4346" w14:textId="77777777" w:rsidR="00C23FEE" w:rsidRPr="00821D42" w:rsidRDefault="00C23FEE" w:rsidP="00C23FEE">
            <w:pPr>
              <w:pStyle w:val="NormalWeb"/>
              <w:spacing w:before="0" w:beforeAutospacing="0" w:after="0" w:afterAutospacing="0"/>
              <w:ind w:left="720"/>
              <w:rPr>
                <w:b/>
                <w:sz w:val="22"/>
                <w:szCs w:val="22"/>
                <w:lang w:val="sr-Cyrl-RS"/>
              </w:rPr>
            </w:pPr>
          </w:p>
          <w:p w14:paraId="7FB68A54" w14:textId="301CDAD0" w:rsidR="005C59A7" w:rsidRPr="00821D42" w:rsidRDefault="005C59A7" w:rsidP="005C59A7">
            <w:pPr>
              <w:pStyle w:val="NormalWeb"/>
              <w:spacing w:before="0" w:beforeAutospacing="0" w:after="0" w:afterAutospacing="0"/>
              <w:ind w:hanging="23"/>
              <w:jc w:val="both"/>
              <w:rPr>
                <w:sz w:val="22"/>
                <w:szCs w:val="22"/>
                <w:shd w:val="clear" w:color="auto" w:fill="FFFFFF"/>
                <w:lang w:val="sr-Cyrl-RS"/>
              </w:rPr>
            </w:pPr>
            <w:r w:rsidRPr="00821D42">
              <w:rPr>
                <w:sz w:val="22"/>
                <w:szCs w:val="22"/>
                <w:shd w:val="clear" w:color="auto" w:fill="FFFFFF"/>
                <w:lang w:val="sr-Cyrl-RS"/>
              </w:rPr>
              <w:t>Ради правне сигурности, како подносиоца захтева, тако и поступајућег органа, потребно је прописати рок за подношење захтева за измену или допуну дозволе за продају на велико лекова од 8 дана од промене података или услова.</w:t>
            </w:r>
          </w:p>
          <w:p w14:paraId="18E5BF8A" w14:textId="77777777" w:rsidR="005C59A7" w:rsidRPr="00821D42" w:rsidRDefault="005C59A7" w:rsidP="005C59A7">
            <w:pPr>
              <w:pStyle w:val="NormalWeb"/>
              <w:spacing w:before="0" w:beforeAutospacing="0" w:after="0" w:afterAutospacing="0"/>
              <w:jc w:val="both"/>
              <w:rPr>
                <w:b/>
                <w:sz w:val="22"/>
                <w:szCs w:val="22"/>
                <w:shd w:val="clear" w:color="auto" w:fill="FFFFFF"/>
                <w:lang w:val="sr-Cyrl-RS"/>
              </w:rPr>
            </w:pPr>
          </w:p>
          <w:p w14:paraId="40F1D0E6" w14:textId="77777777" w:rsidR="005C59A7" w:rsidRPr="00821D42" w:rsidRDefault="005C59A7" w:rsidP="005C59A7">
            <w:pPr>
              <w:pStyle w:val="NormalWeb"/>
              <w:spacing w:before="0" w:beforeAutospacing="0" w:after="0" w:afterAutospacing="0"/>
              <w:jc w:val="both"/>
              <w:rPr>
                <w:sz w:val="22"/>
                <w:szCs w:val="22"/>
                <w:shd w:val="clear" w:color="auto" w:fill="FFFFFF"/>
                <w:lang w:val="sr-Cyrl-RS"/>
              </w:rPr>
            </w:pPr>
            <w:r w:rsidRPr="00821D42">
              <w:rPr>
                <w:sz w:val="22"/>
                <w:szCs w:val="22"/>
                <w:shd w:val="clear" w:color="auto" w:fill="FFFFFF"/>
                <w:lang w:val="sr-Cyrl-RS"/>
              </w:rPr>
              <w:t>За примену ове препоруке, потребна је  измена и допуна Закона о лековима и медицинским средствима.</w:t>
            </w:r>
          </w:p>
          <w:p w14:paraId="07797627" w14:textId="77777777" w:rsidR="003503F1" w:rsidRPr="00821D42" w:rsidRDefault="003503F1" w:rsidP="00291D7E">
            <w:pPr>
              <w:shd w:val="clear" w:color="auto" w:fill="FFFFFF"/>
              <w:spacing w:after="120"/>
              <w:rPr>
                <w:rFonts w:ascii="Times New Roman" w:eastAsia="Times New Roman" w:hAnsi="Times New Roman"/>
                <w:color w:val="000000"/>
                <w:sz w:val="22"/>
                <w:szCs w:val="22"/>
                <w:lang w:val="sr-Cyrl-RS"/>
              </w:rPr>
            </w:pPr>
          </w:p>
          <w:p w14:paraId="5C8F407F" w14:textId="77777777" w:rsidR="00291D7E" w:rsidRPr="00821D42" w:rsidRDefault="00291D7E" w:rsidP="00291D7E">
            <w:pPr>
              <w:pStyle w:val="NormalWeb"/>
              <w:numPr>
                <w:ilvl w:val="1"/>
                <w:numId w:val="25"/>
              </w:numPr>
              <w:spacing w:before="0" w:beforeAutospacing="0" w:after="0" w:afterAutospacing="0"/>
              <w:jc w:val="both"/>
              <w:rPr>
                <w:b/>
                <w:sz w:val="22"/>
                <w:szCs w:val="22"/>
                <w:lang w:val="sr-Cyrl-RS"/>
              </w:rPr>
            </w:pPr>
            <w:r w:rsidRPr="00821D42">
              <w:rPr>
                <w:b/>
                <w:sz w:val="22"/>
                <w:szCs w:val="22"/>
                <w:lang w:val="sr-Cyrl-RS"/>
              </w:rPr>
              <w:t>Увођење обрасца захтева</w:t>
            </w:r>
          </w:p>
          <w:p w14:paraId="7EAA2A84" w14:textId="77777777" w:rsidR="00291D7E" w:rsidRPr="00821D42" w:rsidRDefault="00291D7E" w:rsidP="00291D7E">
            <w:pPr>
              <w:rPr>
                <w:rFonts w:ascii="Times New Roman" w:eastAsia="Times New Roman" w:hAnsi="Times New Roman"/>
                <w:sz w:val="22"/>
                <w:szCs w:val="22"/>
                <w:lang w:val="sr-Cyrl-RS"/>
              </w:rPr>
            </w:pPr>
          </w:p>
          <w:p w14:paraId="612DF6BF" w14:textId="77777777" w:rsidR="00291D7E" w:rsidRPr="00821D42" w:rsidRDefault="00291D7E" w:rsidP="00291D7E">
            <w:pPr>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62F8DCE6" w14:textId="77777777" w:rsidR="00E4616A" w:rsidRPr="00821D42" w:rsidRDefault="00E4616A" w:rsidP="00E4616A">
            <w:pPr>
              <w:pStyle w:val="ListParagraph"/>
              <w:numPr>
                <w:ilvl w:val="0"/>
                <w:numId w:val="28"/>
              </w:numPr>
              <w:spacing w:before="100" w:beforeAutospacing="1" w:after="100" w:afterAutospacing="1"/>
              <w:ind w:left="390" w:hanging="214"/>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488AE5E8" w14:textId="70F01CDA" w:rsidR="005E1F88" w:rsidRPr="00897E0F" w:rsidRDefault="005E1F88" w:rsidP="005E1F88">
            <w:pPr>
              <w:numPr>
                <w:ilvl w:val="1"/>
                <w:numId w:val="39"/>
              </w:numPr>
              <w:spacing w:before="100" w:beforeAutospacing="1" w:after="100" w:afterAutospacing="1" w:line="256" w:lineRule="auto"/>
              <w:ind w:left="885"/>
              <w:contextualSpacing/>
              <w:jc w:val="left"/>
              <w:rPr>
                <w:rFonts w:ascii="Times New Roman" w:eastAsia="Times New Roman" w:hAnsi="Times New Roman"/>
                <w:sz w:val="22"/>
                <w:szCs w:val="22"/>
                <w:lang w:val="sr-Cyrl-RS"/>
              </w:rPr>
            </w:pPr>
            <w:r w:rsidRPr="00897E0F">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13A2CF59" w14:textId="77777777" w:rsidR="005E1F88" w:rsidRPr="00897E0F" w:rsidRDefault="005E1F88" w:rsidP="005E1F88">
            <w:pPr>
              <w:numPr>
                <w:ilvl w:val="1"/>
                <w:numId w:val="39"/>
              </w:numPr>
              <w:spacing w:before="100" w:beforeAutospacing="1" w:after="100" w:afterAutospacing="1" w:line="256" w:lineRule="auto"/>
              <w:ind w:left="885"/>
              <w:contextualSpacing/>
              <w:jc w:val="left"/>
              <w:rPr>
                <w:rFonts w:ascii="Times New Roman" w:eastAsia="Times New Roman" w:hAnsi="Times New Roman"/>
                <w:sz w:val="22"/>
                <w:szCs w:val="22"/>
                <w:lang w:val="sr-Cyrl-RS"/>
              </w:rPr>
            </w:pPr>
            <w:r w:rsidRPr="00897E0F">
              <w:rPr>
                <w:rFonts w:ascii="Times New Roman" w:eastAsia="Times New Roman" w:hAnsi="Times New Roman"/>
                <w:sz w:val="22"/>
                <w:szCs w:val="22"/>
                <w:lang w:val="sr-Cyrl-RS"/>
              </w:rPr>
              <w:t>Шифра административног поступка или назив обрасца може да стоји у горњем десном углу обрасца;</w:t>
            </w:r>
          </w:p>
          <w:p w14:paraId="027BA5E1" w14:textId="1CF2FD82" w:rsidR="00E4616A" w:rsidRPr="00897E0F" w:rsidRDefault="005E1F88" w:rsidP="005E1F88">
            <w:pPr>
              <w:numPr>
                <w:ilvl w:val="1"/>
                <w:numId w:val="39"/>
              </w:numPr>
              <w:spacing w:before="100" w:beforeAutospacing="1" w:after="100" w:afterAutospacing="1" w:line="256" w:lineRule="auto"/>
              <w:ind w:left="885"/>
              <w:contextualSpacing/>
              <w:jc w:val="left"/>
              <w:rPr>
                <w:rFonts w:ascii="Times New Roman" w:eastAsia="Times New Roman" w:hAnsi="Times New Roman"/>
                <w:sz w:val="22"/>
                <w:szCs w:val="22"/>
                <w:lang w:val="sr-Cyrl-RS"/>
              </w:rPr>
            </w:pPr>
            <w:r w:rsidRPr="00897E0F">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5C976842" w14:textId="77777777" w:rsidR="00E4616A" w:rsidRPr="00821D42" w:rsidRDefault="00E4616A" w:rsidP="00E4616A">
            <w:pPr>
              <w:pStyle w:val="ListParagraph"/>
              <w:numPr>
                <w:ilvl w:val="1"/>
                <w:numId w:val="28"/>
              </w:numPr>
              <w:spacing w:before="100" w:beforeAutospacing="1" w:after="100" w:afterAutospacing="1"/>
              <w:ind w:left="885"/>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37878EDE" w14:textId="77777777" w:rsidR="00E4616A" w:rsidRPr="00821D42" w:rsidRDefault="00E4616A" w:rsidP="00E4616A">
            <w:pPr>
              <w:pStyle w:val="ListParagraph"/>
              <w:numPr>
                <w:ilvl w:val="1"/>
                <w:numId w:val="28"/>
              </w:numPr>
              <w:shd w:val="clear" w:color="auto" w:fill="FFFFFF"/>
              <w:spacing w:before="100" w:beforeAutospacing="1" w:after="100" w:afterAutospacing="1"/>
              <w:ind w:left="885"/>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 xml:space="preserve">Места за унос специфичних информација за конкретан поступак. </w:t>
            </w:r>
          </w:p>
          <w:p w14:paraId="6680A400" w14:textId="77777777" w:rsidR="00E4616A" w:rsidRPr="00821D42" w:rsidRDefault="00E4616A" w:rsidP="00E4616A">
            <w:pPr>
              <w:pStyle w:val="ListParagraph"/>
              <w:numPr>
                <w:ilvl w:val="1"/>
                <w:numId w:val="28"/>
              </w:numPr>
              <w:spacing w:before="100" w:beforeAutospacing="1" w:after="100" w:afterAutospacing="1"/>
              <w:ind w:left="885"/>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 xml:space="preserve">Информације о потребној документацији: </w:t>
            </w:r>
          </w:p>
          <w:p w14:paraId="70208D88" w14:textId="77777777" w:rsidR="00E4616A" w:rsidRPr="00821D42" w:rsidRDefault="00E4616A" w:rsidP="00E4616A">
            <w:pPr>
              <w:pStyle w:val="ListParagraph"/>
              <w:numPr>
                <w:ilvl w:val="0"/>
                <w:numId w:val="29"/>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821D42">
              <w:rPr>
                <w:rFonts w:ascii="Times New Roman" w:hAnsi="Times New Roman"/>
                <w:sz w:val="22"/>
                <w:szCs w:val="22"/>
                <w:lang w:val="sr-Cyrl-RS"/>
              </w:rPr>
              <w:t>Таксативно набројана сва потребна документа</w:t>
            </w:r>
          </w:p>
          <w:p w14:paraId="2BE28C13" w14:textId="77777777" w:rsidR="00E4616A" w:rsidRPr="00821D42" w:rsidRDefault="00E4616A" w:rsidP="00E4616A">
            <w:pPr>
              <w:pStyle w:val="ListParagraph"/>
              <w:numPr>
                <w:ilvl w:val="0"/>
                <w:numId w:val="29"/>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821D42">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2D247D82" w14:textId="77777777" w:rsidR="00E4616A" w:rsidRPr="00821D42" w:rsidRDefault="00E4616A" w:rsidP="00E4616A">
            <w:pPr>
              <w:pStyle w:val="ListParagraph"/>
              <w:numPr>
                <w:ilvl w:val="0"/>
                <w:numId w:val="29"/>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821D42">
              <w:rPr>
                <w:rFonts w:ascii="Times New Roman" w:hAnsi="Times New Roman"/>
                <w:sz w:val="22"/>
                <w:szCs w:val="22"/>
                <w:lang w:val="sr-Cyrl-RS"/>
              </w:rPr>
              <w:t>Издавалац документа</w:t>
            </w:r>
          </w:p>
          <w:p w14:paraId="6BEFBE70" w14:textId="77777777" w:rsidR="00E4616A" w:rsidRPr="00821D42" w:rsidRDefault="00E4616A" w:rsidP="00E4616A">
            <w:pPr>
              <w:pStyle w:val="ListParagraph"/>
              <w:numPr>
                <w:ilvl w:val="0"/>
                <w:numId w:val="29"/>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821D42">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2FFDE243" w14:textId="77777777" w:rsidR="00E4616A" w:rsidRPr="00821D42" w:rsidRDefault="00E4616A" w:rsidP="00E4616A">
            <w:pPr>
              <w:pStyle w:val="ListParagraph"/>
              <w:numPr>
                <w:ilvl w:val="1"/>
                <w:numId w:val="28"/>
              </w:numPr>
              <w:spacing w:before="100" w:beforeAutospacing="1" w:after="100" w:afterAutospacing="1"/>
              <w:ind w:left="885"/>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Изјава одговорног лица подносиоца захтева да је дошло до промене услова на основу којих је издата дозвола.</w:t>
            </w:r>
          </w:p>
          <w:p w14:paraId="39DDE647" w14:textId="3961AB09" w:rsidR="00E4616A" w:rsidRPr="00821D42" w:rsidRDefault="00E4616A" w:rsidP="00E4616A">
            <w:pPr>
              <w:pStyle w:val="ListParagraph"/>
              <w:numPr>
                <w:ilvl w:val="1"/>
                <w:numId w:val="28"/>
              </w:numPr>
              <w:spacing w:before="100" w:beforeAutospacing="1" w:after="100" w:afterAutospacing="1"/>
              <w:ind w:left="885"/>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Изјава одговорног лица подносиоца захтева да није дошло до измена осталих услова на основу којих је издата Дозвола за промет лекова на велико.</w:t>
            </w:r>
          </w:p>
          <w:p w14:paraId="10D805A4" w14:textId="77777777" w:rsidR="00E4616A" w:rsidRPr="00821D42" w:rsidRDefault="00E4616A" w:rsidP="00E4616A">
            <w:pPr>
              <w:pStyle w:val="ListParagraph"/>
              <w:numPr>
                <w:ilvl w:val="1"/>
                <w:numId w:val="28"/>
              </w:numPr>
              <w:spacing w:before="100" w:beforeAutospacing="1" w:after="100" w:afterAutospacing="1"/>
              <w:ind w:left="885"/>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4A5D21DF" w14:textId="77777777" w:rsidR="00E4616A" w:rsidRPr="00821D42" w:rsidRDefault="00E4616A" w:rsidP="00E4616A">
            <w:pPr>
              <w:pStyle w:val="m-6717935112932934964m-5891534946457622112msonormal"/>
              <w:shd w:val="clear" w:color="auto" w:fill="FFFFFF"/>
              <w:ind w:left="993"/>
              <w:rPr>
                <w:sz w:val="22"/>
                <w:szCs w:val="22"/>
                <w:lang w:val="sr-Cyrl-RS"/>
              </w:rPr>
            </w:pPr>
            <w:r w:rsidRPr="00821D42">
              <w:rPr>
                <w:sz w:val="22"/>
                <w:szCs w:val="22"/>
                <w:lang w:val="sr-Cyrl-RS"/>
              </w:rPr>
              <w:t>1.ДА</w:t>
            </w:r>
          </w:p>
          <w:p w14:paraId="71E931D0" w14:textId="77777777" w:rsidR="00E4616A" w:rsidRPr="00821D42" w:rsidRDefault="00E4616A" w:rsidP="00E4616A">
            <w:pPr>
              <w:pStyle w:val="m-6717935112932934964m-5891534946457622112msonormal"/>
              <w:shd w:val="clear" w:color="auto" w:fill="FFFFFF"/>
              <w:ind w:left="993"/>
              <w:rPr>
                <w:sz w:val="22"/>
                <w:szCs w:val="22"/>
                <w:lang w:val="sr-Cyrl-RS"/>
              </w:rPr>
            </w:pPr>
            <w:r w:rsidRPr="00821D42">
              <w:rPr>
                <w:sz w:val="22"/>
                <w:szCs w:val="22"/>
                <w:lang w:val="sr-Cyrl-RS"/>
              </w:rPr>
              <w:lastRenderedPageBreak/>
              <w:t>2. НЕ</w:t>
            </w:r>
          </w:p>
          <w:p w14:paraId="1A28F58C" w14:textId="77777777" w:rsidR="00E4616A" w:rsidRPr="00821D42" w:rsidRDefault="00E4616A" w:rsidP="00E4616A">
            <w:pPr>
              <w:pStyle w:val="m-6717935112932934964m-5891534946457622112msonormal"/>
              <w:shd w:val="clear" w:color="auto" w:fill="FFFFFF"/>
              <w:ind w:left="993"/>
              <w:rPr>
                <w:sz w:val="22"/>
                <w:szCs w:val="22"/>
                <w:lang w:val="sr-Cyrl-RS"/>
              </w:rPr>
            </w:pPr>
            <w:r w:rsidRPr="00821D42">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3060AE70" w14:textId="77777777" w:rsidR="00E4616A" w:rsidRPr="00821D42" w:rsidRDefault="00E4616A" w:rsidP="00E4616A">
            <w:pPr>
              <w:pStyle w:val="m-6717935112932934964m-5891534946457622112msonormal"/>
              <w:shd w:val="clear" w:color="auto" w:fill="FFFFFF"/>
              <w:ind w:left="993"/>
              <w:rPr>
                <w:sz w:val="22"/>
                <w:szCs w:val="22"/>
                <w:lang w:val="sr-Cyrl-RS"/>
              </w:rPr>
            </w:pPr>
            <w:r w:rsidRPr="00821D42">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0810C978" w14:textId="77777777" w:rsidR="00E4616A" w:rsidRPr="00821D42" w:rsidRDefault="00E4616A" w:rsidP="00E4616A">
            <w:pPr>
              <w:pStyle w:val="ListParagraph"/>
              <w:numPr>
                <w:ilvl w:val="1"/>
                <w:numId w:val="28"/>
              </w:numPr>
              <w:ind w:left="885"/>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 xml:space="preserve">Место за унос података о месту и датуму подношења захтева </w:t>
            </w:r>
          </w:p>
          <w:p w14:paraId="070DBEB7" w14:textId="77777777" w:rsidR="00E4616A" w:rsidRPr="00821D42" w:rsidRDefault="00E4616A" w:rsidP="00E4616A">
            <w:pPr>
              <w:pStyle w:val="ListParagraph"/>
              <w:numPr>
                <w:ilvl w:val="1"/>
                <w:numId w:val="28"/>
              </w:numPr>
              <w:ind w:left="885"/>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Место за потпис подносиоца захтева</w:t>
            </w:r>
          </w:p>
          <w:p w14:paraId="06CC9607" w14:textId="77777777" w:rsidR="00821D42" w:rsidRPr="00821D42" w:rsidRDefault="00821D42" w:rsidP="00821D42">
            <w:pPr>
              <w:spacing w:before="100" w:beforeAutospacing="1" w:after="100" w:afterAutospacing="1"/>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Уз образац захтева стоји и писмена информација о:</w:t>
            </w:r>
          </w:p>
          <w:p w14:paraId="71A43074" w14:textId="77777777" w:rsidR="00821D42" w:rsidRPr="00821D42" w:rsidRDefault="00821D42" w:rsidP="00821D42">
            <w:pPr>
              <w:pStyle w:val="ListParagraph"/>
              <w:numPr>
                <w:ilvl w:val="1"/>
                <w:numId w:val="40"/>
              </w:numPr>
              <w:spacing w:before="100" w:beforeAutospacing="1" w:after="100" w:afterAutospacing="1"/>
              <w:ind w:left="885"/>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Прописаном року за решавање предмета</w:t>
            </w:r>
          </w:p>
          <w:p w14:paraId="42E3CEE5" w14:textId="77777777" w:rsidR="00821D42" w:rsidRPr="00821D42" w:rsidRDefault="00821D42" w:rsidP="00821D42">
            <w:pPr>
              <w:pStyle w:val="ListParagraph"/>
              <w:numPr>
                <w:ilvl w:val="1"/>
                <w:numId w:val="40"/>
              </w:numPr>
              <w:spacing w:before="100" w:beforeAutospacing="1" w:after="100" w:afterAutospacing="1"/>
              <w:ind w:left="885"/>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Финансијским издацима:</w:t>
            </w:r>
          </w:p>
          <w:p w14:paraId="388511AA" w14:textId="77777777" w:rsidR="00821D42" w:rsidRPr="00821D42" w:rsidRDefault="00821D42" w:rsidP="00821D42">
            <w:pPr>
              <w:pStyle w:val="ListParagraph"/>
              <w:numPr>
                <w:ilvl w:val="0"/>
                <w:numId w:val="41"/>
              </w:numPr>
              <w:spacing w:before="100" w:beforeAutospacing="1" w:after="100" w:afterAutospacing="1"/>
              <w:ind w:left="135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Износ издатка</w:t>
            </w:r>
          </w:p>
          <w:p w14:paraId="640384DE" w14:textId="77777777" w:rsidR="00821D42" w:rsidRPr="00821D42" w:rsidRDefault="00821D42" w:rsidP="00821D42">
            <w:pPr>
              <w:pStyle w:val="ListParagraph"/>
              <w:numPr>
                <w:ilvl w:val="0"/>
                <w:numId w:val="41"/>
              </w:numPr>
              <w:spacing w:before="100" w:beforeAutospacing="1" w:after="100" w:afterAutospacing="1"/>
              <w:ind w:left="135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Сврха уплате</w:t>
            </w:r>
          </w:p>
          <w:p w14:paraId="760D17E1" w14:textId="77777777" w:rsidR="00821D42" w:rsidRPr="00821D42" w:rsidRDefault="00821D42" w:rsidP="00821D42">
            <w:pPr>
              <w:pStyle w:val="ListParagraph"/>
              <w:numPr>
                <w:ilvl w:val="0"/>
                <w:numId w:val="41"/>
              </w:numPr>
              <w:spacing w:before="100" w:beforeAutospacing="1" w:after="100" w:afterAutospacing="1"/>
              <w:ind w:left="135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Назив и адреса примаоца</w:t>
            </w:r>
          </w:p>
          <w:p w14:paraId="6F5A0DC5" w14:textId="77777777" w:rsidR="00821D42" w:rsidRPr="00821D42" w:rsidRDefault="00821D42" w:rsidP="00821D42">
            <w:pPr>
              <w:pStyle w:val="ListParagraph"/>
              <w:numPr>
                <w:ilvl w:val="0"/>
                <w:numId w:val="41"/>
              </w:numPr>
              <w:spacing w:before="100" w:beforeAutospacing="1" w:after="100" w:afterAutospacing="1"/>
              <w:ind w:left="135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Број рачуна</w:t>
            </w:r>
          </w:p>
          <w:p w14:paraId="6CCF224B" w14:textId="77777777" w:rsidR="00821D42" w:rsidRPr="00821D42" w:rsidRDefault="00821D42" w:rsidP="00821D42">
            <w:pPr>
              <w:pStyle w:val="ListParagraph"/>
              <w:numPr>
                <w:ilvl w:val="0"/>
                <w:numId w:val="41"/>
              </w:numPr>
              <w:spacing w:before="100" w:beforeAutospacing="1" w:after="100" w:afterAutospacing="1"/>
              <w:ind w:left="135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Модел и позив на број</w:t>
            </w:r>
          </w:p>
          <w:p w14:paraId="12FA4D14" w14:textId="77777777" w:rsidR="00821D42" w:rsidRPr="00821D42" w:rsidRDefault="00821D42" w:rsidP="00E4616A">
            <w:pPr>
              <w:pStyle w:val="odluka-zakon"/>
              <w:shd w:val="clear" w:color="auto" w:fill="FFFFFF"/>
              <w:jc w:val="both"/>
              <w:rPr>
                <w:sz w:val="22"/>
                <w:szCs w:val="22"/>
                <w:lang w:val="sr-Cyrl-RS"/>
              </w:rPr>
            </w:pPr>
          </w:p>
          <w:p w14:paraId="355A15D9" w14:textId="135730DD" w:rsidR="00E4616A" w:rsidRPr="00821D42" w:rsidRDefault="00E4616A" w:rsidP="00E4616A">
            <w:pPr>
              <w:pStyle w:val="odluka-zakon"/>
              <w:shd w:val="clear" w:color="auto" w:fill="FFFFFF"/>
              <w:jc w:val="both"/>
              <w:rPr>
                <w:sz w:val="22"/>
                <w:szCs w:val="22"/>
                <w:lang w:val="sr-Cyrl-RS"/>
              </w:rPr>
            </w:pPr>
            <w:r w:rsidRPr="00821D42">
              <w:rPr>
                <w:sz w:val="22"/>
                <w:szCs w:val="22"/>
                <w:lang w:val="sr-Cyrl-RS"/>
              </w:rPr>
              <w:t>За примену ове препоруке, није потребна измена прописа.</w:t>
            </w:r>
          </w:p>
          <w:p w14:paraId="45633F55" w14:textId="10257EF7" w:rsidR="00291D7E" w:rsidRPr="00821D42" w:rsidRDefault="00291D7E" w:rsidP="00291D7E">
            <w:pPr>
              <w:pStyle w:val="NormalWeb"/>
              <w:numPr>
                <w:ilvl w:val="1"/>
                <w:numId w:val="25"/>
              </w:numPr>
              <w:spacing w:before="0" w:beforeAutospacing="0" w:after="0" w:afterAutospacing="0"/>
              <w:jc w:val="both"/>
              <w:rPr>
                <w:b/>
                <w:sz w:val="22"/>
                <w:szCs w:val="22"/>
                <w:lang w:val="sr-Cyrl-RS"/>
              </w:rPr>
            </w:pPr>
            <w:r w:rsidRPr="00821D42">
              <w:rPr>
                <w:b/>
                <w:sz w:val="22"/>
                <w:szCs w:val="22"/>
                <w:lang w:val="sr-Cyrl-RS"/>
              </w:rPr>
              <w:t>Електронско подношење захтева</w:t>
            </w:r>
            <w:r w:rsidR="00B31333">
              <w:t xml:space="preserve"> </w:t>
            </w:r>
            <w:r w:rsidR="00B31333" w:rsidRPr="00B31333">
              <w:rPr>
                <w:b/>
                <w:sz w:val="22"/>
                <w:szCs w:val="22"/>
                <w:lang w:val="sr-Cyrl-RS"/>
              </w:rPr>
              <w:t>по успостављању електронске писарнице</w:t>
            </w:r>
          </w:p>
          <w:p w14:paraId="0B818B08" w14:textId="77777777" w:rsidR="00291D7E" w:rsidRPr="00821D42" w:rsidRDefault="00291D7E" w:rsidP="00291D7E">
            <w:pPr>
              <w:shd w:val="clear" w:color="auto" w:fill="FFFFFF"/>
              <w:spacing w:after="150"/>
              <w:rPr>
                <w:rFonts w:ascii="Times New Roman" w:eastAsia="Times New Roman" w:hAnsi="Times New Roman"/>
                <w:sz w:val="22"/>
                <w:szCs w:val="22"/>
                <w:lang w:val="sr-Cyrl-RS"/>
              </w:rPr>
            </w:pPr>
          </w:p>
          <w:p w14:paraId="03BF5BA5" w14:textId="77777777" w:rsidR="00291D7E" w:rsidRPr="00821D42" w:rsidRDefault="00291D7E" w:rsidP="00291D7E">
            <w:pPr>
              <w:shd w:val="clear" w:color="auto" w:fill="FFFFFF"/>
              <w:spacing w:after="15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w:t>
            </w:r>
          </w:p>
          <w:p w14:paraId="7DD4A3F6" w14:textId="10FCAB15" w:rsidR="00511784" w:rsidRPr="00821D42" w:rsidRDefault="00291D7E" w:rsidP="00C46939">
            <w:pPr>
              <w:shd w:val="clear" w:color="auto" w:fill="FFFFFF"/>
              <w:spacing w:after="15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За примену ове препоруке, није потребна измена прописа.</w:t>
            </w:r>
          </w:p>
          <w:p w14:paraId="2DE3DBE8" w14:textId="77777777" w:rsidR="00CA1CE9" w:rsidRPr="00821D42" w:rsidRDefault="009F7769" w:rsidP="009F7769">
            <w:pPr>
              <w:shd w:val="clear" w:color="auto" w:fill="FFFFFF"/>
              <w:spacing w:after="150"/>
              <w:rPr>
                <w:rFonts w:ascii="Times New Roman" w:eastAsia="Times New Roman" w:hAnsi="Times New Roman"/>
                <w:sz w:val="22"/>
                <w:szCs w:val="22"/>
                <w:lang w:val="sr-Cyrl-RS"/>
              </w:rPr>
            </w:pPr>
            <w:r w:rsidRPr="00821D42">
              <w:rPr>
                <w:rFonts w:ascii="Times New Roman" w:eastAsia="Times New Roman" w:hAnsi="Times New Roman"/>
                <w:sz w:val="22"/>
                <w:szCs w:val="22"/>
                <w:lang w:val="sr-Cyrl-RS"/>
              </w:rPr>
              <w:t xml:space="preserve">За реализацију ове препоруке потребно је формирати електронску писарницу. </w:t>
            </w:r>
          </w:p>
          <w:p w14:paraId="3EAB4AF8" w14:textId="7D802EB5" w:rsidR="00217FE1" w:rsidRPr="0095365E" w:rsidRDefault="00217FE1" w:rsidP="0005194E">
            <w:pPr>
              <w:rPr>
                <w:rFonts w:ascii="Times New Roman" w:eastAsia="Times New Roman" w:hAnsi="Times New Roman"/>
                <w:bCs/>
                <w:sz w:val="22"/>
                <w:szCs w:val="22"/>
                <w:highlight w:val="darkCyan"/>
                <w:lang w:val="sr-Cyrl-RS"/>
              </w:rPr>
            </w:pPr>
            <w:bookmarkStart w:id="0" w:name="_GoBack"/>
            <w:bookmarkEnd w:id="0"/>
          </w:p>
        </w:tc>
      </w:tr>
      <w:tr w:rsidR="00CA1CE9" w:rsidRPr="00664EEF"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664EEF" w:rsidRDefault="00CA1CE9" w:rsidP="00C70F1B">
            <w:pPr>
              <w:pStyle w:val="NormalWeb"/>
              <w:numPr>
                <w:ilvl w:val="0"/>
                <w:numId w:val="23"/>
              </w:numPr>
              <w:spacing w:before="120" w:beforeAutospacing="0" w:after="120" w:afterAutospacing="0"/>
              <w:jc w:val="center"/>
              <w:rPr>
                <w:b/>
                <w:lang w:val="sr-Cyrl-RS"/>
              </w:rPr>
            </w:pPr>
            <w:r w:rsidRPr="00664EEF">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AC47A1" w:rsidRPr="00664EEF" w14:paraId="077D3505" w14:textId="77777777" w:rsidTr="00DB19B9">
        <w:trPr>
          <w:trHeight w:val="454"/>
        </w:trPr>
        <w:tc>
          <w:tcPr>
            <w:tcW w:w="9060" w:type="dxa"/>
            <w:gridSpan w:val="2"/>
            <w:shd w:val="clear" w:color="auto" w:fill="auto"/>
          </w:tcPr>
          <w:p w14:paraId="6544BDDD" w14:textId="77777777" w:rsidR="00AC47A1" w:rsidRPr="00664EEF" w:rsidRDefault="00AC47A1" w:rsidP="00AC47A1">
            <w:pPr>
              <w:jc w:val="right"/>
              <w:rPr>
                <w:rFonts w:ascii="Times New Roman" w:eastAsia="Times New Roman" w:hAnsi="Times New Roman"/>
                <w:b/>
                <w:sz w:val="22"/>
                <w:szCs w:val="22"/>
                <w:lang w:val="sr-Cyrl-RS"/>
              </w:rPr>
            </w:pPr>
            <w:r w:rsidRPr="00664EEF">
              <w:rPr>
                <w:rFonts w:ascii="Times New Roman" w:eastAsia="Times New Roman" w:hAnsi="Times New Roman"/>
                <w:b/>
                <w:sz w:val="22"/>
                <w:szCs w:val="22"/>
                <w:lang w:val="sr-Cyrl-RS"/>
              </w:rPr>
              <w:t xml:space="preserve">НАЦРТ </w:t>
            </w:r>
          </w:p>
          <w:p w14:paraId="1934B848" w14:textId="77777777" w:rsidR="00AC47A1" w:rsidRPr="00664EEF" w:rsidRDefault="00AC47A1" w:rsidP="00AC47A1">
            <w:pPr>
              <w:jc w:val="center"/>
              <w:rPr>
                <w:rFonts w:ascii="Times New Roman" w:eastAsia="Times New Roman" w:hAnsi="Times New Roman"/>
                <w:b/>
                <w:sz w:val="22"/>
                <w:szCs w:val="22"/>
                <w:lang w:val="sr-Cyrl-RS"/>
              </w:rPr>
            </w:pPr>
          </w:p>
          <w:p w14:paraId="168E5257" w14:textId="5DE22CAC" w:rsidR="00AC47A1" w:rsidRPr="00664EEF" w:rsidRDefault="00AC47A1" w:rsidP="00AC47A1">
            <w:pPr>
              <w:jc w:val="center"/>
              <w:rPr>
                <w:rFonts w:ascii="Times New Roman" w:eastAsia="Times New Roman" w:hAnsi="Times New Roman"/>
                <w:b/>
                <w:sz w:val="22"/>
                <w:szCs w:val="22"/>
                <w:lang w:val="sr-Cyrl-RS"/>
              </w:rPr>
            </w:pPr>
            <w:r w:rsidRPr="00664EEF">
              <w:rPr>
                <w:rFonts w:ascii="Times New Roman" w:eastAsia="Times New Roman" w:hAnsi="Times New Roman"/>
                <w:b/>
                <w:sz w:val="22"/>
                <w:szCs w:val="22"/>
                <w:lang w:val="sr-Cyrl-RS"/>
              </w:rPr>
              <w:t xml:space="preserve">ЗАКОН О </w:t>
            </w:r>
            <w:r w:rsidR="00B64E9E" w:rsidRPr="00664EEF">
              <w:rPr>
                <w:rFonts w:ascii="Times New Roman" w:eastAsia="Times New Roman" w:hAnsi="Times New Roman"/>
                <w:b/>
                <w:sz w:val="22"/>
                <w:szCs w:val="22"/>
                <w:lang w:val="sr-Cyrl-RS"/>
              </w:rPr>
              <w:t xml:space="preserve">ИЗМЕНАМА И ДОПУНАМА </w:t>
            </w:r>
          </w:p>
          <w:p w14:paraId="6CF97F36" w14:textId="77777777" w:rsidR="00AC47A1" w:rsidRPr="00664EEF" w:rsidRDefault="00AC47A1" w:rsidP="00AC47A1">
            <w:pPr>
              <w:jc w:val="center"/>
              <w:rPr>
                <w:rFonts w:ascii="Times New Roman" w:eastAsia="Times New Roman" w:hAnsi="Times New Roman"/>
                <w:b/>
                <w:sz w:val="22"/>
                <w:szCs w:val="22"/>
                <w:lang w:val="sr-Cyrl-RS"/>
              </w:rPr>
            </w:pPr>
            <w:r w:rsidRPr="00664EEF">
              <w:rPr>
                <w:rFonts w:ascii="Times New Roman" w:eastAsia="Times New Roman" w:hAnsi="Times New Roman"/>
                <w:b/>
                <w:sz w:val="22"/>
                <w:szCs w:val="22"/>
                <w:lang w:val="sr-Cyrl-RS"/>
              </w:rPr>
              <w:t xml:space="preserve"> ЗАКОНА О ЛЕКОВИМА И МЕДИЦИНСКИМ СРЕДСТВИМА</w:t>
            </w:r>
          </w:p>
          <w:p w14:paraId="3A922FE1" w14:textId="77777777" w:rsidR="00AC47A1" w:rsidRPr="00664EEF" w:rsidRDefault="00AC47A1" w:rsidP="00AC47A1">
            <w:pPr>
              <w:jc w:val="center"/>
              <w:rPr>
                <w:rFonts w:ascii="Times New Roman" w:eastAsia="Times New Roman" w:hAnsi="Times New Roman"/>
                <w:sz w:val="22"/>
                <w:szCs w:val="22"/>
                <w:lang w:val="sr-Cyrl-RS"/>
              </w:rPr>
            </w:pPr>
          </w:p>
          <w:p w14:paraId="1543AEEC" w14:textId="77777777" w:rsidR="00AC47A1" w:rsidRPr="00664EEF" w:rsidRDefault="00AC47A1" w:rsidP="00AC47A1">
            <w:pPr>
              <w:jc w:val="left"/>
              <w:rPr>
                <w:rFonts w:ascii="Times New Roman" w:eastAsia="Times New Roman" w:hAnsi="Times New Roman"/>
                <w:b/>
                <w:sz w:val="22"/>
                <w:szCs w:val="22"/>
                <w:lang w:val="sr-Cyrl-RS"/>
              </w:rPr>
            </w:pPr>
          </w:p>
          <w:p w14:paraId="609A4197" w14:textId="77777777" w:rsidR="00AC47A1" w:rsidRPr="00664EEF" w:rsidRDefault="00AC47A1" w:rsidP="00AC47A1">
            <w:pPr>
              <w:rPr>
                <w:rFonts w:ascii="Times New Roman" w:eastAsia="Times New Roman" w:hAnsi="Times New Roman"/>
                <w:sz w:val="22"/>
                <w:szCs w:val="22"/>
                <w:lang w:val="sr-Cyrl-RS"/>
              </w:rPr>
            </w:pPr>
            <w:r w:rsidRPr="00664EEF">
              <w:rPr>
                <w:rFonts w:ascii="Times New Roman" w:eastAsia="Times New Roman" w:hAnsi="Times New Roman"/>
                <w:sz w:val="22"/>
                <w:szCs w:val="22"/>
                <w:lang w:val="sr-Cyrl-RS"/>
              </w:rPr>
              <w:t>У Закону о лековима и медицинским средствима („Сл. гласник РС“, бр. 30/10, 107/12, 105/17 и 119/17), мења се наслов члана 126. тако што се после речи: „измена“, додају речи: „и допуна“.</w:t>
            </w:r>
          </w:p>
          <w:p w14:paraId="18D31DFE" w14:textId="77777777" w:rsidR="00AC47A1" w:rsidRPr="00664EEF" w:rsidRDefault="00AC47A1" w:rsidP="00AC47A1">
            <w:pPr>
              <w:jc w:val="left"/>
              <w:rPr>
                <w:rFonts w:ascii="Times New Roman" w:eastAsia="Times New Roman" w:hAnsi="Times New Roman"/>
                <w:b/>
                <w:sz w:val="22"/>
                <w:szCs w:val="22"/>
                <w:lang w:val="sr-Cyrl-RS"/>
              </w:rPr>
            </w:pPr>
          </w:p>
          <w:p w14:paraId="76324E78" w14:textId="77777777" w:rsidR="00AC47A1" w:rsidRPr="00664EEF" w:rsidRDefault="00AC47A1" w:rsidP="00AC47A1">
            <w:pPr>
              <w:rPr>
                <w:rFonts w:ascii="Times New Roman" w:hAnsi="Times New Roman"/>
                <w:color w:val="000000"/>
                <w:sz w:val="22"/>
                <w:szCs w:val="22"/>
                <w:lang w:val="sr-Cyrl-RS"/>
              </w:rPr>
            </w:pPr>
            <w:r w:rsidRPr="00664EEF">
              <w:rPr>
                <w:rFonts w:ascii="Times New Roman" w:eastAsia="Times New Roman" w:hAnsi="Times New Roman"/>
                <w:sz w:val="22"/>
                <w:szCs w:val="22"/>
                <w:lang w:val="sr-Cyrl-RS"/>
              </w:rPr>
              <w:t>У члану 126. став 1. реч: „измени“ замењује се речју „промени“, а после речи: „</w:t>
            </w:r>
            <w:r w:rsidRPr="00664EEF">
              <w:rPr>
                <w:rFonts w:ascii="Times New Roman" w:hAnsi="Times New Roman"/>
                <w:color w:val="000000"/>
                <w:sz w:val="22"/>
                <w:szCs w:val="22"/>
                <w:lang w:val="sr-Cyrl-RS"/>
              </w:rPr>
              <w:t xml:space="preserve">надлежном министарству за измену“, додаје се запета и речи: „односно допуну“. </w:t>
            </w:r>
          </w:p>
          <w:p w14:paraId="02F95074" w14:textId="77777777" w:rsidR="00AC47A1" w:rsidRPr="00664EEF" w:rsidRDefault="00AC47A1" w:rsidP="00AC47A1">
            <w:pPr>
              <w:rPr>
                <w:rFonts w:ascii="Times New Roman" w:eastAsia="Times New Roman" w:hAnsi="Times New Roman"/>
                <w:sz w:val="22"/>
                <w:szCs w:val="22"/>
                <w:lang w:val="sr-Cyrl-RS"/>
              </w:rPr>
            </w:pPr>
          </w:p>
          <w:p w14:paraId="3190132F" w14:textId="77777777" w:rsidR="00AC47A1" w:rsidRPr="00664EEF" w:rsidRDefault="00AC47A1" w:rsidP="00AC47A1">
            <w:pPr>
              <w:jc w:val="left"/>
              <w:rPr>
                <w:rFonts w:ascii="Times New Roman" w:eastAsia="Times New Roman" w:hAnsi="Times New Roman"/>
                <w:sz w:val="22"/>
                <w:szCs w:val="22"/>
                <w:lang w:val="sr-Cyrl-RS"/>
              </w:rPr>
            </w:pPr>
            <w:r w:rsidRPr="00664EEF">
              <w:rPr>
                <w:rFonts w:ascii="Times New Roman" w:eastAsia="Times New Roman" w:hAnsi="Times New Roman"/>
                <w:sz w:val="22"/>
                <w:szCs w:val="22"/>
                <w:lang w:val="sr-Cyrl-RS"/>
              </w:rPr>
              <w:t>У члану 126. после става 1. се додаје нови став 2. који гласи:</w:t>
            </w:r>
          </w:p>
          <w:p w14:paraId="7F3CCFE2" w14:textId="77777777" w:rsidR="00AC47A1" w:rsidRPr="00664EEF" w:rsidRDefault="00AC47A1" w:rsidP="00AC47A1">
            <w:pPr>
              <w:jc w:val="left"/>
              <w:rPr>
                <w:rFonts w:ascii="Times New Roman" w:eastAsia="Times New Roman" w:hAnsi="Times New Roman"/>
                <w:sz w:val="22"/>
                <w:szCs w:val="22"/>
                <w:lang w:val="sr-Cyrl-RS"/>
              </w:rPr>
            </w:pPr>
          </w:p>
          <w:p w14:paraId="5B0011D4" w14:textId="13AAF6CA" w:rsidR="00AC47A1" w:rsidRPr="00664EEF" w:rsidRDefault="00AC47A1" w:rsidP="00AC47A1">
            <w:pPr>
              <w:jc w:val="left"/>
              <w:rPr>
                <w:rFonts w:ascii="Times New Roman" w:eastAsia="Times New Roman" w:hAnsi="Times New Roman"/>
                <w:sz w:val="22"/>
                <w:szCs w:val="22"/>
                <w:lang w:val="sr-Cyrl-RS"/>
              </w:rPr>
            </w:pPr>
            <w:r w:rsidRPr="00664EEF">
              <w:rPr>
                <w:rFonts w:ascii="Times New Roman" w:eastAsia="Times New Roman" w:hAnsi="Times New Roman"/>
                <w:sz w:val="22"/>
                <w:szCs w:val="22"/>
                <w:lang w:val="sr-Cyrl-RS"/>
              </w:rPr>
              <w:t>„Захтев за измену дозволе за промет лекова на велико подноси се у случају да је промењено пословно име и/или седиште носиоца дозволе, а захтев за допуну дозволе за промет лекова на велико подноси се у случају промене свих других података који су наведени у дозволи.</w:t>
            </w:r>
            <w:r w:rsidR="000B2FF8" w:rsidRPr="00664EEF">
              <w:rPr>
                <w:rFonts w:ascii="Times New Roman" w:eastAsia="Times New Roman" w:hAnsi="Times New Roman"/>
                <w:sz w:val="22"/>
                <w:szCs w:val="22"/>
                <w:lang w:val="sr-Cyrl-RS"/>
              </w:rPr>
              <w:t xml:space="preserve"> Захтев за измену или допуну дозволе се подноси у року од 8 дана од дана од настанка промене.</w:t>
            </w:r>
            <w:r w:rsidRPr="00664EEF">
              <w:rPr>
                <w:rFonts w:ascii="Times New Roman" w:eastAsia="Times New Roman" w:hAnsi="Times New Roman"/>
                <w:sz w:val="22"/>
                <w:szCs w:val="22"/>
                <w:lang w:val="sr-Cyrl-RS"/>
              </w:rPr>
              <w:t>“</w:t>
            </w:r>
          </w:p>
          <w:p w14:paraId="2CB8CE41" w14:textId="77777777" w:rsidR="00AC47A1" w:rsidRPr="00664EEF" w:rsidRDefault="00AC47A1" w:rsidP="00AC47A1">
            <w:pPr>
              <w:jc w:val="left"/>
              <w:rPr>
                <w:rFonts w:ascii="Times New Roman" w:eastAsia="Times New Roman" w:hAnsi="Times New Roman"/>
                <w:sz w:val="22"/>
                <w:szCs w:val="22"/>
                <w:lang w:val="sr-Cyrl-RS"/>
              </w:rPr>
            </w:pPr>
          </w:p>
          <w:p w14:paraId="48CD5E17" w14:textId="77777777" w:rsidR="00AC47A1" w:rsidRPr="00664EEF" w:rsidRDefault="00AC47A1" w:rsidP="00AC47A1">
            <w:pPr>
              <w:jc w:val="left"/>
              <w:rPr>
                <w:rFonts w:ascii="Times New Roman" w:eastAsia="Times New Roman" w:hAnsi="Times New Roman"/>
                <w:sz w:val="22"/>
                <w:szCs w:val="22"/>
                <w:lang w:val="sr-Cyrl-RS"/>
              </w:rPr>
            </w:pPr>
            <w:r w:rsidRPr="00664EEF">
              <w:rPr>
                <w:rFonts w:ascii="Times New Roman" w:eastAsia="Times New Roman" w:hAnsi="Times New Roman"/>
                <w:sz w:val="22"/>
                <w:szCs w:val="22"/>
                <w:lang w:val="sr-Cyrl-RS"/>
              </w:rPr>
              <w:t>Досадашњи ст. 2. и 3. постају ст. 3. и 4.</w:t>
            </w:r>
          </w:p>
          <w:p w14:paraId="099F8754" w14:textId="77777777" w:rsidR="00AC47A1" w:rsidRPr="00664EEF" w:rsidRDefault="00AC47A1" w:rsidP="00AC47A1">
            <w:pPr>
              <w:jc w:val="left"/>
              <w:rPr>
                <w:rFonts w:ascii="Times New Roman" w:eastAsia="Times New Roman" w:hAnsi="Times New Roman"/>
                <w:sz w:val="22"/>
                <w:szCs w:val="22"/>
                <w:lang w:val="sr-Cyrl-RS"/>
              </w:rPr>
            </w:pPr>
          </w:p>
          <w:p w14:paraId="4817555E" w14:textId="77777777" w:rsidR="00AC47A1" w:rsidRPr="00664EEF" w:rsidRDefault="00AC47A1" w:rsidP="00AC47A1">
            <w:pPr>
              <w:jc w:val="left"/>
              <w:rPr>
                <w:rFonts w:ascii="Times New Roman" w:eastAsia="Times New Roman" w:hAnsi="Times New Roman"/>
                <w:sz w:val="22"/>
                <w:szCs w:val="22"/>
                <w:lang w:val="sr-Cyrl-RS"/>
              </w:rPr>
            </w:pPr>
            <w:r w:rsidRPr="00664EEF">
              <w:rPr>
                <w:rFonts w:ascii="Times New Roman" w:eastAsia="Times New Roman" w:hAnsi="Times New Roman"/>
                <w:sz w:val="22"/>
                <w:szCs w:val="22"/>
                <w:lang w:val="sr-Cyrl-RS"/>
              </w:rPr>
              <w:t xml:space="preserve">У досадашњем ставу 3. који постаје став 4. број: „2. „замењује се бројем: „3“. </w:t>
            </w:r>
          </w:p>
          <w:p w14:paraId="4232C54D" w14:textId="77777777" w:rsidR="00AC47A1" w:rsidRPr="00664EEF" w:rsidRDefault="00AC47A1" w:rsidP="00AC47A1">
            <w:pPr>
              <w:jc w:val="left"/>
              <w:rPr>
                <w:rFonts w:ascii="Times New Roman" w:eastAsia="Times New Roman" w:hAnsi="Times New Roman"/>
                <w:sz w:val="22"/>
                <w:szCs w:val="22"/>
                <w:lang w:val="sr-Cyrl-RS"/>
              </w:rPr>
            </w:pPr>
          </w:p>
          <w:p w14:paraId="30C7DFC2" w14:textId="77777777" w:rsidR="00AC47A1" w:rsidRPr="00664EEF" w:rsidRDefault="00AC47A1" w:rsidP="00AC47A1">
            <w:pPr>
              <w:jc w:val="left"/>
              <w:rPr>
                <w:rFonts w:ascii="Times New Roman" w:eastAsia="Times New Roman" w:hAnsi="Times New Roman"/>
                <w:sz w:val="22"/>
                <w:szCs w:val="22"/>
                <w:lang w:val="sr-Cyrl-RS"/>
              </w:rPr>
            </w:pPr>
          </w:p>
          <w:p w14:paraId="7EDFE592" w14:textId="77777777" w:rsidR="00AC47A1" w:rsidRPr="00664EEF" w:rsidRDefault="00AC47A1" w:rsidP="00AC47A1">
            <w:pPr>
              <w:jc w:val="center"/>
              <w:rPr>
                <w:rFonts w:ascii="Times New Roman" w:eastAsia="Times New Roman" w:hAnsi="Times New Roman"/>
                <w:sz w:val="22"/>
                <w:szCs w:val="22"/>
                <w:lang w:val="sr-Cyrl-RS"/>
              </w:rPr>
            </w:pPr>
            <w:r w:rsidRPr="00664EEF">
              <w:rPr>
                <w:rFonts w:ascii="Times New Roman" w:eastAsia="Times New Roman" w:hAnsi="Times New Roman"/>
                <w:sz w:val="22"/>
                <w:szCs w:val="22"/>
                <w:lang w:val="sr-Cyrl-RS"/>
              </w:rPr>
              <w:t>Члан 2.</w:t>
            </w:r>
          </w:p>
          <w:p w14:paraId="6E7718E8" w14:textId="77777777" w:rsidR="00AC47A1" w:rsidRPr="00664EEF" w:rsidRDefault="00AC47A1" w:rsidP="00AC47A1">
            <w:pPr>
              <w:rPr>
                <w:rFonts w:ascii="Times New Roman" w:eastAsia="Times New Roman" w:hAnsi="Times New Roman"/>
                <w:b/>
                <w:sz w:val="22"/>
                <w:szCs w:val="22"/>
                <w:lang w:val="sr-Cyrl-RS"/>
              </w:rPr>
            </w:pPr>
          </w:p>
          <w:p w14:paraId="6A037AAF" w14:textId="77777777" w:rsidR="00AC47A1" w:rsidRPr="00664EEF" w:rsidRDefault="00AC47A1" w:rsidP="00AC47A1">
            <w:pPr>
              <w:shd w:val="clear" w:color="auto" w:fill="FFFFFF"/>
              <w:rPr>
                <w:rFonts w:ascii="Times New Roman" w:eastAsia="Times New Roman" w:hAnsi="Times New Roman"/>
                <w:color w:val="222222"/>
                <w:sz w:val="22"/>
                <w:szCs w:val="22"/>
                <w:lang w:val="sr-Cyrl-RS"/>
              </w:rPr>
            </w:pPr>
            <w:r w:rsidRPr="00664EEF">
              <w:rPr>
                <w:rFonts w:ascii="Times New Roman" w:eastAsia="Times New Roman" w:hAnsi="Times New Roman"/>
                <w:color w:val="222222"/>
                <w:sz w:val="22"/>
                <w:szCs w:val="22"/>
                <w:lang w:val="sr-Cyrl-RS"/>
              </w:rPr>
              <w:t>Овај закон ступа на снагу осмог дана од дана објављивања у „Службеном гласнику Републике Србије”.</w:t>
            </w:r>
          </w:p>
          <w:p w14:paraId="228675E6" w14:textId="77777777" w:rsidR="00AC47A1" w:rsidRPr="00664EEF" w:rsidRDefault="00AC47A1" w:rsidP="00AC47A1">
            <w:pPr>
              <w:shd w:val="clear" w:color="auto" w:fill="FFFFFF"/>
              <w:jc w:val="left"/>
              <w:rPr>
                <w:rFonts w:eastAsia="Times New Roman" w:cs="Calibri"/>
                <w:color w:val="222222"/>
                <w:sz w:val="22"/>
                <w:szCs w:val="22"/>
                <w:lang w:val="sr-Cyrl-RS"/>
              </w:rPr>
            </w:pPr>
          </w:p>
          <w:p w14:paraId="1B65C8BB" w14:textId="77777777" w:rsidR="00AC47A1" w:rsidRPr="00664EEF" w:rsidRDefault="00AC47A1" w:rsidP="00AC47A1">
            <w:pPr>
              <w:jc w:val="right"/>
              <w:rPr>
                <w:rFonts w:ascii="Times New Roman" w:eastAsia="Times New Roman" w:hAnsi="Times New Roman"/>
                <w:b/>
                <w:sz w:val="22"/>
                <w:szCs w:val="22"/>
                <w:lang w:val="sr-Cyrl-RS"/>
              </w:rPr>
            </w:pPr>
            <w:r w:rsidRPr="00664EEF">
              <w:rPr>
                <w:rFonts w:ascii="Times New Roman" w:eastAsia="Times New Roman" w:hAnsi="Times New Roman"/>
                <w:b/>
                <w:sz w:val="22"/>
                <w:szCs w:val="22"/>
                <w:lang w:val="sr-Cyrl-RS"/>
              </w:rPr>
              <w:t>НАЦРТ</w:t>
            </w:r>
          </w:p>
          <w:p w14:paraId="2AD26F0C" w14:textId="77777777" w:rsidR="00AC47A1" w:rsidRPr="00664EEF" w:rsidRDefault="00AC47A1" w:rsidP="00AC47A1">
            <w:pPr>
              <w:jc w:val="center"/>
              <w:rPr>
                <w:rFonts w:ascii="Times New Roman" w:eastAsia="Times New Roman" w:hAnsi="Times New Roman"/>
                <w:b/>
                <w:sz w:val="22"/>
                <w:szCs w:val="22"/>
                <w:lang w:val="sr-Cyrl-RS"/>
              </w:rPr>
            </w:pPr>
          </w:p>
          <w:p w14:paraId="65FAF347" w14:textId="77777777" w:rsidR="00AC47A1" w:rsidRPr="00664EEF" w:rsidRDefault="00AC47A1" w:rsidP="00AC47A1">
            <w:pPr>
              <w:jc w:val="center"/>
              <w:rPr>
                <w:rFonts w:ascii="Times New Roman" w:eastAsia="Times New Roman" w:hAnsi="Times New Roman"/>
                <w:b/>
                <w:sz w:val="22"/>
                <w:szCs w:val="22"/>
                <w:lang w:val="sr-Cyrl-RS"/>
              </w:rPr>
            </w:pPr>
          </w:p>
          <w:p w14:paraId="2B403194" w14:textId="2D174EAA" w:rsidR="00AC47A1" w:rsidRPr="00664EEF" w:rsidRDefault="00AC47A1" w:rsidP="002101E7">
            <w:pPr>
              <w:jc w:val="center"/>
              <w:rPr>
                <w:rFonts w:ascii="Times New Roman" w:eastAsia="Times New Roman" w:hAnsi="Times New Roman"/>
                <w:b/>
                <w:sz w:val="22"/>
                <w:szCs w:val="22"/>
                <w:lang w:val="sr-Cyrl-RS"/>
              </w:rPr>
            </w:pPr>
            <w:r w:rsidRPr="00664EEF">
              <w:rPr>
                <w:rFonts w:ascii="Times New Roman" w:eastAsia="Times New Roman" w:hAnsi="Times New Roman"/>
                <w:b/>
                <w:sz w:val="22"/>
                <w:szCs w:val="22"/>
                <w:lang w:val="sr-Cyrl-RS"/>
              </w:rPr>
              <w:t xml:space="preserve">Правилник о изменама и допунама  </w:t>
            </w:r>
          </w:p>
          <w:p w14:paraId="5AFBEB78" w14:textId="77777777" w:rsidR="002101E7" w:rsidRPr="00664EEF" w:rsidRDefault="002101E7" w:rsidP="002101E7">
            <w:pPr>
              <w:jc w:val="center"/>
              <w:rPr>
                <w:rFonts w:ascii="Times New Roman" w:eastAsia="Times New Roman" w:hAnsi="Times New Roman"/>
                <w:b/>
                <w:sz w:val="22"/>
                <w:szCs w:val="22"/>
                <w:lang w:val="sr-Cyrl-RS"/>
              </w:rPr>
            </w:pPr>
            <w:r w:rsidRPr="00664EEF">
              <w:rPr>
                <w:rFonts w:ascii="Times New Roman" w:eastAsia="Times New Roman" w:hAnsi="Times New Roman"/>
                <w:b/>
                <w:sz w:val="22"/>
                <w:szCs w:val="22"/>
                <w:lang w:val="sr-Cyrl-RS"/>
              </w:rPr>
              <w:t>Правилника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w:t>
            </w:r>
          </w:p>
          <w:p w14:paraId="0D8551E2" w14:textId="77777777" w:rsidR="002101E7" w:rsidRPr="00664EEF" w:rsidRDefault="002101E7" w:rsidP="002101E7">
            <w:pPr>
              <w:jc w:val="center"/>
              <w:rPr>
                <w:rFonts w:ascii="Times New Roman" w:eastAsia="Times New Roman" w:hAnsi="Times New Roman"/>
                <w:b/>
                <w:sz w:val="22"/>
                <w:szCs w:val="22"/>
                <w:lang w:val="sr-Cyrl-RS"/>
              </w:rPr>
            </w:pPr>
          </w:p>
          <w:p w14:paraId="4EA3052C" w14:textId="77777777" w:rsidR="002101E7" w:rsidRPr="00C21C21" w:rsidRDefault="002101E7" w:rsidP="002101E7">
            <w:pPr>
              <w:jc w:val="center"/>
              <w:rPr>
                <w:rFonts w:ascii="Times New Roman" w:eastAsia="Times New Roman" w:hAnsi="Times New Roman"/>
                <w:sz w:val="22"/>
                <w:szCs w:val="22"/>
                <w:lang w:val="sr-Cyrl-RS"/>
              </w:rPr>
            </w:pPr>
            <w:r w:rsidRPr="00C21C21">
              <w:rPr>
                <w:rFonts w:ascii="Times New Roman" w:eastAsia="Times New Roman" w:hAnsi="Times New Roman"/>
                <w:sz w:val="22"/>
                <w:szCs w:val="22"/>
                <w:lang w:val="sr-Cyrl-RS"/>
              </w:rPr>
              <w:t>Члан 1.</w:t>
            </w:r>
          </w:p>
          <w:p w14:paraId="5F0A3A0E" w14:textId="77777777" w:rsidR="002101E7" w:rsidRPr="00664EEF" w:rsidRDefault="002101E7" w:rsidP="002101E7">
            <w:pPr>
              <w:jc w:val="center"/>
              <w:rPr>
                <w:rFonts w:ascii="Times New Roman" w:eastAsia="Times New Roman" w:hAnsi="Times New Roman"/>
                <w:b/>
                <w:sz w:val="22"/>
                <w:szCs w:val="22"/>
                <w:lang w:val="sr-Cyrl-RS"/>
              </w:rPr>
            </w:pPr>
          </w:p>
          <w:p w14:paraId="26621975" w14:textId="2106E3A6" w:rsidR="002101E7" w:rsidRPr="00664EEF" w:rsidRDefault="002101E7" w:rsidP="002101E7">
            <w:pPr>
              <w:rPr>
                <w:rFonts w:ascii="Times New Roman" w:hAnsi="Times New Roman"/>
                <w:noProof/>
                <w:color w:val="000000" w:themeColor="text1"/>
                <w:sz w:val="22"/>
                <w:szCs w:val="22"/>
                <w:lang w:val="sr-Cyrl-RS"/>
              </w:rPr>
            </w:pPr>
            <w:r w:rsidRPr="00664EEF">
              <w:rPr>
                <w:rFonts w:ascii="Times New Roman" w:hAnsi="Times New Roman"/>
                <w:noProof/>
                <w:color w:val="000000" w:themeColor="text1"/>
                <w:sz w:val="22"/>
                <w:szCs w:val="22"/>
                <w:lang w:val="sr-Cyrl-RS"/>
              </w:rPr>
              <w:t xml:space="preserve">У Правилнику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 („Сл. гласник РС“ бр. 10 од 10. фебруара 2012, 17 од 6. марта 2017, 84 од 2. новембра 2018 - др. Правилник) у члану 3. после става 3. </w:t>
            </w:r>
            <w:r w:rsidR="00A97503" w:rsidRPr="00664EEF">
              <w:rPr>
                <w:rFonts w:ascii="Times New Roman" w:hAnsi="Times New Roman"/>
                <w:noProof/>
                <w:color w:val="000000" w:themeColor="text1"/>
                <w:sz w:val="22"/>
                <w:szCs w:val="22"/>
                <w:lang w:val="sr-Cyrl-RS"/>
              </w:rPr>
              <w:t>додају се нови ст. 4., 5., и 6. који гласе</w:t>
            </w:r>
            <w:r w:rsidRPr="00664EEF">
              <w:rPr>
                <w:rFonts w:ascii="Times New Roman" w:hAnsi="Times New Roman"/>
                <w:noProof/>
                <w:color w:val="000000" w:themeColor="text1"/>
                <w:sz w:val="22"/>
                <w:szCs w:val="22"/>
                <w:lang w:val="sr-Cyrl-RS"/>
              </w:rPr>
              <w:t>:</w:t>
            </w:r>
          </w:p>
          <w:p w14:paraId="1C776656" w14:textId="77777777" w:rsidR="002101E7" w:rsidRPr="00664EEF" w:rsidRDefault="002101E7" w:rsidP="002101E7">
            <w:pPr>
              <w:rPr>
                <w:rFonts w:ascii="Times New Roman" w:hAnsi="Times New Roman"/>
                <w:noProof/>
                <w:color w:val="000000" w:themeColor="text1"/>
                <w:sz w:val="22"/>
                <w:szCs w:val="22"/>
                <w:lang w:val="sr-Cyrl-RS"/>
              </w:rPr>
            </w:pPr>
          </w:p>
          <w:p w14:paraId="3CBF7B77" w14:textId="622C7270" w:rsidR="00664EEF" w:rsidRPr="00664EEF" w:rsidRDefault="00664EEF" w:rsidP="00664EEF">
            <w:pPr>
              <w:shd w:val="clear" w:color="auto" w:fill="FFFFFF"/>
              <w:rPr>
                <w:rFonts w:ascii="Times New Roman" w:eastAsia="Times New Roman" w:hAnsi="Times New Roman"/>
                <w:color w:val="000000"/>
                <w:sz w:val="22"/>
                <w:szCs w:val="22"/>
                <w:lang w:val="sr-Cyrl-RS"/>
              </w:rPr>
            </w:pPr>
            <w:r w:rsidRPr="00664EEF">
              <w:rPr>
                <w:rFonts w:ascii="Times New Roman" w:eastAsia="Times New Roman" w:hAnsi="Times New Roman"/>
                <w:color w:val="000000"/>
                <w:sz w:val="22"/>
                <w:szCs w:val="22"/>
                <w:lang w:val="sr-Cyrl-RS"/>
              </w:rPr>
              <w:t xml:space="preserve">„Уколико дође до промене услова из дозволе за </w:t>
            </w:r>
            <w:r>
              <w:rPr>
                <w:rFonts w:ascii="Times New Roman" w:eastAsia="Times New Roman" w:hAnsi="Times New Roman"/>
                <w:color w:val="000000"/>
                <w:sz w:val="22"/>
                <w:szCs w:val="22"/>
                <w:lang w:val="sr-Cyrl-RS"/>
              </w:rPr>
              <w:t>промет</w:t>
            </w:r>
            <w:r w:rsidRPr="00664EEF">
              <w:rPr>
                <w:rFonts w:ascii="Times New Roman" w:eastAsia="Times New Roman" w:hAnsi="Times New Roman"/>
                <w:color w:val="000000"/>
                <w:sz w:val="22"/>
                <w:szCs w:val="22"/>
                <w:lang w:val="sr-Cyrl-RS"/>
              </w:rPr>
              <w:t xml:space="preserve"> лекова</w:t>
            </w:r>
            <w:r>
              <w:rPr>
                <w:rFonts w:ascii="Times New Roman" w:eastAsia="Times New Roman" w:hAnsi="Times New Roman"/>
                <w:color w:val="000000"/>
                <w:sz w:val="22"/>
                <w:szCs w:val="22"/>
                <w:lang w:val="sr-Cyrl-RS"/>
              </w:rPr>
              <w:t xml:space="preserve"> на велико</w:t>
            </w:r>
            <w:r w:rsidRPr="00664EEF">
              <w:rPr>
                <w:rFonts w:ascii="Times New Roman" w:eastAsia="Times New Roman" w:hAnsi="Times New Roman"/>
                <w:color w:val="000000"/>
                <w:sz w:val="22"/>
                <w:szCs w:val="22"/>
                <w:lang w:val="sr-Cyrl-RS"/>
              </w:rPr>
              <w:t>, правно лице носилац дозволе је дужно да поднесе захтев надлежном министарству за измену или допуну дозволе.</w:t>
            </w:r>
          </w:p>
          <w:p w14:paraId="18F04FB0" w14:textId="48C39830" w:rsidR="00664EEF" w:rsidRPr="00664EEF" w:rsidRDefault="00664EEF" w:rsidP="00664EEF">
            <w:pPr>
              <w:shd w:val="clear" w:color="auto" w:fill="FFFFFF"/>
              <w:spacing w:before="100" w:beforeAutospacing="1" w:after="240"/>
              <w:rPr>
                <w:rFonts w:ascii="Times New Roman" w:eastAsia="Times New Roman" w:hAnsi="Times New Roman"/>
                <w:color w:val="222222"/>
                <w:sz w:val="22"/>
                <w:szCs w:val="22"/>
                <w:lang w:val="sr-Cyrl-RS"/>
              </w:rPr>
            </w:pPr>
            <w:r w:rsidRPr="00664EEF">
              <w:rPr>
                <w:rFonts w:ascii="Times New Roman" w:eastAsia="Times New Roman" w:hAnsi="Times New Roman"/>
                <w:color w:val="222222"/>
                <w:sz w:val="22"/>
                <w:szCs w:val="22"/>
                <w:lang w:val="sr-Cyrl-RS"/>
              </w:rPr>
              <w:t>Уз захтев за измену дозволе подносилац захтева доставља доказ о уплати административне таксе, а надлежни орган по службеној дужности прибавља податке о измени пословног имена и/или седишта носиоца дозволе.</w:t>
            </w:r>
          </w:p>
          <w:p w14:paraId="562DC30A" w14:textId="6A5EABB2" w:rsidR="00664EEF" w:rsidRPr="00664EEF" w:rsidRDefault="00664EEF" w:rsidP="00664EEF">
            <w:pPr>
              <w:shd w:val="clear" w:color="auto" w:fill="FFFFFF"/>
              <w:spacing w:before="100" w:beforeAutospacing="1" w:after="240"/>
              <w:rPr>
                <w:rFonts w:ascii="Times New Roman" w:eastAsia="Times New Roman" w:hAnsi="Times New Roman"/>
                <w:color w:val="222222"/>
                <w:sz w:val="22"/>
                <w:szCs w:val="22"/>
                <w:lang w:val="sr-Cyrl-RS"/>
              </w:rPr>
            </w:pPr>
            <w:r w:rsidRPr="00664EEF">
              <w:rPr>
                <w:rFonts w:ascii="Times New Roman" w:eastAsia="Times New Roman" w:hAnsi="Times New Roman"/>
                <w:color w:val="222222"/>
                <w:sz w:val="22"/>
                <w:szCs w:val="22"/>
                <w:lang w:val="sr-Cyrl-RS"/>
              </w:rPr>
              <w:t xml:space="preserve">Уз захтев за допуну дозволе, поред доказа о уплати административне таксе, носилац дозволе као прилог доставља документацију којом се доказује промена услова наведених у дозволи, осим података које надлежни орган проверава по службеној дужности, у складу са </w:t>
            </w:r>
            <w:r w:rsidR="00F75173">
              <w:rPr>
                <w:rFonts w:ascii="Times New Roman" w:eastAsia="Times New Roman" w:hAnsi="Times New Roman"/>
                <w:color w:val="222222"/>
                <w:sz w:val="22"/>
                <w:szCs w:val="22"/>
                <w:lang w:val="sr-Cyrl-RS"/>
              </w:rPr>
              <w:t>овим чланом</w:t>
            </w:r>
            <w:r w:rsidR="00096735">
              <w:rPr>
                <w:rFonts w:ascii="Times New Roman" w:eastAsia="Times New Roman" w:hAnsi="Times New Roman"/>
                <w:color w:val="222222"/>
                <w:sz w:val="22"/>
                <w:szCs w:val="22"/>
                <w:lang w:val="sr-Cyrl-RS"/>
              </w:rPr>
              <w:t>.</w:t>
            </w:r>
            <w:r w:rsidRPr="00664EEF">
              <w:rPr>
                <w:rFonts w:ascii="Times New Roman" w:eastAsia="Times New Roman" w:hAnsi="Times New Roman"/>
                <w:color w:val="222222"/>
                <w:sz w:val="22"/>
                <w:szCs w:val="22"/>
                <w:lang w:val="sr-Cyrl-RS"/>
              </w:rPr>
              <w:t xml:space="preserve">“ </w:t>
            </w:r>
          </w:p>
          <w:p w14:paraId="5CF553C9" w14:textId="77777777" w:rsidR="002101E7" w:rsidRPr="00664EEF" w:rsidRDefault="002101E7" w:rsidP="002101E7">
            <w:pPr>
              <w:rPr>
                <w:rFonts w:ascii="Times New Roman" w:hAnsi="Times New Roman"/>
                <w:noProof/>
                <w:color w:val="000000" w:themeColor="text1"/>
                <w:sz w:val="22"/>
                <w:szCs w:val="22"/>
                <w:lang w:val="sr-Cyrl-RS"/>
              </w:rPr>
            </w:pPr>
          </w:p>
          <w:p w14:paraId="4A9C324A" w14:textId="77777777" w:rsidR="002101E7" w:rsidRPr="00C21C21" w:rsidRDefault="002101E7" w:rsidP="002101E7">
            <w:pPr>
              <w:jc w:val="center"/>
              <w:rPr>
                <w:rFonts w:ascii="Times New Roman" w:hAnsi="Times New Roman"/>
                <w:noProof/>
                <w:color w:val="000000" w:themeColor="text1"/>
                <w:sz w:val="22"/>
                <w:szCs w:val="22"/>
                <w:lang w:val="sr-Cyrl-RS"/>
              </w:rPr>
            </w:pPr>
            <w:r w:rsidRPr="00C21C21">
              <w:rPr>
                <w:rFonts w:ascii="Times New Roman" w:hAnsi="Times New Roman"/>
                <w:noProof/>
                <w:color w:val="000000" w:themeColor="text1"/>
                <w:sz w:val="22"/>
                <w:szCs w:val="22"/>
                <w:lang w:val="sr-Cyrl-RS"/>
              </w:rPr>
              <w:t>Члан 2.</w:t>
            </w:r>
          </w:p>
          <w:p w14:paraId="65422CC7" w14:textId="77777777" w:rsidR="002101E7" w:rsidRPr="00664EEF" w:rsidRDefault="002101E7" w:rsidP="002101E7">
            <w:pPr>
              <w:rPr>
                <w:rFonts w:ascii="Times New Roman" w:hAnsi="Times New Roman"/>
                <w:noProof/>
                <w:color w:val="000000" w:themeColor="text1"/>
                <w:sz w:val="22"/>
                <w:szCs w:val="22"/>
                <w:lang w:val="sr-Cyrl-RS"/>
              </w:rPr>
            </w:pPr>
            <w:r w:rsidRPr="00664EEF">
              <w:rPr>
                <w:rFonts w:ascii="Times New Roman" w:hAnsi="Times New Roman"/>
                <w:noProof/>
                <w:color w:val="000000" w:themeColor="text1"/>
                <w:sz w:val="22"/>
                <w:szCs w:val="22"/>
                <w:lang w:val="sr-Cyrl-RS"/>
              </w:rPr>
              <w:t xml:space="preserve">Овај правилник ступа на снагу осмог дана од дана објављивања у Службеном гласнику Републике Србије. </w:t>
            </w:r>
          </w:p>
          <w:p w14:paraId="36BCBDB6" w14:textId="77777777" w:rsidR="002101E7" w:rsidRPr="00664EEF" w:rsidRDefault="002101E7" w:rsidP="002101E7">
            <w:pPr>
              <w:jc w:val="center"/>
              <w:rPr>
                <w:rFonts w:ascii="Times New Roman" w:eastAsia="Times New Roman" w:hAnsi="Times New Roman"/>
                <w:b/>
                <w:sz w:val="22"/>
                <w:szCs w:val="22"/>
                <w:lang w:val="sr-Cyrl-RS"/>
              </w:rPr>
            </w:pPr>
            <w:r w:rsidRPr="00664EEF">
              <w:rPr>
                <w:rFonts w:ascii="Times New Roman" w:eastAsia="Times New Roman" w:hAnsi="Times New Roman"/>
                <w:b/>
                <w:sz w:val="22"/>
                <w:szCs w:val="22"/>
                <w:lang w:val="sr-Cyrl-RS"/>
              </w:rPr>
              <w:t xml:space="preserve"> </w:t>
            </w:r>
          </w:p>
          <w:p w14:paraId="39763933" w14:textId="5A31B393" w:rsidR="00827F0B" w:rsidRPr="00664EEF" w:rsidRDefault="00827F0B" w:rsidP="00827F0B">
            <w:pPr>
              <w:rPr>
                <w:rFonts w:ascii="Times New Roman" w:eastAsia="Times New Roman" w:hAnsi="Times New Roman"/>
                <w:b/>
                <w:sz w:val="22"/>
                <w:szCs w:val="22"/>
                <w:lang w:val="sr-Cyrl-RS"/>
              </w:rPr>
            </w:pPr>
          </w:p>
        </w:tc>
      </w:tr>
      <w:tr w:rsidR="00AC47A1" w:rsidRPr="00664EEF" w14:paraId="0489C5FC" w14:textId="77777777" w:rsidTr="00C70F1B">
        <w:trPr>
          <w:trHeight w:val="454"/>
        </w:trPr>
        <w:tc>
          <w:tcPr>
            <w:tcW w:w="9060" w:type="dxa"/>
            <w:gridSpan w:val="2"/>
            <w:shd w:val="clear" w:color="auto" w:fill="DBE5F1" w:themeFill="accent1" w:themeFillTint="33"/>
            <w:vAlign w:val="center"/>
          </w:tcPr>
          <w:p w14:paraId="6DA2404D" w14:textId="1F3F0197" w:rsidR="00AC47A1" w:rsidRPr="00664EEF" w:rsidRDefault="00AC47A1" w:rsidP="00AC47A1">
            <w:pPr>
              <w:pStyle w:val="NormalWeb"/>
              <w:numPr>
                <w:ilvl w:val="0"/>
                <w:numId w:val="23"/>
              </w:numPr>
              <w:spacing w:before="120" w:beforeAutospacing="0" w:after="120" w:afterAutospacing="0"/>
              <w:jc w:val="center"/>
              <w:rPr>
                <w:b/>
                <w:sz w:val="22"/>
                <w:szCs w:val="22"/>
                <w:lang w:val="sr-Cyrl-RS"/>
              </w:rPr>
            </w:pPr>
            <w:r w:rsidRPr="00664EEF">
              <w:rPr>
                <w:b/>
                <w:sz w:val="22"/>
                <w:szCs w:val="22"/>
                <w:lang w:val="sr-Cyrl-RS"/>
              </w:rPr>
              <w:lastRenderedPageBreak/>
              <w:t>ПРЕГЛЕД ОДРЕДБИ ПРОПИСА ЧИЈА СЕ ИЗМЕНА ПРЕДЛАЖЕ</w:t>
            </w:r>
          </w:p>
        </w:tc>
      </w:tr>
      <w:tr w:rsidR="002101E7" w:rsidRPr="00664EEF" w14:paraId="3C4DDA6A" w14:textId="77777777" w:rsidTr="00DB19B9">
        <w:trPr>
          <w:trHeight w:val="454"/>
        </w:trPr>
        <w:tc>
          <w:tcPr>
            <w:tcW w:w="9060" w:type="dxa"/>
            <w:gridSpan w:val="2"/>
            <w:shd w:val="clear" w:color="auto" w:fill="auto"/>
          </w:tcPr>
          <w:p w14:paraId="64D69047" w14:textId="7AF4D1CF" w:rsidR="002101E7" w:rsidRPr="00664EEF" w:rsidRDefault="00B64E9E" w:rsidP="00B64E9E">
            <w:pPr>
              <w:jc w:val="center"/>
              <w:rPr>
                <w:rFonts w:ascii="Times New Roman" w:eastAsia="Times New Roman" w:hAnsi="Times New Roman"/>
                <w:b/>
                <w:sz w:val="22"/>
                <w:szCs w:val="22"/>
                <w:lang w:val="sr-Cyrl-RS"/>
              </w:rPr>
            </w:pPr>
            <w:r w:rsidRPr="00664EEF">
              <w:rPr>
                <w:rFonts w:ascii="Times New Roman" w:eastAsia="Times New Roman" w:hAnsi="Times New Roman"/>
                <w:b/>
                <w:sz w:val="22"/>
                <w:szCs w:val="22"/>
                <w:lang w:val="sr-Cyrl-RS"/>
              </w:rPr>
              <w:t xml:space="preserve">ПРЕГЛЕД ОДРЕДБИ </w:t>
            </w:r>
          </w:p>
          <w:p w14:paraId="1669D102" w14:textId="19DF1FB8" w:rsidR="002101E7" w:rsidRPr="00664EEF" w:rsidRDefault="00B64E9E" w:rsidP="00B64E9E">
            <w:pPr>
              <w:jc w:val="center"/>
              <w:rPr>
                <w:rFonts w:ascii="Times New Roman" w:eastAsia="Times New Roman" w:hAnsi="Times New Roman"/>
                <w:b/>
                <w:sz w:val="22"/>
                <w:szCs w:val="22"/>
                <w:lang w:val="sr-Cyrl-RS"/>
              </w:rPr>
            </w:pPr>
            <w:r w:rsidRPr="00664EEF">
              <w:rPr>
                <w:rFonts w:ascii="Times New Roman" w:eastAsia="Times New Roman" w:hAnsi="Times New Roman"/>
                <w:b/>
                <w:sz w:val="22"/>
                <w:szCs w:val="22"/>
                <w:lang w:val="sr-Cyrl-RS"/>
              </w:rPr>
              <w:t>ЗАКОНА О ЛЕКОВИМА И МЕДИЦИНСКИМ СРЕДСТВИМА ЧИЈА СЕ ИЗМЕНА ПРЕДЛАЖЕ</w:t>
            </w:r>
          </w:p>
          <w:p w14:paraId="6DD5082A" w14:textId="77777777" w:rsidR="00B64E9E" w:rsidRPr="00664EEF" w:rsidRDefault="00B64E9E" w:rsidP="00B64E9E">
            <w:pPr>
              <w:jc w:val="center"/>
              <w:rPr>
                <w:rFonts w:ascii="Times New Roman" w:eastAsia="Times New Roman" w:hAnsi="Times New Roman"/>
                <w:b/>
                <w:sz w:val="22"/>
                <w:szCs w:val="22"/>
                <w:lang w:val="sr-Cyrl-RS"/>
              </w:rPr>
            </w:pPr>
          </w:p>
          <w:p w14:paraId="7483EBB3" w14:textId="77777777" w:rsidR="002101E7" w:rsidRPr="00664EEF" w:rsidRDefault="002101E7" w:rsidP="002101E7">
            <w:pPr>
              <w:spacing w:after="120"/>
              <w:jc w:val="center"/>
              <w:rPr>
                <w:rFonts w:ascii="Times New Roman" w:hAnsi="Times New Roman"/>
                <w:sz w:val="22"/>
                <w:szCs w:val="22"/>
                <w:lang w:val="sr-Cyrl-RS"/>
              </w:rPr>
            </w:pPr>
            <w:r w:rsidRPr="00664EEF">
              <w:rPr>
                <w:rFonts w:ascii="Times New Roman" w:hAnsi="Times New Roman"/>
                <w:i/>
                <w:color w:val="000000"/>
                <w:sz w:val="22"/>
                <w:szCs w:val="22"/>
                <w:lang w:val="sr-Cyrl-RS"/>
              </w:rPr>
              <w:t>Измена И ДОПУНА дозволе за промет лекова на велико</w:t>
            </w:r>
          </w:p>
          <w:p w14:paraId="03F63827" w14:textId="77777777" w:rsidR="002101E7" w:rsidRPr="00664EEF" w:rsidRDefault="002101E7" w:rsidP="002101E7">
            <w:pPr>
              <w:spacing w:after="120"/>
              <w:jc w:val="center"/>
              <w:rPr>
                <w:rFonts w:ascii="Times New Roman" w:hAnsi="Times New Roman"/>
                <w:sz w:val="22"/>
                <w:szCs w:val="22"/>
                <w:lang w:val="sr-Cyrl-RS"/>
              </w:rPr>
            </w:pPr>
            <w:r w:rsidRPr="00664EEF">
              <w:rPr>
                <w:rFonts w:ascii="Times New Roman" w:hAnsi="Times New Roman"/>
                <w:color w:val="000000"/>
                <w:sz w:val="22"/>
                <w:szCs w:val="22"/>
                <w:lang w:val="sr-Cyrl-RS"/>
              </w:rPr>
              <w:t>Члан 126.</w:t>
            </w:r>
          </w:p>
          <w:p w14:paraId="17D4E90B" w14:textId="77777777" w:rsidR="002101E7" w:rsidRPr="00664EEF" w:rsidRDefault="002101E7" w:rsidP="002101E7">
            <w:pPr>
              <w:spacing w:after="150"/>
              <w:rPr>
                <w:rFonts w:ascii="Times New Roman" w:hAnsi="Times New Roman"/>
                <w:color w:val="000000"/>
                <w:sz w:val="22"/>
                <w:szCs w:val="22"/>
                <w:lang w:val="sr-Cyrl-RS"/>
              </w:rPr>
            </w:pPr>
            <w:r w:rsidRPr="00664EEF">
              <w:rPr>
                <w:rFonts w:ascii="Times New Roman" w:hAnsi="Times New Roman"/>
                <w:color w:val="000000"/>
                <w:sz w:val="22"/>
                <w:szCs w:val="22"/>
                <w:lang w:val="sr-Cyrl-RS"/>
              </w:rPr>
              <w:t xml:space="preserve">Ако </w:t>
            </w:r>
            <w:r w:rsidRPr="00664EEF">
              <w:rPr>
                <w:rFonts w:ascii="Times New Roman" w:hAnsi="Times New Roman"/>
                <w:strike/>
                <w:color w:val="000000"/>
                <w:sz w:val="22"/>
                <w:szCs w:val="22"/>
                <w:lang w:val="sr-Cyrl-RS"/>
              </w:rPr>
              <w:t>измени</w:t>
            </w:r>
            <w:r w:rsidRPr="00664EEF">
              <w:rPr>
                <w:rFonts w:ascii="Times New Roman" w:hAnsi="Times New Roman"/>
                <w:color w:val="000000"/>
                <w:sz w:val="22"/>
                <w:szCs w:val="22"/>
                <w:lang w:val="sr-Cyrl-RS"/>
              </w:rPr>
              <w:t xml:space="preserve"> ПРОМЕНИ услове из дозволе за промет лекова на велико носилац дозволе за промет лекова на велико дужан је да поднесе захтев надлежном министарству за измену, ОДНОСНО ДОПУНУ дозволе за промет лекова на велико.</w:t>
            </w:r>
          </w:p>
          <w:p w14:paraId="5DFCF94D" w14:textId="193F7473" w:rsidR="002101E7" w:rsidRPr="00664EEF" w:rsidRDefault="002101E7" w:rsidP="002101E7">
            <w:pPr>
              <w:spacing w:after="150"/>
              <w:rPr>
                <w:rFonts w:ascii="Times New Roman" w:hAnsi="Times New Roman"/>
                <w:sz w:val="22"/>
                <w:szCs w:val="22"/>
                <w:lang w:val="sr-Cyrl-RS"/>
              </w:rPr>
            </w:pPr>
            <w:r w:rsidRPr="00664EEF">
              <w:rPr>
                <w:rFonts w:ascii="Times New Roman" w:eastAsia="Times New Roman" w:hAnsi="Times New Roman"/>
                <w:sz w:val="22"/>
                <w:szCs w:val="22"/>
                <w:lang w:val="sr-Cyrl-RS"/>
              </w:rPr>
              <w:t>ЗАХТЕВ ЗА ИЗМЕНУ ДОЗВОЛЕ ЗА ПРОМЕТ ЛЕКОВА НА ВЕЛИКО ПОДНОСИ СЕ У СЛУЧАЈУ ДА ЈЕ ПРОМЕЊЕНО ПОСЛОВНО ИМЕ И/ИЛИ СЕДИШТЕ НОСИОЦА ДОЗВОЛЕ, А ЗАХТЕВ ЗА ДОПУНУ ДОЗВОЛЕ ЗА ПРОМЕТ ЛЕКОВА НА ВЕЛИКО ПОДНОСИ СЕ У СЛУЧАЈУ ПРОМЕНЕ СВИХ ДРУГИХ ПОДАТАКА КОЈИ СУ НАВЕДЕНИ У ДОЗВОЛИ.</w:t>
            </w:r>
            <w:r w:rsidR="000B2FF8" w:rsidRPr="00664EEF">
              <w:rPr>
                <w:lang w:val="sr-Cyrl-RS"/>
              </w:rPr>
              <w:t xml:space="preserve"> </w:t>
            </w:r>
            <w:r w:rsidR="000B2FF8" w:rsidRPr="00664EEF">
              <w:rPr>
                <w:rFonts w:ascii="Times New Roman" w:eastAsia="Times New Roman" w:hAnsi="Times New Roman"/>
                <w:sz w:val="22"/>
                <w:szCs w:val="22"/>
                <w:lang w:val="sr-Cyrl-RS"/>
              </w:rPr>
              <w:t>ЗАХТЕВ ЗА ИЗМЕНУ ИЛИ ДОПУНУ ДОЗВОЛЕ СЕ ПОДНОСИ У РОКУ ОД 8 ДАНА ОД ДАНА ОД НАСТАНКА ПРОМЕНЕ.</w:t>
            </w:r>
          </w:p>
          <w:p w14:paraId="4CF4E28D" w14:textId="77777777" w:rsidR="002101E7" w:rsidRPr="00664EEF" w:rsidRDefault="002101E7" w:rsidP="002101E7">
            <w:pPr>
              <w:spacing w:after="150"/>
              <w:rPr>
                <w:rFonts w:ascii="Times New Roman" w:hAnsi="Times New Roman"/>
                <w:sz w:val="22"/>
                <w:szCs w:val="22"/>
                <w:lang w:val="sr-Cyrl-RS"/>
              </w:rPr>
            </w:pPr>
            <w:r w:rsidRPr="00664EEF">
              <w:rPr>
                <w:rFonts w:ascii="Times New Roman" w:hAnsi="Times New Roman"/>
                <w:color w:val="000000"/>
                <w:sz w:val="22"/>
                <w:szCs w:val="22"/>
                <w:lang w:val="sr-Cyrl-RS"/>
              </w:rPr>
              <w:t>Надлежно министарство у року од 30 дана, а у изузетним случајевима у року од 90 дана од дана пријема потпуног захтева, доноси решење о измени дозволе за промет лекова на велико на основу провере података из захтева и инспекцијског надзора.</w:t>
            </w:r>
          </w:p>
          <w:p w14:paraId="69A4246B" w14:textId="77777777" w:rsidR="002101E7" w:rsidRPr="00664EEF" w:rsidRDefault="002101E7" w:rsidP="002101E7">
            <w:pPr>
              <w:spacing w:after="150"/>
              <w:rPr>
                <w:rFonts w:ascii="Times New Roman" w:hAnsi="Times New Roman"/>
                <w:sz w:val="22"/>
                <w:szCs w:val="22"/>
                <w:lang w:val="sr-Cyrl-RS"/>
              </w:rPr>
            </w:pPr>
            <w:r w:rsidRPr="00664EEF">
              <w:rPr>
                <w:rFonts w:ascii="Times New Roman" w:hAnsi="Times New Roman"/>
                <w:color w:val="000000"/>
                <w:sz w:val="22"/>
                <w:szCs w:val="22"/>
                <w:lang w:val="sr-Cyrl-RS"/>
              </w:rPr>
              <w:t xml:space="preserve">Рок из става </w:t>
            </w:r>
            <w:r w:rsidRPr="00664EEF">
              <w:rPr>
                <w:rFonts w:ascii="Times New Roman" w:hAnsi="Times New Roman"/>
                <w:strike/>
                <w:color w:val="000000"/>
                <w:sz w:val="22"/>
                <w:szCs w:val="22"/>
                <w:lang w:val="sr-Cyrl-RS"/>
              </w:rPr>
              <w:t>2</w:t>
            </w:r>
            <w:r w:rsidRPr="00664EEF">
              <w:rPr>
                <w:rFonts w:ascii="Times New Roman" w:hAnsi="Times New Roman"/>
                <w:color w:val="000000"/>
                <w:sz w:val="22"/>
                <w:szCs w:val="22"/>
                <w:lang w:val="sr-Cyrl-RS"/>
              </w:rPr>
              <w:t>.3 овог члана не тече од дана када надлежно министарство од подносиоца захтева затражи потребне податке и наставља да тече од дана достављања тражених података.</w:t>
            </w:r>
          </w:p>
          <w:p w14:paraId="59161DF9" w14:textId="77777777" w:rsidR="002101E7" w:rsidRPr="00664EEF" w:rsidRDefault="002101E7" w:rsidP="002101E7">
            <w:pPr>
              <w:jc w:val="center"/>
              <w:rPr>
                <w:rFonts w:ascii="Times New Roman" w:eastAsia="Times New Roman" w:hAnsi="Times New Roman"/>
                <w:b/>
                <w:sz w:val="22"/>
                <w:szCs w:val="22"/>
                <w:lang w:val="sr-Cyrl-RS"/>
              </w:rPr>
            </w:pPr>
            <w:r w:rsidRPr="00664EEF">
              <w:rPr>
                <w:rFonts w:ascii="Times New Roman" w:eastAsia="Times New Roman" w:hAnsi="Times New Roman"/>
                <w:b/>
                <w:sz w:val="22"/>
                <w:szCs w:val="22"/>
                <w:lang w:val="sr-Cyrl-RS"/>
              </w:rPr>
              <w:t xml:space="preserve">Преглед одредби </w:t>
            </w:r>
          </w:p>
          <w:p w14:paraId="4088B206" w14:textId="67D4B104" w:rsidR="002101E7" w:rsidRPr="00664EEF" w:rsidRDefault="002101E7" w:rsidP="002101E7">
            <w:pPr>
              <w:jc w:val="center"/>
              <w:rPr>
                <w:rFonts w:ascii="Times New Roman" w:eastAsia="Times New Roman" w:hAnsi="Times New Roman"/>
                <w:b/>
                <w:sz w:val="22"/>
                <w:szCs w:val="22"/>
                <w:lang w:val="sr-Cyrl-RS"/>
              </w:rPr>
            </w:pPr>
            <w:r w:rsidRPr="00664EEF">
              <w:rPr>
                <w:rFonts w:ascii="Times New Roman" w:eastAsia="Times New Roman" w:hAnsi="Times New Roman"/>
                <w:b/>
                <w:sz w:val="22"/>
                <w:szCs w:val="22"/>
                <w:lang w:val="sr-Cyrl-RS"/>
              </w:rPr>
              <w:t>Правилника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w:t>
            </w:r>
            <w:r w:rsidR="00D35B57" w:rsidRPr="00664EEF">
              <w:rPr>
                <w:rFonts w:ascii="Times New Roman" w:eastAsia="Times New Roman" w:hAnsi="Times New Roman"/>
                <w:b/>
                <w:sz w:val="22"/>
                <w:szCs w:val="22"/>
                <w:lang w:val="sr-Cyrl-RS"/>
              </w:rPr>
              <w:t xml:space="preserve"> које се мењају </w:t>
            </w:r>
          </w:p>
          <w:p w14:paraId="57225E7B" w14:textId="77777777" w:rsidR="002101E7" w:rsidRPr="00664EEF" w:rsidRDefault="002101E7" w:rsidP="002101E7">
            <w:pPr>
              <w:jc w:val="center"/>
              <w:rPr>
                <w:rFonts w:ascii="Times New Roman" w:eastAsia="Times New Roman" w:hAnsi="Times New Roman"/>
                <w:b/>
                <w:sz w:val="22"/>
                <w:szCs w:val="22"/>
                <w:lang w:val="sr-Cyrl-RS"/>
              </w:rPr>
            </w:pPr>
          </w:p>
          <w:p w14:paraId="5C8F6767" w14:textId="77777777" w:rsidR="002101E7" w:rsidRPr="00664EEF" w:rsidRDefault="002101E7" w:rsidP="002101E7">
            <w:pPr>
              <w:spacing w:after="120"/>
              <w:jc w:val="center"/>
              <w:rPr>
                <w:rFonts w:ascii="Times New Roman" w:hAnsi="Times New Roman"/>
                <w:lang w:val="sr-Cyrl-RS"/>
              </w:rPr>
            </w:pPr>
            <w:r w:rsidRPr="00664EEF">
              <w:rPr>
                <w:rFonts w:ascii="Times New Roman" w:hAnsi="Times New Roman"/>
                <w:b/>
                <w:color w:val="000000"/>
                <w:sz w:val="22"/>
                <w:lang w:val="sr-Cyrl-RS"/>
              </w:rPr>
              <w:t>3. Обављање промета на велико лекова и медицинских средстава</w:t>
            </w:r>
          </w:p>
          <w:p w14:paraId="047EC8A4" w14:textId="77777777" w:rsidR="002101E7" w:rsidRPr="00664EEF" w:rsidRDefault="002101E7" w:rsidP="002101E7">
            <w:pPr>
              <w:spacing w:after="120"/>
              <w:jc w:val="center"/>
              <w:rPr>
                <w:rFonts w:ascii="Times New Roman" w:hAnsi="Times New Roman"/>
                <w:lang w:val="sr-Cyrl-RS"/>
              </w:rPr>
            </w:pPr>
            <w:r w:rsidRPr="00664EEF">
              <w:rPr>
                <w:rFonts w:ascii="Times New Roman" w:hAnsi="Times New Roman"/>
                <w:color w:val="000000"/>
                <w:sz w:val="22"/>
                <w:lang w:val="sr-Cyrl-RS"/>
              </w:rPr>
              <w:t>Члан 3.</w:t>
            </w:r>
          </w:p>
          <w:p w14:paraId="0EE3F67A" w14:textId="77777777" w:rsidR="002101E7" w:rsidRPr="00664EEF" w:rsidRDefault="002101E7" w:rsidP="002101E7">
            <w:pPr>
              <w:spacing w:after="150"/>
              <w:rPr>
                <w:rFonts w:ascii="Times New Roman" w:hAnsi="Times New Roman"/>
                <w:lang w:val="sr-Cyrl-RS"/>
              </w:rPr>
            </w:pPr>
            <w:r w:rsidRPr="00664EEF">
              <w:rPr>
                <w:rFonts w:ascii="Times New Roman" w:hAnsi="Times New Roman"/>
                <w:color w:val="000000"/>
                <w:sz w:val="22"/>
                <w:lang w:val="sr-Cyrl-RS"/>
              </w:rPr>
              <w:t>Промет лекова и медицинских средстава на велико може да обавља само она велепродаја која има дозволу за промет на велико одређене врсте, односно групе лекова, као и одређене класе и категорије медицинских средстава, коју издаје надлежно министарство.</w:t>
            </w:r>
          </w:p>
          <w:p w14:paraId="5A7350F4" w14:textId="77777777" w:rsidR="002101E7" w:rsidRPr="00664EEF" w:rsidRDefault="002101E7" w:rsidP="002101E7">
            <w:pPr>
              <w:spacing w:after="150"/>
              <w:rPr>
                <w:rFonts w:ascii="Times New Roman" w:hAnsi="Times New Roman"/>
                <w:lang w:val="sr-Cyrl-RS"/>
              </w:rPr>
            </w:pPr>
            <w:r w:rsidRPr="00664EEF">
              <w:rPr>
                <w:rFonts w:ascii="Times New Roman" w:hAnsi="Times New Roman"/>
                <w:color w:val="000000"/>
                <w:sz w:val="22"/>
                <w:lang w:val="sr-Cyrl-RS"/>
              </w:rPr>
              <w:t>Промет из става 1. овог члана велепродаја обавља на делу територије или на целој територији Републике Србије, у складу са дозволом за промет на велико лекова и медицинских средстава.</w:t>
            </w:r>
          </w:p>
          <w:p w14:paraId="14F5880B" w14:textId="77777777" w:rsidR="002101E7" w:rsidRPr="00664EEF" w:rsidRDefault="002101E7" w:rsidP="002101E7">
            <w:pPr>
              <w:spacing w:after="150"/>
              <w:rPr>
                <w:rFonts w:ascii="Times New Roman" w:hAnsi="Times New Roman"/>
                <w:color w:val="000000"/>
                <w:sz w:val="22"/>
                <w:lang w:val="sr-Cyrl-RS"/>
              </w:rPr>
            </w:pPr>
            <w:r w:rsidRPr="00664EEF">
              <w:rPr>
                <w:rFonts w:ascii="Times New Roman" w:hAnsi="Times New Roman"/>
                <w:color w:val="000000"/>
                <w:sz w:val="22"/>
                <w:lang w:val="sr-Cyrl-RS"/>
              </w:rPr>
              <w:t>Велепродаја обавља промет на велико лекова и медицинских средстава у складу са Смерницама Добре праксе у дистрибуцији лекова, односно у складу са Смерницама Добре праксе у дистрибуцији медицинских средстава.</w:t>
            </w:r>
          </w:p>
          <w:p w14:paraId="45E78A22" w14:textId="23415A8F" w:rsidR="00664EEF" w:rsidRPr="00664EEF" w:rsidRDefault="00664EEF" w:rsidP="00664EEF">
            <w:pPr>
              <w:shd w:val="clear" w:color="auto" w:fill="FFFFFF"/>
              <w:rPr>
                <w:rFonts w:ascii="Times New Roman" w:eastAsia="Times New Roman" w:hAnsi="Times New Roman"/>
                <w:color w:val="000000"/>
                <w:sz w:val="22"/>
                <w:szCs w:val="22"/>
                <w:lang w:val="sr-Cyrl-RS"/>
              </w:rPr>
            </w:pPr>
            <w:r w:rsidRPr="00664EEF">
              <w:rPr>
                <w:rFonts w:ascii="Times New Roman" w:eastAsia="Times New Roman" w:hAnsi="Times New Roman"/>
                <w:color w:val="000000"/>
                <w:sz w:val="22"/>
                <w:szCs w:val="22"/>
                <w:lang w:val="sr-Cyrl-RS"/>
              </w:rPr>
              <w:t xml:space="preserve">УКОЛИКО ДОЂЕ ДО ПРОМЕНЕ УСЛОВА ИЗ ДОЗВОЛЕ ЗА </w:t>
            </w:r>
            <w:r>
              <w:rPr>
                <w:rFonts w:ascii="Times New Roman" w:eastAsia="Times New Roman" w:hAnsi="Times New Roman"/>
                <w:color w:val="000000"/>
                <w:sz w:val="22"/>
                <w:szCs w:val="22"/>
                <w:lang w:val="sr-Cyrl-RS"/>
              </w:rPr>
              <w:t>ПРОМЕТ</w:t>
            </w:r>
            <w:r w:rsidRPr="00664EEF">
              <w:rPr>
                <w:rFonts w:ascii="Times New Roman" w:eastAsia="Times New Roman" w:hAnsi="Times New Roman"/>
                <w:color w:val="000000"/>
                <w:sz w:val="22"/>
                <w:szCs w:val="22"/>
                <w:lang w:val="sr-Cyrl-RS"/>
              </w:rPr>
              <w:t xml:space="preserve"> ЛЕКОВА</w:t>
            </w:r>
            <w:r>
              <w:rPr>
                <w:rFonts w:ascii="Times New Roman" w:eastAsia="Times New Roman" w:hAnsi="Times New Roman"/>
                <w:color w:val="000000"/>
                <w:sz w:val="22"/>
                <w:szCs w:val="22"/>
                <w:lang w:val="sr-Cyrl-RS"/>
              </w:rPr>
              <w:t xml:space="preserve"> НА ВЕЛИКО</w:t>
            </w:r>
            <w:r w:rsidRPr="00664EEF">
              <w:rPr>
                <w:rFonts w:ascii="Times New Roman" w:eastAsia="Times New Roman" w:hAnsi="Times New Roman"/>
                <w:color w:val="000000"/>
                <w:sz w:val="22"/>
                <w:szCs w:val="22"/>
                <w:lang w:val="sr-Cyrl-RS"/>
              </w:rPr>
              <w:t>, ПРАВНО ЛИЦЕ НОСИЛАЦ ДОЗВОЛЕ ЈЕ ДУЖНО ДА ПОДНЕСЕ ЗАХТЕВ НАДЛЕЖНОМ МИНИСТАРСТВУ ЗА ИЗМЕНУ ИЛИ ДОПУНУ ДОЗВОЛЕ.</w:t>
            </w:r>
          </w:p>
          <w:p w14:paraId="5EAB0282" w14:textId="0D4ACC1B" w:rsidR="00664EEF" w:rsidRPr="00664EEF" w:rsidRDefault="00664EEF" w:rsidP="00664EEF">
            <w:pPr>
              <w:shd w:val="clear" w:color="auto" w:fill="FFFFFF"/>
              <w:spacing w:before="100" w:beforeAutospacing="1" w:after="240"/>
              <w:rPr>
                <w:rFonts w:ascii="Times New Roman" w:eastAsia="Times New Roman" w:hAnsi="Times New Roman"/>
                <w:color w:val="222222"/>
                <w:sz w:val="22"/>
                <w:szCs w:val="22"/>
                <w:lang w:val="sr-Cyrl-RS"/>
              </w:rPr>
            </w:pPr>
            <w:r w:rsidRPr="00664EEF">
              <w:rPr>
                <w:rFonts w:ascii="Times New Roman" w:eastAsia="Times New Roman" w:hAnsi="Times New Roman"/>
                <w:color w:val="222222"/>
                <w:sz w:val="22"/>
                <w:szCs w:val="22"/>
                <w:lang w:val="sr-Cyrl-RS"/>
              </w:rPr>
              <w:lastRenderedPageBreak/>
              <w:t>УЗ ЗАХТЕВ ЗА ИЗМЕНУ ДОЗВОЛЕ ПОДНОСИЛАЦ ЗАХТЕВА ДОСТАВЉА ДОКАЗ О УПЛАТИ АДМИНИСТРАТИВНЕ ТАКСЕ, А НАДЛЕЖНИ ОРГАН ПО СЛУЖБЕНОЈ ДУЖНОСТИ ПРИБАВЉА ПОДАТКЕ О ИЗМЕНИ ПОСЛОВНОГ ИМЕНА И/ИЛИ СЕДИШТА НОСИОЦА ДОЗВОЛЕ.</w:t>
            </w:r>
          </w:p>
          <w:p w14:paraId="1506ADFF" w14:textId="12A39C65" w:rsidR="002D5156" w:rsidRPr="00664EEF" w:rsidRDefault="00664EEF" w:rsidP="00664EEF">
            <w:pPr>
              <w:spacing w:after="150"/>
              <w:rPr>
                <w:rFonts w:ascii="Times New Roman" w:hAnsi="Times New Roman"/>
                <w:lang w:val="sr-Cyrl-RS"/>
              </w:rPr>
            </w:pPr>
            <w:r w:rsidRPr="00664EEF">
              <w:rPr>
                <w:rFonts w:ascii="Times New Roman" w:eastAsia="Times New Roman" w:hAnsi="Times New Roman"/>
                <w:color w:val="222222"/>
                <w:sz w:val="22"/>
                <w:szCs w:val="22"/>
                <w:lang w:val="sr-Cyrl-RS"/>
              </w:rPr>
              <w:t xml:space="preserve">УЗ ЗАХТЕВ ЗА ДОПУНУ ДОЗВОЛЕ, ПОРЕД ДОКАЗА О УПЛАТИ АДМИНИСТРАТИВНЕ ТАКСЕ, НОСИЛАЦ ДОЗВОЛЕ КАО ПРИЛОГ ДОСТАВЉА ДОКУМЕНТАЦИЈУ КОЈОМ СЕ ДОКАЗУЈЕ ПРОМЕНА УСЛОВА НАВЕДЕНИХ У ДОЗВОЛИ, ОСИМ ПОДАТАКА КОЈЕ НАДЛЕЖНИ ОРГАН ПРОВЕРАВА ПО СЛУЖБЕНОЈ ДУЖНОСТИ, У СКЛАДУ СА </w:t>
            </w:r>
            <w:r w:rsidR="00F75173">
              <w:rPr>
                <w:rFonts w:ascii="Times New Roman" w:eastAsia="Times New Roman" w:hAnsi="Times New Roman"/>
                <w:color w:val="222222"/>
                <w:sz w:val="22"/>
                <w:szCs w:val="22"/>
                <w:lang w:val="sr-Cyrl-RS"/>
              </w:rPr>
              <w:t>ОВИМ ЧЛАНОМ</w:t>
            </w:r>
            <w:r>
              <w:rPr>
                <w:rFonts w:ascii="Times New Roman" w:eastAsia="Times New Roman" w:hAnsi="Times New Roman"/>
                <w:color w:val="222222"/>
                <w:sz w:val="22"/>
                <w:szCs w:val="22"/>
                <w:lang w:val="sr-Cyrl-RS"/>
              </w:rPr>
              <w:t>.</w:t>
            </w:r>
          </w:p>
        </w:tc>
      </w:tr>
      <w:tr w:rsidR="002101E7" w:rsidRPr="00664EEF" w14:paraId="429F5407" w14:textId="77777777" w:rsidTr="00C70F1B">
        <w:trPr>
          <w:trHeight w:val="454"/>
        </w:trPr>
        <w:tc>
          <w:tcPr>
            <w:tcW w:w="9060" w:type="dxa"/>
            <w:gridSpan w:val="2"/>
            <w:shd w:val="clear" w:color="auto" w:fill="DBE5F1" w:themeFill="accent1" w:themeFillTint="33"/>
            <w:vAlign w:val="center"/>
          </w:tcPr>
          <w:p w14:paraId="033C7D4B" w14:textId="7099FA8B" w:rsidR="002101E7" w:rsidRPr="00664EEF" w:rsidRDefault="002101E7" w:rsidP="002101E7">
            <w:pPr>
              <w:pStyle w:val="NormalWeb"/>
              <w:numPr>
                <w:ilvl w:val="0"/>
                <w:numId w:val="23"/>
              </w:numPr>
              <w:spacing w:before="120" w:beforeAutospacing="0" w:after="120" w:afterAutospacing="0"/>
              <w:jc w:val="center"/>
              <w:rPr>
                <w:b/>
                <w:sz w:val="22"/>
                <w:szCs w:val="22"/>
                <w:lang w:val="sr-Cyrl-RS"/>
              </w:rPr>
            </w:pPr>
            <w:r w:rsidRPr="00664EEF">
              <w:rPr>
                <w:b/>
                <w:sz w:val="22"/>
                <w:szCs w:val="22"/>
                <w:lang w:val="sr-Cyrl-RS"/>
              </w:rPr>
              <w:t>АНАЛИЗА ЕФЕКАТА ПРЕПОРУКЕ (АЕП)</w:t>
            </w:r>
          </w:p>
        </w:tc>
      </w:tr>
      <w:tr w:rsidR="002101E7" w:rsidRPr="00664EEF" w14:paraId="72BD2239" w14:textId="77777777" w:rsidTr="00DB19B9">
        <w:trPr>
          <w:trHeight w:val="454"/>
        </w:trPr>
        <w:tc>
          <w:tcPr>
            <w:tcW w:w="9060" w:type="dxa"/>
            <w:gridSpan w:val="2"/>
            <w:shd w:val="clear" w:color="auto" w:fill="auto"/>
          </w:tcPr>
          <w:p w14:paraId="622705A6" w14:textId="4CF2E1AF" w:rsidR="000C3627" w:rsidRDefault="000C3627" w:rsidP="000C3627">
            <w:pPr>
              <w:spacing w:after="200"/>
              <w:rPr>
                <w:rFonts w:ascii="Times New Roman" w:hAnsi="Times New Roman"/>
                <w:color w:val="000000"/>
                <w:sz w:val="22"/>
                <w:lang w:val="sr-Cyrl-RS"/>
              </w:rPr>
            </w:pPr>
            <w:r w:rsidRPr="000C3627">
              <w:rPr>
                <w:rFonts w:ascii="Times New Roman" w:hAnsi="Times New Roman"/>
                <w:color w:val="000000"/>
                <w:sz w:val="22"/>
                <w:lang w:val="sr-Cyrl-RS"/>
              </w:rPr>
              <w:t xml:space="preserve">Директни трошкови спровођења овог поступка за привредне субјекте на годишњем нивоу износе 419.146,2 РСД. Усвајање и примена препорука ће донети привредним субјектима годишње директне уштеде од 40.003,32 РСД или 328,92 ЕУР. Ове уштеде износе 9,54% укупних директних трошкова привредних субјеката у поступку. </w:t>
            </w:r>
          </w:p>
          <w:p w14:paraId="1CC8C9D2" w14:textId="5DF34F8F" w:rsidR="00E97B20" w:rsidRPr="000C3627" w:rsidRDefault="00E97B20" w:rsidP="000C3627">
            <w:pPr>
              <w:spacing w:after="200"/>
              <w:rPr>
                <w:rFonts w:ascii="Times New Roman" w:hAnsi="Times New Roman"/>
                <w:color w:val="000000"/>
                <w:sz w:val="22"/>
                <w:lang w:val="sr-Cyrl-RS"/>
              </w:rPr>
            </w:pPr>
            <w:r w:rsidRPr="000C3627">
              <w:rPr>
                <w:rFonts w:ascii="Times New Roman" w:hAnsi="Times New Roman"/>
                <w:color w:val="000000"/>
                <w:sz w:val="22"/>
                <w:lang w:val="sr-Cyrl-RS"/>
              </w:rPr>
              <w:t>Индиректни трошкови спровођења овог поступка за привредне субјекте на годишњем нивоу износе 19</w:t>
            </w:r>
            <w:r>
              <w:rPr>
                <w:rFonts w:ascii="Times New Roman" w:hAnsi="Times New Roman"/>
                <w:color w:val="000000"/>
                <w:sz w:val="22"/>
                <w:lang w:val="sr-Latn-RS"/>
              </w:rPr>
              <w:t>11</w:t>
            </w:r>
            <w:r w:rsidRPr="000C3627">
              <w:rPr>
                <w:rFonts w:ascii="Times New Roman" w:hAnsi="Times New Roman"/>
                <w:color w:val="000000"/>
                <w:sz w:val="22"/>
                <w:lang w:val="sr-Cyrl-RS"/>
              </w:rPr>
              <w:t xml:space="preserve"> дана. Индиректне уштеде, које ће се остварити скраћењем времена за пословни сектор, износе </w:t>
            </w:r>
            <w:r>
              <w:rPr>
                <w:rFonts w:ascii="Times New Roman" w:hAnsi="Times New Roman"/>
                <w:color w:val="000000"/>
                <w:sz w:val="22"/>
                <w:lang w:val="sr-Latn-RS"/>
              </w:rPr>
              <w:t>21</w:t>
            </w:r>
            <w:r w:rsidRPr="000C3627">
              <w:rPr>
                <w:rFonts w:ascii="Times New Roman" w:hAnsi="Times New Roman"/>
                <w:color w:val="000000"/>
                <w:sz w:val="22"/>
                <w:lang w:val="sr-Cyrl-RS"/>
              </w:rPr>
              <w:t xml:space="preserve"> дана на годишњем нивоу. Ове уштеде износе </w:t>
            </w:r>
            <w:r>
              <w:rPr>
                <w:rFonts w:ascii="Times New Roman" w:hAnsi="Times New Roman"/>
                <w:color w:val="000000"/>
                <w:sz w:val="22"/>
                <w:lang w:val="sr-Latn-RS"/>
              </w:rPr>
              <w:t>1,10</w:t>
            </w:r>
            <w:r w:rsidRPr="000C3627">
              <w:rPr>
                <w:rFonts w:ascii="Times New Roman" w:hAnsi="Times New Roman"/>
                <w:color w:val="000000"/>
                <w:sz w:val="22"/>
                <w:lang w:val="sr-Cyrl-RS"/>
              </w:rPr>
              <w:t>% укупних индиректних трошкова привредних субјеката у поступку.</w:t>
            </w:r>
          </w:p>
          <w:p w14:paraId="331CCBA4" w14:textId="1EAC1365" w:rsidR="002101E7" w:rsidRPr="00C21C21" w:rsidRDefault="00C21C21" w:rsidP="004C54B6">
            <w:pPr>
              <w:spacing w:after="200"/>
              <w:rPr>
                <w:rFonts w:ascii="Times New Roman" w:hAnsi="Times New Roman"/>
                <w:color w:val="000000"/>
                <w:sz w:val="22"/>
                <w:lang w:val="sr-Cyrl-RS"/>
              </w:rPr>
            </w:pPr>
            <w:r w:rsidRPr="00C21C21">
              <w:rPr>
                <w:rFonts w:ascii="Times New Roman" w:hAnsi="Times New Roman"/>
                <w:color w:val="000000"/>
                <w:sz w:val="22"/>
                <w:lang w:val="sr-Cyrl-RS"/>
              </w:rPr>
              <w:t>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 истоветности поступања и транспарентности поступка.</w:t>
            </w:r>
          </w:p>
        </w:tc>
      </w:tr>
    </w:tbl>
    <w:p w14:paraId="5CE5710A" w14:textId="1C5B3A41" w:rsidR="003E3C16" w:rsidRPr="00664EEF" w:rsidRDefault="003E3C16" w:rsidP="003E3C16">
      <w:pPr>
        <w:rPr>
          <w:rFonts w:ascii="Times New Roman" w:eastAsia="Times New Roman" w:hAnsi="Times New Roman"/>
          <w:sz w:val="24"/>
          <w:szCs w:val="24"/>
          <w:lang w:val="sr-Cyrl-RS"/>
        </w:rPr>
      </w:pPr>
    </w:p>
    <w:sectPr w:rsidR="003E3C16" w:rsidRPr="00664EEF"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9C7" w16cex:dateUtc="2020-06-22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1FD4590" w16cid:durableId="229B29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C970D" w14:textId="77777777" w:rsidR="009532F1" w:rsidRDefault="009532F1" w:rsidP="002A202F">
      <w:r>
        <w:separator/>
      </w:r>
    </w:p>
  </w:endnote>
  <w:endnote w:type="continuationSeparator" w:id="0">
    <w:p w14:paraId="78603EB1" w14:textId="77777777" w:rsidR="009532F1" w:rsidRDefault="009532F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3963E593" w:rsidR="002A202F" w:rsidRDefault="002A202F">
        <w:pPr>
          <w:pStyle w:val="Footer"/>
          <w:jc w:val="right"/>
        </w:pPr>
        <w:r>
          <w:fldChar w:fldCharType="begin"/>
        </w:r>
        <w:r>
          <w:instrText xml:space="preserve"> PAGE   \* MERGEFORMAT </w:instrText>
        </w:r>
        <w:r>
          <w:fldChar w:fldCharType="separate"/>
        </w:r>
        <w:r w:rsidR="0005194E">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50D17" w14:textId="77777777" w:rsidR="009532F1" w:rsidRDefault="009532F1" w:rsidP="002A202F">
      <w:r>
        <w:separator/>
      </w:r>
    </w:p>
  </w:footnote>
  <w:footnote w:type="continuationSeparator" w:id="0">
    <w:p w14:paraId="7796E382" w14:textId="77777777" w:rsidR="009532F1" w:rsidRDefault="009532F1"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C42723E"/>
    <w:multiLevelType w:val="hybridMultilevel"/>
    <w:tmpl w:val="B1E2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DE66D2"/>
    <w:multiLevelType w:val="hybridMultilevel"/>
    <w:tmpl w:val="514AF3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8AF2E20"/>
    <w:multiLevelType w:val="hybridMultilevel"/>
    <w:tmpl w:val="66D44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4E49E3"/>
    <w:multiLevelType w:val="hybridMultilevel"/>
    <w:tmpl w:val="98849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C174D5"/>
    <w:multiLevelType w:val="hybridMultilevel"/>
    <w:tmpl w:val="BD588D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9117F5"/>
    <w:multiLevelType w:val="hybridMultilevel"/>
    <w:tmpl w:val="724A1F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458705F4"/>
    <w:multiLevelType w:val="hybridMultilevel"/>
    <w:tmpl w:val="9CFE3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759062EB"/>
    <w:multiLevelType w:val="hybridMultilevel"/>
    <w:tmpl w:val="301CE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5E0464"/>
    <w:multiLevelType w:val="hybridMultilevel"/>
    <w:tmpl w:val="958A396E"/>
    <w:lvl w:ilvl="0" w:tplc="0409000F">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33"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D3F1E2F"/>
    <w:multiLevelType w:val="hybridMultilevel"/>
    <w:tmpl w:val="44306E6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EB96184"/>
    <w:multiLevelType w:val="hybridMultilevel"/>
    <w:tmpl w:val="904AD3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9"/>
  </w:num>
  <w:num w:numId="4">
    <w:abstractNumId w:val="8"/>
  </w:num>
  <w:num w:numId="5">
    <w:abstractNumId w:val="3"/>
  </w:num>
  <w:num w:numId="6">
    <w:abstractNumId w:val="18"/>
  </w:num>
  <w:num w:numId="7">
    <w:abstractNumId w:val="33"/>
  </w:num>
  <w:num w:numId="8">
    <w:abstractNumId w:val="15"/>
  </w:num>
  <w:num w:numId="9">
    <w:abstractNumId w:val="29"/>
  </w:num>
  <w:num w:numId="10">
    <w:abstractNumId w:val="27"/>
  </w:num>
  <w:num w:numId="11">
    <w:abstractNumId w:val="25"/>
  </w:num>
  <w:num w:numId="12">
    <w:abstractNumId w:val="24"/>
  </w:num>
  <w:num w:numId="13">
    <w:abstractNumId w:val="21"/>
  </w:num>
  <w:num w:numId="14">
    <w:abstractNumId w:val="28"/>
  </w:num>
  <w:num w:numId="15">
    <w:abstractNumId w:val="23"/>
  </w:num>
  <w:num w:numId="16">
    <w:abstractNumId w:val="16"/>
  </w:num>
  <w:num w:numId="17">
    <w:abstractNumId w:val="13"/>
  </w:num>
  <w:num w:numId="18">
    <w:abstractNumId w:val="31"/>
  </w:num>
  <w:num w:numId="19">
    <w:abstractNumId w:val="9"/>
  </w:num>
  <w:num w:numId="20">
    <w:abstractNumId w:val="36"/>
  </w:num>
  <w:num w:numId="21">
    <w:abstractNumId w:val="11"/>
  </w:num>
  <w:num w:numId="22">
    <w:abstractNumId w:val="6"/>
  </w:num>
  <w:num w:numId="23">
    <w:abstractNumId w:val="22"/>
  </w:num>
  <w:num w:numId="24">
    <w:abstractNumId w:val="0"/>
  </w:num>
  <w:num w:numId="25">
    <w:abstractNumId w:val="26"/>
  </w:num>
  <w:num w:numId="26">
    <w:abstractNumId w:val="34"/>
  </w:num>
  <w:num w:numId="27">
    <w:abstractNumId w:val="17"/>
  </w:num>
  <w:num w:numId="28">
    <w:abstractNumId w:val="20"/>
  </w:num>
  <w:num w:numId="29">
    <w:abstractNumId w:val="2"/>
  </w:num>
  <w:num w:numId="30">
    <w:abstractNumId w:val="30"/>
  </w:num>
  <w:num w:numId="31">
    <w:abstractNumId w:val="32"/>
  </w:num>
  <w:num w:numId="32">
    <w:abstractNumId w:val="5"/>
  </w:num>
  <w:num w:numId="33">
    <w:abstractNumId w:val="10"/>
  </w:num>
  <w:num w:numId="34">
    <w:abstractNumId w:val="4"/>
  </w:num>
  <w:num w:numId="35">
    <w:abstractNumId w:val="14"/>
  </w:num>
  <w:num w:numId="36">
    <w:abstractNumId w:val="35"/>
  </w:num>
  <w:num w:numId="37">
    <w:abstractNumId w:val="1"/>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0"/>
  </w:num>
  <w:num w:numId="41">
    <w:abstractNumId w:val="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4F35"/>
    <w:rsid w:val="00044F63"/>
    <w:rsid w:val="00047448"/>
    <w:rsid w:val="00050616"/>
    <w:rsid w:val="0005194E"/>
    <w:rsid w:val="00061070"/>
    <w:rsid w:val="00083993"/>
    <w:rsid w:val="00092B84"/>
    <w:rsid w:val="00093BFA"/>
    <w:rsid w:val="0009542A"/>
    <w:rsid w:val="00096735"/>
    <w:rsid w:val="000A53F3"/>
    <w:rsid w:val="000A5CDC"/>
    <w:rsid w:val="000B2FF8"/>
    <w:rsid w:val="000B54D7"/>
    <w:rsid w:val="000C0247"/>
    <w:rsid w:val="000C3627"/>
    <w:rsid w:val="000D5029"/>
    <w:rsid w:val="000E2036"/>
    <w:rsid w:val="000E5CB6"/>
    <w:rsid w:val="000F5E72"/>
    <w:rsid w:val="001156BA"/>
    <w:rsid w:val="00133CC7"/>
    <w:rsid w:val="0015182D"/>
    <w:rsid w:val="00152CD3"/>
    <w:rsid w:val="00161847"/>
    <w:rsid w:val="00170CA7"/>
    <w:rsid w:val="001711C5"/>
    <w:rsid w:val="001A023F"/>
    <w:rsid w:val="001A3FAC"/>
    <w:rsid w:val="001A6472"/>
    <w:rsid w:val="001C5538"/>
    <w:rsid w:val="001D0EDE"/>
    <w:rsid w:val="001D20E2"/>
    <w:rsid w:val="001E38DE"/>
    <w:rsid w:val="001E3951"/>
    <w:rsid w:val="001F662F"/>
    <w:rsid w:val="001F7B31"/>
    <w:rsid w:val="0020601F"/>
    <w:rsid w:val="0020733E"/>
    <w:rsid w:val="002101E7"/>
    <w:rsid w:val="00212DA5"/>
    <w:rsid w:val="0021317E"/>
    <w:rsid w:val="0021347C"/>
    <w:rsid w:val="00214698"/>
    <w:rsid w:val="00217FE1"/>
    <w:rsid w:val="00223C30"/>
    <w:rsid w:val="00225F13"/>
    <w:rsid w:val="002323AC"/>
    <w:rsid w:val="00261404"/>
    <w:rsid w:val="002673B0"/>
    <w:rsid w:val="002748D6"/>
    <w:rsid w:val="00275E2A"/>
    <w:rsid w:val="00282759"/>
    <w:rsid w:val="00291D7E"/>
    <w:rsid w:val="00296938"/>
    <w:rsid w:val="00297946"/>
    <w:rsid w:val="002A202F"/>
    <w:rsid w:val="002B19B4"/>
    <w:rsid w:val="002C597C"/>
    <w:rsid w:val="002C6C1C"/>
    <w:rsid w:val="002D5156"/>
    <w:rsid w:val="002F1BEC"/>
    <w:rsid w:val="002F4757"/>
    <w:rsid w:val="00322199"/>
    <w:rsid w:val="003223C7"/>
    <w:rsid w:val="00326555"/>
    <w:rsid w:val="003378B4"/>
    <w:rsid w:val="003410E0"/>
    <w:rsid w:val="003503F1"/>
    <w:rsid w:val="00350EAD"/>
    <w:rsid w:val="00363E52"/>
    <w:rsid w:val="003651DB"/>
    <w:rsid w:val="003677E7"/>
    <w:rsid w:val="003715A0"/>
    <w:rsid w:val="0037171F"/>
    <w:rsid w:val="00376FD1"/>
    <w:rsid w:val="0038482D"/>
    <w:rsid w:val="0039002C"/>
    <w:rsid w:val="003B44DB"/>
    <w:rsid w:val="003B4BC9"/>
    <w:rsid w:val="003B6298"/>
    <w:rsid w:val="003C4234"/>
    <w:rsid w:val="003D047C"/>
    <w:rsid w:val="003E2EB1"/>
    <w:rsid w:val="003E3C16"/>
    <w:rsid w:val="00407D96"/>
    <w:rsid w:val="00432495"/>
    <w:rsid w:val="00435F00"/>
    <w:rsid w:val="00444DA7"/>
    <w:rsid w:val="00456B29"/>
    <w:rsid w:val="00457882"/>
    <w:rsid w:val="00463CC7"/>
    <w:rsid w:val="004809C4"/>
    <w:rsid w:val="0048433C"/>
    <w:rsid w:val="004847B1"/>
    <w:rsid w:val="0049545B"/>
    <w:rsid w:val="004A3E70"/>
    <w:rsid w:val="004B6E11"/>
    <w:rsid w:val="004C54B6"/>
    <w:rsid w:val="004C7432"/>
    <w:rsid w:val="004D3BD0"/>
    <w:rsid w:val="004D45B1"/>
    <w:rsid w:val="004D68A7"/>
    <w:rsid w:val="004E29D1"/>
    <w:rsid w:val="00500566"/>
    <w:rsid w:val="005073A3"/>
    <w:rsid w:val="00511784"/>
    <w:rsid w:val="00523157"/>
    <w:rsid w:val="00523608"/>
    <w:rsid w:val="00525C0A"/>
    <w:rsid w:val="00535608"/>
    <w:rsid w:val="00556688"/>
    <w:rsid w:val="0056162B"/>
    <w:rsid w:val="00566E32"/>
    <w:rsid w:val="0056707B"/>
    <w:rsid w:val="00581A9D"/>
    <w:rsid w:val="00585810"/>
    <w:rsid w:val="005928A1"/>
    <w:rsid w:val="005A2503"/>
    <w:rsid w:val="005B4F04"/>
    <w:rsid w:val="005B7CB9"/>
    <w:rsid w:val="005C59A7"/>
    <w:rsid w:val="005D0023"/>
    <w:rsid w:val="005D70D3"/>
    <w:rsid w:val="005E1F88"/>
    <w:rsid w:val="005E21C4"/>
    <w:rsid w:val="005F4D59"/>
    <w:rsid w:val="0060001C"/>
    <w:rsid w:val="00600D31"/>
    <w:rsid w:val="006049C5"/>
    <w:rsid w:val="0060786A"/>
    <w:rsid w:val="006237FE"/>
    <w:rsid w:val="006275EC"/>
    <w:rsid w:val="00627AF7"/>
    <w:rsid w:val="00632540"/>
    <w:rsid w:val="00633F73"/>
    <w:rsid w:val="00645199"/>
    <w:rsid w:val="00645850"/>
    <w:rsid w:val="00661ECF"/>
    <w:rsid w:val="00664EEF"/>
    <w:rsid w:val="00692071"/>
    <w:rsid w:val="00694B28"/>
    <w:rsid w:val="006C5349"/>
    <w:rsid w:val="006C5F2A"/>
    <w:rsid w:val="006C662C"/>
    <w:rsid w:val="006F4A5C"/>
    <w:rsid w:val="00715F5C"/>
    <w:rsid w:val="00723702"/>
    <w:rsid w:val="007278C1"/>
    <w:rsid w:val="00733493"/>
    <w:rsid w:val="00737F1D"/>
    <w:rsid w:val="00782816"/>
    <w:rsid w:val="00785A46"/>
    <w:rsid w:val="007861E3"/>
    <w:rsid w:val="007940D6"/>
    <w:rsid w:val="007B1740"/>
    <w:rsid w:val="007C023E"/>
    <w:rsid w:val="007C61B5"/>
    <w:rsid w:val="007D3889"/>
    <w:rsid w:val="007D39E4"/>
    <w:rsid w:val="007D43A7"/>
    <w:rsid w:val="007E1695"/>
    <w:rsid w:val="007F204C"/>
    <w:rsid w:val="007F7844"/>
    <w:rsid w:val="00804060"/>
    <w:rsid w:val="008166C9"/>
    <w:rsid w:val="00821D42"/>
    <w:rsid w:val="008232C2"/>
    <w:rsid w:val="00824E43"/>
    <w:rsid w:val="00825C95"/>
    <w:rsid w:val="00827F0B"/>
    <w:rsid w:val="00833D8C"/>
    <w:rsid w:val="008341F2"/>
    <w:rsid w:val="00834C9A"/>
    <w:rsid w:val="0084708C"/>
    <w:rsid w:val="00850AD5"/>
    <w:rsid w:val="00852739"/>
    <w:rsid w:val="008629CC"/>
    <w:rsid w:val="00865EBB"/>
    <w:rsid w:val="00870EFF"/>
    <w:rsid w:val="00886C36"/>
    <w:rsid w:val="00896BBC"/>
    <w:rsid w:val="00897E0F"/>
    <w:rsid w:val="008A3D70"/>
    <w:rsid w:val="008A3FB2"/>
    <w:rsid w:val="008A4517"/>
    <w:rsid w:val="008A6AC8"/>
    <w:rsid w:val="008C2AEE"/>
    <w:rsid w:val="008C4FBB"/>
    <w:rsid w:val="008C5591"/>
    <w:rsid w:val="008C5DE2"/>
    <w:rsid w:val="008D04A6"/>
    <w:rsid w:val="008D4C1A"/>
    <w:rsid w:val="008F0867"/>
    <w:rsid w:val="008F172F"/>
    <w:rsid w:val="008F2044"/>
    <w:rsid w:val="008F2BE1"/>
    <w:rsid w:val="008F4DD1"/>
    <w:rsid w:val="009056DB"/>
    <w:rsid w:val="00917E7A"/>
    <w:rsid w:val="009407F8"/>
    <w:rsid w:val="00947592"/>
    <w:rsid w:val="00950280"/>
    <w:rsid w:val="009532F1"/>
    <w:rsid w:val="0095365E"/>
    <w:rsid w:val="0099028A"/>
    <w:rsid w:val="00991A18"/>
    <w:rsid w:val="00994A16"/>
    <w:rsid w:val="009A30D3"/>
    <w:rsid w:val="009B6832"/>
    <w:rsid w:val="009C0A16"/>
    <w:rsid w:val="009D03A7"/>
    <w:rsid w:val="009E0479"/>
    <w:rsid w:val="009F4D77"/>
    <w:rsid w:val="009F7769"/>
    <w:rsid w:val="00A0102E"/>
    <w:rsid w:val="00A12960"/>
    <w:rsid w:val="00A1570D"/>
    <w:rsid w:val="00A2129C"/>
    <w:rsid w:val="00A22386"/>
    <w:rsid w:val="00A2436B"/>
    <w:rsid w:val="00A51A88"/>
    <w:rsid w:val="00A56B75"/>
    <w:rsid w:val="00A71C04"/>
    <w:rsid w:val="00A91A6A"/>
    <w:rsid w:val="00A93C3F"/>
    <w:rsid w:val="00A97503"/>
    <w:rsid w:val="00AA0017"/>
    <w:rsid w:val="00AA4BC5"/>
    <w:rsid w:val="00AB09B3"/>
    <w:rsid w:val="00AC02D1"/>
    <w:rsid w:val="00AC1EAF"/>
    <w:rsid w:val="00AC47A1"/>
    <w:rsid w:val="00AE1E93"/>
    <w:rsid w:val="00B06019"/>
    <w:rsid w:val="00B07409"/>
    <w:rsid w:val="00B1006E"/>
    <w:rsid w:val="00B1168A"/>
    <w:rsid w:val="00B139B8"/>
    <w:rsid w:val="00B178FB"/>
    <w:rsid w:val="00B22BFE"/>
    <w:rsid w:val="00B24C03"/>
    <w:rsid w:val="00B31333"/>
    <w:rsid w:val="00B5252A"/>
    <w:rsid w:val="00B63DB1"/>
    <w:rsid w:val="00B64E9E"/>
    <w:rsid w:val="00B6646D"/>
    <w:rsid w:val="00B67138"/>
    <w:rsid w:val="00B6715C"/>
    <w:rsid w:val="00B67B8C"/>
    <w:rsid w:val="00B81CFE"/>
    <w:rsid w:val="00B903AE"/>
    <w:rsid w:val="00B9157F"/>
    <w:rsid w:val="00B95225"/>
    <w:rsid w:val="00BA55D3"/>
    <w:rsid w:val="00BA6759"/>
    <w:rsid w:val="00BA7204"/>
    <w:rsid w:val="00BA7534"/>
    <w:rsid w:val="00BB2C8C"/>
    <w:rsid w:val="00BB729B"/>
    <w:rsid w:val="00BC6826"/>
    <w:rsid w:val="00BC72F7"/>
    <w:rsid w:val="00BD679C"/>
    <w:rsid w:val="00BF30B0"/>
    <w:rsid w:val="00C01BD0"/>
    <w:rsid w:val="00C025AE"/>
    <w:rsid w:val="00C0295C"/>
    <w:rsid w:val="00C03C06"/>
    <w:rsid w:val="00C121EC"/>
    <w:rsid w:val="00C12C65"/>
    <w:rsid w:val="00C21C21"/>
    <w:rsid w:val="00C23FEE"/>
    <w:rsid w:val="00C445E2"/>
    <w:rsid w:val="00C46939"/>
    <w:rsid w:val="00C70F1B"/>
    <w:rsid w:val="00C7129D"/>
    <w:rsid w:val="00C748D1"/>
    <w:rsid w:val="00C91014"/>
    <w:rsid w:val="00CA1CE9"/>
    <w:rsid w:val="00CB1A4E"/>
    <w:rsid w:val="00CC29F6"/>
    <w:rsid w:val="00CC3F32"/>
    <w:rsid w:val="00CD2287"/>
    <w:rsid w:val="00CD5BBB"/>
    <w:rsid w:val="00CE0685"/>
    <w:rsid w:val="00D074CB"/>
    <w:rsid w:val="00D10D25"/>
    <w:rsid w:val="00D1182E"/>
    <w:rsid w:val="00D35B57"/>
    <w:rsid w:val="00D37EA5"/>
    <w:rsid w:val="00D73628"/>
    <w:rsid w:val="00D73918"/>
    <w:rsid w:val="00D80A24"/>
    <w:rsid w:val="00D93DD9"/>
    <w:rsid w:val="00D967D7"/>
    <w:rsid w:val="00DA125D"/>
    <w:rsid w:val="00DB19B9"/>
    <w:rsid w:val="00DC35F2"/>
    <w:rsid w:val="00DC4BC2"/>
    <w:rsid w:val="00DE057D"/>
    <w:rsid w:val="00E0020F"/>
    <w:rsid w:val="00E118C7"/>
    <w:rsid w:val="00E1427B"/>
    <w:rsid w:val="00E14E0D"/>
    <w:rsid w:val="00E1612E"/>
    <w:rsid w:val="00E2143C"/>
    <w:rsid w:val="00E22B8B"/>
    <w:rsid w:val="00E317D1"/>
    <w:rsid w:val="00E40DF0"/>
    <w:rsid w:val="00E4267B"/>
    <w:rsid w:val="00E4616A"/>
    <w:rsid w:val="00E47DAC"/>
    <w:rsid w:val="00E5754E"/>
    <w:rsid w:val="00E63C8A"/>
    <w:rsid w:val="00E70BF6"/>
    <w:rsid w:val="00E97B20"/>
    <w:rsid w:val="00EC08C9"/>
    <w:rsid w:val="00EC465F"/>
    <w:rsid w:val="00ED1124"/>
    <w:rsid w:val="00EF4444"/>
    <w:rsid w:val="00F05D7E"/>
    <w:rsid w:val="00F11C98"/>
    <w:rsid w:val="00F12E47"/>
    <w:rsid w:val="00F223B2"/>
    <w:rsid w:val="00F300E1"/>
    <w:rsid w:val="00F53241"/>
    <w:rsid w:val="00F67790"/>
    <w:rsid w:val="00F75173"/>
    <w:rsid w:val="00F93330"/>
    <w:rsid w:val="00FB1A1B"/>
    <w:rsid w:val="00FB40DC"/>
    <w:rsid w:val="00FB645B"/>
    <w:rsid w:val="00FB68B1"/>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4A1C2291-4050-4CDD-A69C-23D94BA2F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EEF"/>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A93C3F"/>
    <w:pPr>
      <w:spacing w:before="100" w:beforeAutospacing="1" w:after="100" w:afterAutospacing="1"/>
      <w:jc w:val="left"/>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rsid w:val="00291D7E"/>
    <w:rPr>
      <w:sz w:val="20"/>
      <w:szCs w:val="20"/>
    </w:rPr>
  </w:style>
  <w:style w:type="character" w:customStyle="1" w:styleId="FootnoteTextChar">
    <w:name w:val="Footnote Text Char"/>
    <w:basedOn w:val="DefaultParagraphFont"/>
    <w:link w:val="FootnoteText"/>
    <w:uiPriority w:val="99"/>
    <w:semiHidden/>
    <w:rsid w:val="00291D7E"/>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291D7E"/>
    <w:rPr>
      <w:vertAlign w:val="superscript"/>
    </w:rPr>
  </w:style>
  <w:style w:type="paragraph" w:customStyle="1" w:styleId="m-6717935112932934964m-5891534946457622112msonormal">
    <w:name w:val="m_-6717935112932934964m_-5891534946457622112msonormal"/>
    <w:basedOn w:val="Normal"/>
    <w:rsid w:val="00E4616A"/>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897E0F"/>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4877">
      <w:bodyDiv w:val="1"/>
      <w:marLeft w:val="0"/>
      <w:marRight w:val="0"/>
      <w:marTop w:val="0"/>
      <w:marBottom w:val="0"/>
      <w:divBdr>
        <w:top w:val="none" w:sz="0" w:space="0" w:color="auto"/>
        <w:left w:val="none" w:sz="0" w:space="0" w:color="auto"/>
        <w:bottom w:val="none" w:sz="0" w:space="0" w:color="auto"/>
        <w:right w:val="none" w:sz="0" w:space="0" w:color="auto"/>
      </w:divBdr>
    </w:div>
    <w:div w:id="99841196">
      <w:bodyDiv w:val="1"/>
      <w:marLeft w:val="0"/>
      <w:marRight w:val="0"/>
      <w:marTop w:val="0"/>
      <w:marBottom w:val="0"/>
      <w:divBdr>
        <w:top w:val="none" w:sz="0" w:space="0" w:color="auto"/>
        <w:left w:val="none" w:sz="0" w:space="0" w:color="auto"/>
        <w:bottom w:val="none" w:sz="0" w:space="0" w:color="auto"/>
        <w:right w:val="none" w:sz="0" w:space="0" w:color="auto"/>
      </w:divBdr>
    </w:div>
    <w:div w:id="126973764">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47106152">
      <w:bodyDiv w:val="1"/>
      <w:marLeft w:val="0"/>
      <w:marRight w:val="0"/>
      <w:marTop w:val="0"/>
      <w:marBottom w:val="0"/>
      <w:divBdr>
        <w:top w:val="none" w:sz="0" w:space="0" w:color="auto"/>
        <w:left w:val="none" w:sz="0" w:space="0" w:color="auto"/>
        <w:bottom w:val="none" w:sz="0" w:space="0" w:color="auto"/>
        <w:right w:val="none" w:sz="0" w:space="0" w:color="auto"/>
      </w:divBdr>
    </w:div>
    <w:div w:id="374089246">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62282101">
      <w:bodyDiv w:val="1"/>
      <w:marLeft w:val="0"/>
      <w:marRight w:val="0"/>
      <w:marTop w:val="0"/>
      <w:marBottom w:val="0"/>
      <w:divBdr>
        <w:top w:val="none" w:sz="0" w:space="0" w:color="auto"/>
        <w:left w:val="none" w:sz="0" w:space="0" w:color="auto"/>
        <w:bottom w:val="none" w:sz="0" w:space="0" w:color="auto"/>
        <w:right w:val="none" w:sz="0" w:space="0" w:color="auto"/>
      </w:divBdr>
    </w:div>
    <w:div w:id="997343817">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09716611">
      <w:bodyDiv w:val="1"/>
      <w:marLeft w:val="0"/>
      <w:marRight w:val="0"/>
      <w:marTop w:val="0"/>
      <w:marBottom w:val="0"/>
      <w:divBdr>
        <w:top w:val="none" w:sz="0" w:space="0" w:color="auto"/>
        <w:left w:val="none" w:sz="0" w:space="0" w:color="auto"/>
        <w:bottom w:val="none" w:sz="0" w:space="0" w:color="auto"/>
        <w:right w:val="none" w:sz="0" w:space="0" w:color="auto"/>
      </w:divBdr>
    </w:div>
    <w:div w:id="1585989237">
      <w:bodyDiv w:val="1"/>
      <w:marLeft w:val="0"/>
      <w:marRight w:val="0"/>
      <w:marTop w:val="0"/>
      <w:marBottom w:val="0"/>
      <w:divBdr>
        <w:top w:val="none" w:sz="0" w:space="0" w:color="auto"/>
        <w:left w:val="none" w:sz="0" w:space="0" w:color="auto"/>
        <w:bottom w:val="none" w:sz="0" w:space="0" w:color="auto"/>
        <w:right w:val="none" w:sz="0" w:space="0" w:color="auto"/>
      </w:divBdr>
    </w:div>
    <w:div w:id="1826437714">
      <w:bodyDiv w:val="1"/>
      <w:marLeft w:val="0"/>
      <w:marRight w:val="0"/>
      <w:marTop w:val="0"/>
      <w:marBottom w:val="0"/>
      <w:divBdr>
        <w:top w:val="none" w:sz="0" w:space="0" w:color="auto"/>
        <w:left w:val="none" w:sz="0" w:space="0" w:color="auto"/>
        <w:bottom w:val="none" w:sz="0" w:space="0" w:color="auto"/>
        <w:right w:val="none" w:sz="0" w:space="0" w:color="auto"/>
      </w:divBdr>
    </w:div>
    <w:div w:id="2036684965">
      <w:bodyDiv w:val="1"/>
      <w:marLeft w:val="0"/>
      <w:marRight w:val="0"/>
      <w:marTop w:val="0"/>
      <w:marBottom w:val="0"/>
      <w:divBdr>
        <w:top w:val="none" w:sz="0" w:space="0" w:color="auto"/>
        <w:left w:val="none" w:sz="0" w:space="0" w:color="auto"/>
        <w:bottom w:val="none" w:sz="0" w:space="0" w:color="auto"/>
        <w:right w:val="none" w:sz="0" w:space="0" w:color="auto"/>
      </w:divBdr>
    </w:div>
    <w:div w:id="2100175362">
      <w:bodyDiv w:val="1"/>
      <w:marLeft w:val="0"/>
      <w:marRight w:val="0"/>
      <w:marTop w:val="0"/>
      <w:marBottom w:val="0"/>
      <w:divBdr>
        <w:top w:val="none" w:sz="0" w:space="0" w:color="auto"/>
        <w:left w:val="none" w:sz="0" w:space="0" w:color="auto"/>
        <w:bottom w:val="none" w:sz="0" w:space="0" w:color="auto"/>
        <w:right w:val="none" w:sz="0" w:space="0" w:color="auto"/>
      </w:divBdr>
    </w:div>
    <w:div w:id="214415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396D2-CF55-4001-865C-C1ADE9B46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2207</Words>
  <Characters>12583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Bjelic</cp:lastModifiedBy>
  <cp:revision>11</cp:revision>
  <cp:lastPrinted>2018-09-05T12:48:00Z</cp:lastPrinted>
  <dcterms:created xsi:type="dcterms:W3CDTF">2019-05-24T11:41:00Z</dcterms:created>
  <dcterms:modified xsi:type="dcterms:W3CDTF">2020-07-03T11:05:00Z</dcterms:modified>
</cp:coreProperties>
</file>