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1E5AF0" w14:textId="7552311E" w:rsidR="000E2036" w:rsidRPr="001B53D0" w:rsidRDefault="00EA7839" w:rsidP="000E2036">
      <w:pPr>
        <w:pStyle w:val="NormalWeb"/>
        <w:spacing w:before="0" w:beforeAutospacing="0" w:after="0" w:afterAutospacing="0" w:line="336" w:lineRule="atLeast"/>
        <w:jc w:val="center"/>
        <w:rPr>
          <w:b/>
          <w:sz w:val="22"/>
          <w:szCs w:val="22"/>
          <w:lang w:val="sr-Cyrl-RS"/>
        </w:rPr>
      </w:pPr>
      <w:r w:rsidRPr="001B53D0">
        <w:rPr>
          <w:b/>
          <w:sz w:val="22"/>
          <w:szCs w:val="22"/>
          <w:lang w:val="sr-Cyrl-RS"/>
        </w:rPr>
        <w:t>ПОЈЕДНОСТАВЉЕЊЕ ПОСТУПКА ИЗМЕНЕ ДОЗВОЛЕ ЗА ПРОМЕТ НА ВЕЛИКО ЛЕКОВА И МЕДИЦИНСКИХ СРЕДСТАВА</w:t>
      </w:r>
    </w:p>
    <w:p w14:paraId="299395FC" w14:textId="77777777" w:rsidR="00B1006E" w:rsidRPr="004104A1"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4104A1" w14:paraId="1976FB87" w14:textId="77777777" w:rsidTr="00850AD5">
        <w:trPr>
          <w:trHeight w:val="888"/>
        </w:trPr>
        <w:tc>
          <w:tcPr>
            <w:tcW w:w="2689" w:type="dxa"/>
            <w:shd w:val="clear" w:color="auto" w:fill="DBE5F1" w:themeFill="accent1" w:themeFillTint="33"/>
            <w:vAlign w:val="center"/>
          </w:tcPr>
          <w:p w14:paraId="11F785D1" w14:textId="77777777" w:rsidR="000E2036" w:rsidRPr="004104A1" w:rsidRDefault="000E2036" w:rsidP="00850AD5">
            <w:pPr>
              <w:jc w:val="left"/>
              <w:rPr>
                <w:rFonts w:ascii="Times New Roman" w:hAnsi="Times New Roman"/>
                <w:b/>
                <w:sz w:val="22"/>
                <w:szCs w:val="22"/>
                <w:lang w:val="sr-Cyrl-RS"/>
              </w:rPr>
            </w:pPr>
            <w:r w:rsidRPr="004104A1">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36533048" w:rsidR="000E2036" w:rsidRPr="004104A1" w:rsidRDefault="00EA7764" w:rsidP="00850AD5">
            <w:pPr>
              <w:pStyle w:val="NormalWeb"/>
              <w:spacing w:before="120" w:beforeAutospacing="0" w:after="120" w:afterAutospacing="0"/>
              <w:rPr>
                <w:b/>
                <w:sz w:val="22"/>
                <w:szCs w:val="22"/>
                <w:lang w:val="sr-Cyrl-RS"/>
              </w:rPr>
            </w:pPr>
            <w:r w:rsidRPr="00EA7764">
              <w:rPr>
                <w:b/>
                <w:sz w:val="22"/>
                <w:szCs w:val="22"/>
                <w:lang w:val="sr-Cyrl-RS"/>
              </w:rPr>
              <w:t>Измена дозволе за промет на велико лекова и медицинских средстава</w:t>
            </w:r>
          </w:p>
        </w:tc>
      </w:tr>
      <w:tr w:rsidR="00850AD5" w:rsidRPr="004104A1" w14:paraId="7A6AA442" w14:textId="77777777" w:rsidTr="00850AD5">
        <w:trPr>
          <w:trHeight w:val="418"/>
        </w:trPr>
        <w:tc>
          <w:tcPr>
            <w:tcW w:w="2689" w:type="dxa"/>
            <w:shd w:val="clear" w:color="auto" w:fill="DBE5F1" w:themeFill="accent1" w:themeFillTint="33"/>
            <w:vAlign w:val="center"/>
          </w:tcPr>
          <w:p w14:paraId="049C2EAE" w14:textId="77777777" w:rsidR="000E2036" w:rsidRPr="004104A1" w:rsidRDefault="000E2036" w:rsidP="00850AD5">
            <w:pPr>
              <w:pStyle w:val="NormalWeb"/>
              <w:spacing w:before="0" w:beforeAutospacing="0" w:after="0" w:afterAutospacing="0"/>
              <w:rPr>
                <w:b/>
                <w:sz w:val="22"/>
                <w:szCs w:val="22"/>
                <w:lang w:val="sr-Cyrl-RS"/>
              </w:rPr>
            </w:pPr>
            <w:r w:rsidRPr="004104A1">
              <w:rPr>
                <w:b/>
                <w:sz w:val="22"/>
                <w:szCs w:val="22"/>
                <w:lang w:val="sr-Cyrl-RS"/>
              </w:rPr>
              <w:t>Шифра поступка</w:t>
            </w:r>
          </w:p>
        </w:tc>
        <w:tc>
          <w:tcPr>
            <w:tcW w:w="6371" w:type="dxa"/>
            <w:vAlign w:val="center"/>
          </w:tcPr>
          <w:p w14:paraId="76B78B5F" w14:textId="76791E40" w:rsidR="000E2036" w:rsidRPr="00D933AE" w:rsidRDefault="00A03F15" w:rsidP="00850AD5">
            <w:pPr>
              <w:pStyle w:val="NormalWeb"/>
              <w:spacing w:before="120" w:beforeAutospacing="0" w:after="120" w:afterAutospacing="0"/>
              <w:rPr>
                <w:b/>
                <w:sz w:val="22"/>
                <w:szCs w:val="22"/>
                <w:lang w:val="sr-Cyrl-RS"/>
              </w:rPr>
            </w:pPr>
            <w:r w:rsidRPr="00D933AE">
              <w:rPr>
                <w:b/>
                <w:sz w:val="22"/>
                <w:szCs w:val="22"/>
                <w:lang w:val="sr-Cyrl-RS"/>
              </w:rPr>
              <w:t>04.00.001</w:t>
            </w:r>
            <w:r w:rsidR="002E5F62" w:rsidRPr="00D933AE">
              <w:rPr>
                <w:b/>
                <w:sz w:val="22"/>
                <w:szCs w:val="22"/>
                <w:lang w:val="sr-Cyrl-RS"/>
              </w:rPr>
              <w:t>5</w:t>
            </w:r>
          </w:p>
        </w:tc>
      </w:tr>
      <w:tr w:rsidR="00850AD5" w:rsidRPr="004104A1" w14:paraId="2CEE52A6" w14:textId="77777777" w:rsidTr="00850AD5">
        <w:tc>
          <w:tcPr>
            <w:tcW w:w="2689" w:type="dxa"/>
            <w:shd w:val="clear" w:color="auto" w:fill="DBE5F1" w:themeFill="accent1" w:themeFillTint="33"/>
            <w:vAlign w:val="center"/>
          </w:tcPr>
          <w:p w14:paraId="682C75C7" w14:textId="77777777" w:rsidR="00275E2A" w:rsidRPr="004104A1" w:rsidRDefault="00275E2A" w:rsidP="00850AD5">
            <w:pPr>
              <w:pStyle w:val="NormalWeb"/>
              <w:spacing w:before="0" w:beforeAutospacing="0" w:after="0" w:afterAutospacing="0"/>
              <w:rPr>
                <w:b/>
                <w:sz w:val="22"/>
                <w:szCs w:val="22"/>
                <w:lang w:val="sr-Cyrl-RS"/>
              </w:rPr>
            </w:pPr>
            <w:r w:rsidRPr="004104A1">
              <w:rPr>
                <w:b/>
                <w:sz w:val="22"/>
                <w:szCs w:val="22"/>
                <w:lang w:val="sr-Cyrl-RS"/>
              </w:rPr>
              <w:t>Регулаторно тело</w:t>
            </w:r>
          </w:p>
          <w:p w14:paraId="0CAF5299" w14:textId="77777777" w:rsidR="00275E2A" w:rsidRPr="004104A1" w:rsidRDefault="00275E2A" w:rsidP="00850AD5">
            <w:pPr>
              <w:pStyle w:val="NormalWeb"/>
              <w:spacing w:before="0" w:beforeAutospacing="0" w:after="0" w:afterAutospacing="0"/>
              <w:rPr>
                <w:b/>
                <w:sz w:val="22"/>
                <w:szCs w:val="22"/>
                <w:lang w:val="sr-Cyrl-RS"/>
              </w:rPr>
            </w:pPr>
            <w:r w:rsidRPr="004104A1">
              <w:rPr>
                <w:b/>
                <w:sz w:val="22"/>
                <w:szCs w:val="22"/>
                <w:lang w:val="sr-Cyrl-RS"/>
              </w:rPr>
              <w:t>(надлежно за спровођење препоруке)</w:t>
            </w:r>
          </w:p>
        </w:tc>
        <w:tc>
          <w:tcPr>
            <w:tcW w:w="6371" w:type="dxa"/>
            <w:vAlign w:val="center"/>
          </w:tcPr>
          <w:p w14:paraId="4F037760" w14:textId="77777777" w:rsidR="00092B84" w:rsidRDefault="00A03F15" w:rsidP="00850AD5">
            <w:pPr>
              <w:pStyle w:val="NormalWeb"/>
              <w:spacing w:before="120" w:beforeAutospacing="0" w:after="120" w:afterAutospacing="0"/>
              <w:rPr>
                <w:sz w:val="22"/>
                <w:szCs w:val="22"/>
                <w:lang w:val="sr-Cyrl-RS"/>
              </w:rPr>
            </w:pPr>
            <w:r w:rsidRPr="004104A1">
              <w:rPr>
                <w:sz w:val="22"/>
                <w:szCs w:val="22"/>
                <w:lang w:val="sr-Cyrl-RS"/>
              </w:rPr>
              <w:t xml:space="preserve">Министарство здравља </w:t>
            </w:r>
          </w:p>
          <w:p w14:paraId="5795E7E6" w14:textId="62A21037" w:rsidR="007667DA" w:rsidRPr="004104A1" w:rsidRDefault="007667DA" w:rsidP="00850AD5">
            <w:pPr>
              <w:pStyle w:val="NormalWeb"/>
              <w:spacing w:before="120" w:beforeAutospacing="0" w:after="120" w:afterAutospacing="0"/>
              <w:rPr>
                <w:sz w:val="22"/>
                <w:szCs w:val="22"/>
                <w:lang w:val="sr-Cyrl-RS"/>
              </w:rPr>
            </w:pPr>
            <w:r>
              <w:rPr>
                <w:sz w:val="22"/>
                <w:szCs w:val="22"/>
                <w:lang w:val="sr-Cyrl-RS"/>
              </w:rPr>
              <w:t>Министарство финансија</w:t>
            </w:r>
          </w:p>
        </w:tc>
      </w:tr>
      <w:tr w:rsidR="00850AD5" w:rsidRPr="004104A1" w14:paraId="10DA1CD3" w14:textId="77777777" w:rsidTr="00850AD5">
        <w:tc>
          <w:tcPr>
            <w:tcW w:w="2689" w:type="dxa"/>
            <w:shd w:val="clear" w:color="auto" w:fill="DBE5F1" w:themeFill="accent1" w:themeFillTint="33"/>
            <w:vAlign w:val="center"/>
          </w:tcPr>
          <w:p w14:paraId="4DE579F4" w14:textId="77777777" w:rsidR="00275E2A" w:rsidRPr="004104A1" w:rsidRDefault="00275E2A" w:rsidP="00850AD5">
            <w:pPr>
              <w:pStyle w:val="NormalWeb"/>
              <w:spacing w:before="0" w:beforeAutospacing="0" w:after="0" w:afterAutospacing="0"/>
              <w:rPr>
                <w:b/>
                <w:sz w:val="22"/>
                <w:szCs w:val="22"/>
                <w:lang w:val="sr-Cyrl-RS"/>
              </w:rPr>
            </w:pPr>
            <w:r w:rsidRPr="004104A1">
              <w:rPr>
                <w:b/>
                <w:sz w:val="22"/>
                <w:szCs w:val="22"/>
                <w:lang w:val="sr-Cyrl-RS"/>
              </w:rPr>
              <w:t>Правни о</w:t>
            </w:r>
            <w:r w:rsidR="00B903AE" w:rsidRPr="004104A1">
              <w:rPr>
                <w:b/>
                <w:sz w:val="22"/>
                <w:szCs w:val="22"/>
                <w:lang w:val="sr-Cyrl-RS"/>
              </w:rPr>
              <w:t>квир</w:t>
            </w:r>
            <w:r w:rsidR="00DC4BC2" w:rsidRPr="004104A1">
              <w:rPr>
                <w:b/>
                <w:sz w:val="22"/>
                <w:szCs w:val="22"/>
                <w:lang w:val="sr-Cyrl-RS"/>
              </w:rPr>
              <w:t xml:space="preserve"> којим је уређен административни поступак</w:t>
            </w:r>
          </w:p>
        </w:tc>
        <w:tc>
          <w:tcPr>
            <w:tcW w:w="6371" w:type="dxa"/>
            <w:vAlign w:val="center"/>
          </w:tcPr>
          <w:p w14:paraId="47CD692E" w14:textId="226CCF0F" w:rsidR="00A03F15" w:rsidRPr="004104A1" w:rsidRDefault="00A03F15" w:rsidP="00A919C8">
            <w:pPr>
              <w:pStyle w:val="odluka-zakon"/>
              <w:numPr>
                <w:ilvl w:val="0"/>
                <w:numId w:val="2"/>
              </w:numPr>
              <w:spacing w:before="225" w:beforeAutospacing="0" w:after="225" w:afterAutospacing="0"/>
              <w:ind w:left="281"/>
              <w:jc w:val="both"/>
              <w:rPr>
                <w:sz w:val="22"/>
                <w:szCs w:val="22"/>
                <w:lang w:val="sr-Cyrl-RS"/>
              </w:rPr>
            </w:pPr>
            <w:r w:rsidRPr="004104A1">
              <w:rPr>
                <w:sz w:val="22"/>
                <w:szCs w:val="22"/>
                <w:lang w:val="sr-Cyrl-RS"/>
              </w:rPr>
              <w:t xml:space="preserve">Закон о </w:t>
            </w:r>
            <w:r w:rsidR="0024702A" w:rsidRPr="004104A1">
              <w:rPr>
                <w:sz w:val="22"/>
                <w:szCs w:val="22"/>
                <w:lang w:val="sr-Cyrl-RS"/>
              </w:rPr>
              <w:t xml:space="preserve">лековима и </w:t>
            </w:r>
            <w:r w:rsidRPr="004104A1">
              <w:rPr>
                <w:sz w:val="22"/>
                <w:szCs w:val="22"/>
                <w:lang w:val="sr-Cyrl-RS"/>
              </w:rPr>
              <w:t xml:space="preserve">медицинским средствима („Службени гласник РС", број </w:t>
            </w:r>
            <w:r w:rsidR="00B40DE8" w:rsidRPr="004104A1">
              <w:rPr>
                <w:sz w:val="22"/>
                <w:szCs w:val="22"/>
                <w:lang w:val="sr-Cyrl-RS"/>
              </w:rPr>
              <w:t>30/10-26, 107/12-7, 105/17-3 и 113/17-192)</w:t>
            </w:r>
          </w:p>
          <w:p w14:paraId="2CCB5DCC" w14:textId="50644A7D" w:rsidR="00A03F15" w:rsidRPr="004104A1" w:rsidRDefault="00B40DE8" w:rsidP="00A919C8">
            <w:pPr>
              <w:pStyle w:val="odluka-zakon"/>
              <w:numPr>
                <w:ilvl w:val="0"/>
                <w:numId w:val="2"/>
              </w:numPr>
              <w:spacing w:before="225" w:beforeAutospacing="0" w:after="225" w:afterAutospacing="0"/>
              <w:ind w:left="281"/>
              <w:jc w:val="both"/>
              <w:rPr>
                <w:sz w:val="22"/>
                <w:szCs w:val="22"/>
                <w:lang w:val="sr-Cyrl-RS"/>
              </w:rPr>
            </w:pPr>
            <w:r w:rsidRPr="004104A1">
              <w:rPr>
                <w:sz w:val="22"/>
                <w:szCs w:val="22"/>
                <w:lang w:val="sr-Cyrl-RS"/>
              </w:rPr>
              <w:t>Правилник о условима за промет на велико лекова и медицинских средстава, подацима који се уписују у Регистар издатих дозвола за промет на велико лекова и медицинских средстава, као и начину уписа („Службени гласник РС", број 10/12-25, 17/17-67, 84/18-26)</w:t>
            </w:r>
          </w:p>
        </w:tc>
      </w:tr>
      <w:tr w:rsidR="00850AD5" w:rsidRPr="004104A1" w14:paraId="724CF23D" w14:textId="77777777" w:rsidTr="00850AD5">
        <w:tc>
          <w:tcPr>
            <w:tcW w:w="2689" w:type="dxa"/>
            <w:shd w:val="clear" w:color="auto" w:fill="DBE5F1" w:themeFill="accent1" w:themeFillTint="33"/>
            <w:vAlign w:val="center"/>
          </w:tcPr>
          <w:p w14:paraId="1A908998" w14:textId="11A1AF2D" w:rsidR="00D73918" w:rsidRPr="004104A1"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4104A1">
              <w:rPr>
                <w:rFonts w:eastAsiaTheme="minorHAnsi"/>
                <w:b/>
                <w:bCs/>
                <w:color w:val="000000" w:themeColor="text1"/>
                <w:sz w:val="22"/>
                <w:szCs w:val="22"/>
                <w:lang w:val="sr-Cyrl-RS" w:eastAsia="en-GB"/>
              </w:rPr>
              <w:t>Прописи које треба променити</w:t>
            </w:r>
            <w:r w:rsidR="00804060" w:rsidRPr="004104A1">
              <w:rPr>
                <w:rFonts w:eastAsiaTheme="minorHAnsi"/>
                <w:b/>
                <w:bCs/>
                <w:color w:val="000000" w:themeColor="text1"/>
                <w:sz w:val="22"/>
                <w:szCs w:val="22"/>
                <w:lang w:val="sr-Cyrl-RS" w:eastAsia="en-GB"/>
              </w:rPr>
              <w:t xml:space="preserve"> /донети/укинути </w:t>
            </w:r>
            <w:r w:rsidRPr="004104A1">
              <w:rPr>
                <w:rFonts w:eastAsiaTheme="minorHAnsi"/>
                <w:b/>
                <w:bCs/>
                <w:color w:val="000000" w:themeColor="text1"/>
                <w:sz w:val="22"/>
                <w:szCs w:val="22"/>
                <w:lang w:val="sr-Cyrl-RS" w:eastAsia="en-GB"/>
              </w:rPr>
              <w:t>да би се спровеле препоруке</w:t>
            </w:r>
          </w:p>
        </w:tc>
        <w:tc>
          <w:tcPr>
            <w:tcW w:w="6371" w:type="dxa"/>
            <w:vAlign w:val="center"/>
          </w:tcPr>
          <w:p w14:paraId="19CFF42E" w14:textId="1F123E90" w:rsidR="00E23953" w:rsidRPr="00E23953" w:rsidRDefault="00E23953" w:rsidP="00A919C8">
            <w:pPr>
              <w:pStyle w:val="ListParagraph"/>
              <w:numPr>
                <w:ilvl w:val="0"/>
                <w:numId w:val="3"/>
              </w:numPr>
              <w:spacing w:before="120" w:after="120"/>
              <w:rPr>
                <w:rFonts w:ascii="Times New Roman" w:eastAsia="Times New Roman" w:hAnsi="Times New Roman"/>
                <w:sz w:val="22"/>
                <w:szCs w:val="22"/>
                <w:lang w:val="sr-Cyrl-RS"/>
              </w:rPr>
            </w:pPr>
            <w:r w:rsidRPr="00E23953">
              <w:rPr>
                <w:rFonts w:ascii="Times New Roman" w:eastAsia="Times New Roman" w:hAnsi="Times New Roman"/>
                <w:sz w:val="22"/>
                <w:szCs w:val="22"/>
                <w:lang w:val="sr-Cyrl-RS"/>
              </w:rPr>
              <w:t>Закон о лековима и медицинским средствима („Службени гласник РС", број 30/10-26, 107/12-7, 105/17-3 и 113/17-192)</w:t>
            </w:r>
          </w:p>
          <w:p w14:paraId="120310EC" w14:textId="78922630" w:rsidR="00D73918" w:rsidRPr="004758CF" w:rsidRDefault="00C6093B" w:rsidP="00A919C8">
            <w:pPr>
              <w:pStyle w:val="ListParagraph"/>
              <w:numPr>
                <w:ilvl w:val="0"/>
                <w:numId w:val="3"/>
              </w:numPr>
              <w:spacing w:before="120" w:after="120"/>
              <w:rPr>
                <w:rFonts w:ascii="Times New Roman" w:hAnsi="Times New Roman"/>
                <w:lang w:val="sr-Cyrl-RS"/>
              </w:rPr>
            </w:pPr>
            <w:r w:rsidRPr="004104A1">
              <w:rPr>
                <w:rFonts w:ascii="Times New Roman" w:eastAsia="Times New Roman" w:hAnsi="Times New Roman"/>
                <w:sz w:val="22"/>
                <w:szCs w:val="22"/>
                <w:lang w:val="sr-Cyrl-RS"/>
              </w:rPr>
              <w:t>Правилник о условима за промет на велико лекова и медицинских средстава, подацима који се уписују у Регистар издатих дозвола за промет на велико лекова и медицинских средстава, као и начину уписа („Службени гласник РС", број 10/12-25, 17/17-67, 84/18-26)</w:t>
            </w:r>
          </w:p>
          <w:p w14:paraId="55CB4618" w14:textId="7D28CB79" w:rsidR="004758CF" w:rsidRPr="004104A1" w:rsidRDefault="004758CF" w:rsidP="00A919C8">
            <w:pPr>
              <w:pStyle w:val="ListParagraph"/>
              <w:numPr>
                <w:ilvl w:val="0"/>
                <w:numId w:val="3"/>
              </w:numPr>
              <w:spacing w:before="120" w:after="120"/>
              <w:rPr>
                <w:rFonts w:ascii="Times New Roman" w:hAnsi="Times New Roman"/>
                <w:lang w:val="sr-Cyrl-RS"/>
              </w:rPr>
            </w:pPr>
            <w:r w:rsidRPr="00E1133B">
              <w:rPr>
                <w:rFonts w:ascii="Times New Roman" w:hAnsi="Times New Roman"/>
                <w:sz w:val="22"/>
                <w:szCs w:val="22"/>
                <w:lang w:val="sr-Cyrl-RS"/>
              </w:rPr>
              <w:t>Закон о републичким административним таксама (Службени гласник РС, бр.  43/2003-9, 51/2003-14 (исправка), 61/2005-60, 101/2005-28 (др. закон), 5/2009-7, 54/2009-24, 50/2011-7, 93/2012-21, 65/2013-3 (др. закон), 83/2015-6, 112/2015-16,113/17, 3/18 исправка)</w:t>
            </w:r>
          </w:p>
        </w:tc>
      </w:tr>
      <w:tr w:rsidR="00850AD5" w:rsidRPr="004104A1" w14:paraId="58812BCA" w14:textId="77777777" w:rsidTr="00850AD5">
        <w:tc>
          <w:tcPr>
            <w:tcW w:w="2689" w:type="dxa"/>
            <w:shd w:val="clear" w:color="auto" w:fill="DBE5F1" w:themeFill="accent1" w:themeFillTint="33"/>
            <w:vAlign w:val="center"/>
          </w:tcPr>
          <w:p w14:paraId="0CF6011B" w14:textId="0E1BBDD3" w:rsidR="00275E2A" w:rsidRPr="004104A1" w:rsidRDefault="00275E2A" w:rsidP="00850AD5">
            <w:pPr>
              <w:pStyle w:val="NormalWeb"/>
              <w:spacing w:before="0" w:beforeAutospacing="0" w:after="0" w:afterAutospacing="0"/>
              <w:rPr>
                <w:b/>
                <w:sz w:val="22"/>
                <w:szCs w:val="22"/>
                <w:lang w:val="sr-Cyrl-RS"/>
              </w:rPr>
            </w:pPr>
            <w:r w:rsidRPr="004104A1">
              <w:rPr>
                <w:b/>
                <w:sz w:val="22"/>
                <w:szCs w:val="22"/>
                <w:lang w:val="sr-Cyrl-RS"/>
              </w:rPr>
              <w:t>Рок за спровођење препорук</w:t>
            </w:r>
            <w:r w:rsidR="00D73918" w:rsidRPr="004104A1">
              <w:rPr>
                <w:b/>
                <w:sz w:val="22"/>
                <w:szCs w:val="22"/>
                <w:lang w:val="sr-Cyrl-RS"/>
              </w:rPr>
              <w:t>а</w:t>
            </w:r>
          </w:p>
        </w:tc>
        <w:tc>
          <w:tcPr>
            <w:tcW w:w="6371" w:type="dxa"/>
            <w:vAlign w:val="center"/>
          </w:tcPr>
          <w:p w14:paraId="19A48B50" w14:textId="6C67A5F4" w:rsidR="00CC21B8" w:rsidRPr="004104A1" w:rsidRDefault="00DD7AEA" w:rsidP="00DE7428">
            <w:pPr>
              <w:pStyle w:val="NormalWeb"/>
              <w:spacing w:before="120" w:after="120"/>
              <w:jc w:val="both"/>
              <w:rPr>
                <w:sz w:val="22"/>
                <w:szCs w:val="22"/>
                <w:lang w:val="sr-Cyrl-RS"/>
              </w:rPr>
            </w:pPr>
            <w:r>
              <w:rPr>
                <w:sz w:val="22"/>
                <w:szCs w:val="22"/>
                <w:lang w:val="sr-Cyrl-RS"/>
              </w:rPr>
              <w:t>.</w:t>
            </w:r>
            <w:r w:rsidR="00CC21B8" w:rsidRPr="00CC21B8">
              <w:rPr>
                <w:sz w:val="22"/>
                <w:szCs w:val="22"/>
                <w:lang w:val="sr-Cyrl-RS"/>
              </w:rPr>
              <w:t>Четврти квартал 2021. године</w:t>
            </w:r>
          </w:p>
        </w:tc>
      </w:tr>
      <w:tr w:rsidR="00275E2A" w:rsidRPr="004104A1"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4104A1" w:rsidRDefault="00275E2A" w:rsidP="00A919C8">
            <w:pPr>
              <w:pStyle w:val="NormalWeb"/>
              <w:numPr>
                <w:ilvl w:val="0"/>
                <w:numId w:val="1"/>
              </w:numPr>
              <w:spacing w:before="120" w:beforeAutospacing="0" w:after="120" w:afterAutospacing="0"/>
              <w:jc w:val="center"/>
              <w:rPr>
                <w:b/>
                <w:sz w:val="22"/>
                <w:szCs w:val="22"/>
                <w:lang w:val="sr-Cyrl-RS"/>
              </w:rPr>
            </w:pPr>
            <w:r w:rsidRPr="004104A1">
              <w:rPr>
                <w:b/>
                <w:sz w:val="22"/>
                <w:szCs w:val="22"/>
                <w:lang w:val="sr-Cyrl-RS"/>
              </w:rPr>
              <w:t>КРАТАК ОПИС ПРОБЛЕМА</w:t>
            </w:r>
          </w:p>
        </w:tc>
      </w:tr>
      <w:tr w:rsidR="00275E2A" w:rsidRPr="004104A1" w14:paraId="4635A4BE" w14:textId="77777777" w:rsidTr="00CA1CE9">
        <w:tc>
          <w:tcPr>
            <w:tcW w:w="9060" w:type="dxa"/>
            <w:gridSpan w:val="2"/>
          </w:tcPr>
          <w:p w14:paraId="093B015A" w14:textId="69243557" w:rsidR="00883ED0" w:rsidRDefault="0040469F" w:rsidP="006F4A5C">
            <w:pPr>
              <w:spacing w:before="120" w:after="120"/>
              <w:rPr>
                <w:rFonts w:ascii="Times New Roman" w:hAnsi="Times New Roman"/>
                <w:sz w:val="22"/>
                <w:szCs w:val="22"/>
                <w:lang w:val="sr-Cyrl-RS"/>
              </w:rPr>
            </w:pPr>
            <w:r w:rsidRPr="00AD29FF">
              <w:rPr>
                <w:rFonts w:ascii="Times New Roman" w:hAnsi="Times New Roman"/>
                <w:sz w:val="22"/>
                <w:szCs w:val="22"/>
                <w:lang w:val="sr-Cyrl-RS"/>
              </w:rPr>
              <w:t xml:space="preserve">Прописима </w:t>
            </w:r>
            <w:r w:rsidR="00883ED0">
              <w:rPr>
                <w:rFonts w:ascii="Times New Roman" w:hAnsi="Times New Roman"/>
                <w:sz w:val="22"/>
                <w:szCs w:val="22"/>
                <w:lang w:val="sr-Cyrl-RS"/>
              </w:rPr>
              <w:t>није</w:t>
            </w:r>
            <w:r w:rsidRPr="00AD29FF">
              <w:rPr>
                <w:rFonts w:ascii="Times New Roman" w:hAnsi="Times New Roman"/>
                <w:sz w:val="22"/>
                <w:szCs w:val="22"/>
                <w:lang w:val="sr-Cyrl-RS"/>
              </w:rPr>
              <w:t xml:space="preserve"> јасно дефинисан</w:t>
            </w:r>
            <w:r w:rsidR="00883ED0">
              <w:rPr>
                <w:rFonts w:ascii="Times New Roman" w:hAnsi="Times New Roman"/>
                <w:sz w:val="22"/>
                <w:szCs w:val="22"/>
                <w:lang w:val="sr-Cyrl-RS"/>
              </w:rPr>
              <w:t xml:space="preserve">а процедура измене и допуне дозволе за промет лекова на велико, нити је направљена разлика између измене и допуне која се у пракси усталила. То за последицу има правну несигурност </w:t>
            </w:r>
            <w:r w:rsidR="00E90347" w:rsidRPr="00AD29FF">
              <w:rPr>
                <w:rFonts w:ascii="Times New Roman" w:hAnsi="Times New Roman"/>
                <w:sz w:val="22"/>
                <w:szCs w:val="22"/>
                <w:lang w:val="sr-Cyrl-RS"/>
              </w:rPr>
              <w:t>а и након подношења захтева, поставља се питање да ли је поднет захтев уредан или ће се од подносиоца тражити „још један папир“.</w:t>
            </w:r>
            <w:r w:rsidR="00E90347">
              <w:rPr>
                <w:rFonts w:ascii="Times New Roman" w:hAnsi="Times New Roman"/>
                <w:sz w:val="22"/>
                <w:szCs w:val="22"/>
                <w:lang w:val="sr-Cyrl-RS"/>
              </w:rPr>
              <w:t xml:space="preserve"> </w:t>
            </w:r>
          </w:p>
          <w:p w14:paraId="4BCB02C2" w14:textId="2622AD6E" w:rsidR="0009542A" w:rsidRPr="006061C6" w:rsidRDefault="00E90347" w:rsidP="006F4A5C">
            <w:pPr>
              <w:spacing w:before="120" w:after="120"/>
              <w:rPr>
                <w:rFonts w:ascii="Times New Roman" w:hAnsi="Times New Roman"/>
                <w:sz w:val="22"/>
                <w:szCs w:val="22"/>
                <w:lang w:val="sr-Cyrl-RS"/>
              </w:rPr>
            </w:pPr>
            <w:r>
              <w:rPr>
                <w:rFonts w:ascii="Times New Roman" w:hAnsi="Times New Roman"/>
                <w:sz w:val="22"/>
                <w:szCs w:val="22"/>
                <w:lang w:val="sr-Cyrl-RS"/>
              </w:rPr>
              <w:t>Такође, није утврђен рок у коме се измене и допуне морају пријавити надлежном органу, а у пракси је дошло до тога се процедуре различито спроводе за различите врсте измена</w:t>
            </w:r>
            <w:r w:rsidR="006061C6">
              <w:rPr>
                <w:rFonts w:ascii="Times New Roman" w:hAnsi="Times New Roman"/>
                <w:sz w:val="22"/>
                <w:szCs w:val="22"/>
                <w:lang w:val="sr-Cyrl-RS"/>
              </w:rPr>
              <w:t xml:space="preserve"> док се за неке измене сматра да се поступак мора покренути из почетка, као да је у питању нова дозвола. </w:t>
            </w:r>
            <w:r w:rsidR="0040469F" w:rsidRPr="00AD29FF">
              <w:rPr>
                <w:rFonts w:ascii="Times New Roman" w:eastAsia="Times New Roman" w:hAnsi="Times New Roman"/>
                <w:sz w:val="22"/>
                <w:szCs w:val="22"/>
                <w:lang w:val="sr-Cyrl-RS"/>
              </w:rPr>
              <w:t>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w:t>
            </w:r>
          </w:p>
        </w:tc>
      </w:tr>
      <w:tr w:rsidR="00275E2A" w:rsidRPr="004104A1"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4104A1" w:rsidRDefault="00275E2A" w:rsidP="00A919C8">
            <w:pPr>
              <w:pStyle w:val="NormalWeb"/>
              <w:numPr>
                <w:ilvl w:val="0"/>
                <w:numId w:val="1"/>
              </w:numPr>
              <w:spacing w:before="120" w:beforeAutospacing="0" w:after="120" w:afterAutospacing="0"/>
              <w:jc w:val="center"/>
              <w:rPr>
                <w:b/>
                <w:sz w:val="22"/>
                <w:szCs w:val="22"/>
                <w:lang w:val="sr-Cyrl-RS"/>
              </w:rPr>
            </w:pPr>
            <w:r w:rsidRPr="004104A1">
              <w:rPr>
                <w:b/>
                <w:sz w:val="22"/>
                <w:szCs w:val="22"/>
                <w:lang w:val="sr-Cyrl-RS"/>
              </w:rPr>
              <w:t>САЖЕТАК ПРЕПОРУКА</w:t>
            </w:r>
          </w:p>
        </w:tc>
      </w:tr>
      <w:tr w:rsidR="00C70F1B" w:rsidRPr="004104A1"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4104A1" w:rsidRDefault="00C70F1B" w:rsidP="00C70F1B">
            <w:pPr>
              <w:pStyle w:val="NormalWeb"/>
              <w:spacing w:before="120" w:beforeAutospacing="0" w:after="120" w:afterAutospacing="0"/>
              <w:rPr>
                <w:b/>
                <w:sz w:val="2"/>
                <w:szCs w:val="22"/>
                <w:lang w:val="sr-Cyrl-RS"/>
              </w:rPr>
            </w:pPr>
          </w:p>
        </w:tc>
      </w:tr>
      <w:tr w:rsidR="00CA1CE9" w:rsidRPr="004104A1"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348"/>
              <w:gridCol w:w="1948"/>
              <w:gridCol w:w="1952"/>
              <w:gridCol w:w="1579"/>
              <w:gridCol w:w="7"/>
            </w:tblGrid>
            <w:tr w:rsidR="00685A91" w14:paraId="78C9C5F2" w14:textId="77777777" w:rsidTr="00685A91">
              <w:trPr>
                <w:trHeight w:val="749"/>
              </w:trPr>
              <w:tc>
                <w:tcPr>
                  <w:tcW w:w="3348" w:type="dxa"/>
                  <w:vMerge w:val="restar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47781D19" w14:textId="77777777" w:rsidR="00685A91" w:rsidRDefault="00685A91" w:rsidP="00685A91">
                  <w:pPr>
                    <w:jc w:val="center"/>
                    <w:rPr>
                      <w:rFonts w:ascii="Times New Roman" w:eastAsia="Times New Roman" w:hAnsi="Times New Roman"/>
                      <w:b/>
                      <w:lang w:val="sr-Cyrl-RS"/>
                    </w:rPr>
                  </w:pPr>
                  <w:r>
                    <w:rPr>
                      <w:rFonts w:ascii="Times New Roman" w:eastAsia="Times New Roman" w:hAnsi="Times New Roman"/>
                      <w:b/>
                      <w:lang w:val="sr-Cyrl-RS"/>
                    </w:rPr>
                    <w:lastRenderedPageBreak/>
                    <w:t>ПРЕПОРУКА</w:t>
                  </w:r>
                </w:p>
              </w:tc>
              <w:tc>
                <w:tcPr>
                  <w:tcW w:w="3900"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66011D46" w14:textId="77777777" w:rsidR="00685A91" w:rsidRDefault="00685A91" w:rsidP="00685A91">
                  <w:pPr>
                    <w:jc w:val="center"/>
                    <w:rPr>
                      <w:rFonts w:ascii="Times New Roman" w:eastAsia="Times New Roman" w:hAnsi="Times New Roman"/>
                      <w:b/>
                      <w:lang w:val="sr-Cyrl-RS"/>
                    </w:rPr>
                  </w:pPr>
                  <w:r>
                    <w:rPr>
                      <w:rFonts w:ascii="Times New Roman" w:eastAsia="Times New Roman" w:hAnsi="Times New Roman"/>
                      <w:b/>
                      <w:lang w:val="sr-Cyrl-RS"/>
                    </w:rPr>
                    <w:t>ПОТРЕБНА ИЗМЕНА/УКИДАЊЕ/ДОНОШЕЊЕ ПРОПИСА</w:t>
                  </w:r>
                </w:p>
              </w:tc>
              <w:tc>
                <w:tcPr>
                  <w:tcW w:w="1586" w:type="dxa"/>
                  <w:gridSpan w:val="2"/>
                  <w:vMerge w:val="restar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53CCF46C" w14:textId="77777777" w:rsidR="00685A91" w:rsidRDefault="00685A91" w:rsidP="00685A91">
                  <w:pPr>
                    <w:jc w:val="center"/>
                    <w:rPr>
                      <w:rFonts w:ascii="Times New Roman" w:eastAsia="Times New Roman" w:hAnsi="Times New Roman"/>
                      <w:b/>
                      <w:lang w:val="sr-Cyrl-RS"/>
                    </w:rPr>
                  </w:pPr>
                  <w:r>
                    <w:rPr>
                      <w:rFonts w:ascii="Times New Roman" w:eastAsia="Times New Roman" w:hAnsi="Times New Roman"/>
                      <w:b/>
                      <w:lang w:val="sr-Cyrl-RS"/>
                    </w:rPr>
                    <w:t>УКОЛИКО ЈЕ ОДГОВОР ДА, КОЈИХ</w:t>
                  </w:r>
                </w:p>
              </w:tc>
            </w:tr>
            <w:tr w:rsidR="00685A91" w14:paraId="1A92F2D5" w14:textId="77777777" w:rsidTr="00685A91">
              <w:trPr>
                <w:trHeight w:val="26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FBBD8A3" w14:textId="77777777" w:rsidR="00685A91" w:rsidRDefault="00685A91" w:rsidP="00685A91">
                  <w:pPr>
                    <w:jc w:val="left"/>
                    <w:rPr>
                      <w:rFonts w:ascii="Times New Roman" w:eastAsia="Times New Roman" w:hAnsi="Times New Roman"/>
                      <w:b/>
                      <w:lang w:val="sr-Cyrl-RS"/>
                    </w:rPr>
                  </w:pPr>
                </w:p>
              </w:tc>
              <w:tc>
                <w:tcPr>
                  <w:tcW w:w="194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472CBA5" w14:textId="77777777" w:rsidR="00685A91" w:rsidRDefault="00685A91" w:rsidP="00685A91">
                  <w:pPr>
                    <w:jc w:val="center"/>
                    <w:rPr>
                      <w:rFonts w:ascii="Times New Roman" w:eastAsia="Times New Roman" w:hAnsi="Times New Roman"/>
                      <w:b/>
                      <w:lang w:val="sr-Cyrl-RS"/>
                    </w:rPr>
                  </w:pPr>
                  <w:r>
                    <w:rPr>
                      <w:rFonts w:ascii="Times New Roman" w:eastAsia="Times New Roman" w:hAnsi="Times New Roman"/>
                      <w:b/>
                      <w:lang w:val="sr-Cyrl-RS"/>
                    </w:rPr>
                    <w:t>Да</w:t>
                  </w:r>
                </w:p>
              </w:tc>
              <w:tc>
                <w:tcPr>
                  <w:tcW w:w="195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2FB381C" w14:textId="77777777" w:rsidR="00685A91" w:rsidRDefault="00685A91" w:rsidP="00685A91">
                  <w:pPr>
                    <w:jc w:val="center"/>
                    <w:rPr>
                      <w:rFonts w:ascii="Times New Roman" w:eastAsia="Times New Roman" w:hAnsi="Times New Roman"/>
                      <w:b/>
                      <w:lang w:val="sr-Cyrl-RS"/>
                    </w:rPr>
                  </w:pPr>
                  <w:r>
                    <w:rPr>
                      <w:rFonts w:ascii="Times New Roman" w:eastAsia="Times New Roman" w:hAnsi="Times New Roman"/>
                      <w:b/>
                      <w:lang w:val="sr-Cyrl-RS"/>
                    </w:rPr>
                    <w:t>Не</w:t>
                  </w: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4AA4425E" w14:textId="77777777" w:rsidR="00685A91" w:rsidRDefault="00685A91" w:rsidP="00685A91">
                  <w:pPr>
                    <w:jc w:val="left"/>
                    <w:rPr>
                      <w:rFonts w:ascii="Times New Roman" w:eastAsia="Times New Roman" w:hAnsi="Times New Roman"/>
                      <w:b/>
                      <w:lang w:val="sr-Cyrl-RS"/>
                    </w:rPr>
                  </w:pPr>
                </w:p>
              </w:tc>
            </w:tr>
            <w:tr w:rsidR="00685A91" w14:paraId="5E8D6D77" w14:textId="77777777" w:rsidTr="00685A91">
              <w:trPr>
                <w:trHeight w:val="490"/>
              </w:trPr>
              <w:tc>
                <w:tcPr>
                  <w:tcW w:w="3348" w:type="dxa"/>
                  <w:tcBorders>
                    <w:top w:val="single" w:sz="4" w:space="0" w:color="000000"/>
                    <w:left w:val="single" w:sz="4" w:space="0" w:color="000000"/>
                    <w:bottom w:val="single" w:sz="4" w:space="0" w:color="000000"/>
                    <w:right w:val="single" w:sz="4" w:space="0" w:color="000000"/>
                  </w:tcBorders>
                  <w:vAlign w:val="center"/>
                  <w:hideMark/>
                </w:tcPr>
                <w:p w14:paraId="127A9153" w14:textId="208538C0" w:rsidR="00685A91" w:rsidRPr="0093604B" w:rsidRDefault="0093604B" w:rsidP="00685A91">
                  <w:pPr>
                    <w:jc w:val="left"/>
                    <w:rPr>
                      <w:rFonts w:ascii="Times New Roman" w:eastAsia="Times New Roman" w:hAnsi="Times New Roman"/>
                      <w:b/>
                      <w:lang w:val="sr-Cyrl-RS"/>
                    </w:rPr>
                  </w:pPr>
                  <w:r w:rsidRPr="0093604B">
                    <w:rPr>
                      <w:rFonts w:ascii="Times New Roman" w:hAnsi="Times New Roman"/>
                      <w:b/>
                      <w:iCs/>
                      <w:color w:val="000000"/>
                      <w:lang w:val="sr-Cyrl-RS" w:eastAsia="en-GB"/>
                    </w:rPr>
                    <w:t>Утврђивање правног основа и потребне документације</w:t>
                  </w:r>
                </w:p>
              </w:tc>
              <w:tc>
                <w:tcPr>
                  <w:tcW w:w="5486" w:type="dxa"/>
                  <w:gridSpan w:val="4"/>
                  <w:tcBorders>
                    <w:top w:val="single" w:sz="4" w:space="0" w:color="000000"/>
                    <w:left w:val="single" w:sz="4" w:space="0" w:color="000000"/>
                    <w:bottom w:val="single" w:sz="4" w:space="0" w:color="000000"/>
                    <w:right w:val="single" w:sz="4" w:space="0" w:color="000000"/>
                  </w:tcBorders>
                </w:tcPr>
                <w:p w14:paraId="0325DC9F" w14:textId="77777777" w:rsidR="00685A91" w:rsidRDefault="00685A91" w:rsidP="00685A91">
                  <w:pPr>
                    <w:jc w:val="left"/>
                    <w:rPr>
                      <w:rFonts w:ascii="Times New Roman" w:eastAsia="Times New Roman" w:hAnsi="Times New Roman"/>
                      <w:b/>
                      <w:lang w:val="sr-Cyrl-RS"/>
                    </w:rPr>
                  </w:pPr>
                </w:p>
              </w:tc>
            </w:tr>
            <w:tr w:rsidR="00685A91" w14:paraId="336EF453" w14:textId="77777777" w:rsidTr="00685A91">
              <w:trPr>
                <w:trHeight w:val="489"/>
              </w:trPr>
              <w:tc>
                <w:tcPr>
                  <w:tcW w:w="3348" w:type="dxa"/>
                  <w:tcBorders>
                    <w:top w:val="single" w:sz="4" w:space="0" w:color="000000"/>
                    <w:left w:val="single" w:sz="4" w:space="0" w:color="000000"/>
                    <w:bottom w:val="single" w:sz="4" w:space="0" w:color="000000"/>
                    <w:right w:val="single" w:sz="4" w:space="0" w:color="000000"/>
                  </w:tcBorders>
                  <w:vAlign w:val="center"/>
                  <w:hideMark/>
                </w:tcPr>
                <w:p w14:paraId="72AD66CA" w14:textId="383EC6AA" w:rsidR="00685A91" w:rsidRDefault="004A1BEA" w:rsidP="00685A91">
                  <w:pPr>
                    <w:jc w:val="left"/>
                    <w:rPr>
                      <w:rFonts w:ascii="Times New Roman" w:hAnsi="Times New Roman"/>
                      <w:i/>
                      <w:iCs/>
                      <w:color w:val="000000"/>
                      <w:lang w:val="sr-Cyrl-RS" w:eastAsia="en-GB"/>
                    </w:rPr>
                  </w:pPr>
                  <w:r>
                    <w:rPr>
                      <w:rFonts w:ascii="Times New Roman" w:hAnsi="Times New Roman"/>
                      <w:i/>
                      <w:iCs/>
                      <w:color w:val="000000"/>
                      <w:lang w:val="sr-Cyrl-RS" w:eastAsia="en-GB"/>
                    </w:rPr>
                    <w:t>Утврђивање правног основа за разликовање врста измене дозволе</w:t>
                  </w:r>
                </w:p>
              </w:tc>
              <w:tc>
                <w:tcPr>
                  <w:tcW w:w="1948" w:type="dxa"/>
                  <w:tcBorders>
                    <w:top w:val="single" w:sz="4" w:space="0" w:color="000000"/>
                    <w:left w:val="single" w:sz="4" w:space="0" w:color="000000"/>
                    <w:bottom w:val="single" w:sz="4" w:space="0" w:color="000000"/>
                    <w:right w:val="single" w:sz="4" w:space="0" w:color="000000"/>
                  </w:tcBorders>
                  <w:vAlign w:val="center"/>
                  <w:hideMark/>
                </w:tcPr>
                <w:p w14:paraId="014D4E32" w14:textId="77777777" w:rsidR="00685A91" w:rsidRDefault="00685A91" w:rsidP="00685A91">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952" w:type="dxa"/>
                  <w:tcBorders>
                    <w:top w:val="single" w:sz="4" w:space="0" w:color="000000"/>
                    <w:left w:val="single" w:sz="4" w:space="0" w:color="000000"/>
                    <w:bottom w:val="single" w:sz="4" w:space="0" w:color="000000"/>
                    <w:right w:val="single" w:sz="4" w:space="0" w:color="000000"/>
                  </w:tcBorders>
                  <w:vAlign w:val="center"/>
                </w:tcPr>
                <w:p w14:paraId="0DBD7C8E" w14:textId="77777777" w:rsidR="00685A91" w:rsidRDefault="00685A91" w:rsidP="00685A91">
                  <w:pPr>
                    <w:jc w:val="center"/>
                    <w:rPr>
                      <w:rFonts w:ascii="Times New Roman" w:eastAsia="Times New Roman" w:hAnsi="Times New Roman"/>
                      <w:b/>
                      <w:lang w:val="sr-Cyrl-RS"/>
                    </w:rPr>
                  </w:pPr>
                </w:p>
              </w:tc>
              <w:tc>
                <w:tcPr>
                  <w:tcW w:w="1586" w:type="dxa"/>
                  <w:gridSpan w:val="2"/>
                  <w:tcBorders>
                    <w:top w:val="single" w:sz="4" w:space="0" w:color="000000"/>
                    <w:left w:val="single" w:sz="4" w:space="0" w:color="000000"/>
                    <w:bottom w:val="single" w:sz="4" w:space="0" w:color="000000"/>
                    <w:right w:val="single" w:sz="4" w:space="0" w:color="000000"/>
                  </w:tcBorders>
                  <w:vAlign w:val="center"/>
                  <w:hideMark/>
                </w:tcPr>
                <w:p w14:paraId="39600364" w14:textId="77777777" w:rsidR="00685A91" w:rsidRDefault="00685A91" w:rsidP="00685A91">
                  <w:pPr>
                    <w:jc w:val="center"/>
                    <w:rPr>
                      <w:rFonts w:ascii="Times New Roman" w:eastAsia="Times New Roman" w:hAnsi="Times New Roman"/>
                      <w:b/>
                      <w:lang w:val="sr-Cyrl-RS"/>
                    </w:rPr>
                  </w:pPr>
                  <w:r>
                    <w:rPr>
                      <w:rFonts w:ascii="Times New Roman" w:eastAsia="Times New Roman" w:hAnsi="Times New Roman"/>
                      <w:b/>
                      <w:lang w:val="sr-Cyrl-RS"/>
                    </w:rPr>
                    <w:t>1, 2</w:t>
                  </w:r>
                </w:p>
              </w:tc>
            </w:tr>
            <w:tr w:rsidR="00685A91" w14:paraId="405FFCCC" w14:textId="77777777" w:rsidTr="00685A91">
              <w:trPr>
                <w:trHeight w:val="489"/>
              </w:trPr>
              <w:tc>
                <w:tcPr>
                  <w:tcW w:w="3348" w:type="dxa"/>
                  <w:tcBorders>
                    <w:top w:val="single" w:sz="4" w:space="0" w:color="000000"/>
                    <w:left w:val="single" w:sz="4" w:space="0" w:color="000000"/>
                    <w:bottom w:val="single" w:sz="4" w:space="0" w:color="000000"/>
                    <w:right w:val="single" w:sz="4" w:space="0" w:color="000000"/>
                  </w:tcBorders>
                  <w:vAlign w:val="center"/>
                  <w:hideMark/>
                </w:tcPr>
                <w:p w14:paraId="5C22F1A6" w14:textId="77777777" w:rsidR="00685A91" w:rsidRDefault="00685A91" w:rsidP="00685A91">
                  <w:pPr>
                    <w:jc w:val="left"/>
                    <w:rPr>
                      <w:rFonts w:ascii="Times New Roman" w:eastAsia="Times New Roman" w:hAnsi="Times New Roman"/>
                      <w:i/>
                      <w:lang w:val="sr-Cyrl-RS"/>
                    </w:rPr>
                  </w:pPr>
                  <w:r>
                    <w:rPr>
                      <w:rFonts w:ascii="Times New Roman" w:eastAsia="Times New Roman" w:hAnsi="Times New Roman"/>
                      <w:i/>
                      <w:lang w:val="sr-Cyrl-RS"/>
                    </w:rPr>
                    <w:t>Промена форме документа</w:t>
                  </w:r>
                </w:p>
              </w:tc>
              <w:tc>
                <w:tcPr>
                  <w:tcW w:w="1948" w:type="dxa"/>
                  <w:tcBorders>
                    <w:top w:val="single" w:sz="4" w:space="0" w:color="000000"/>
                    <w:left w:val="single" w:sz="4" w:space="0" w:color="000000"/>
                    <w:bottom w:val="single" w:sz="4" w:space="0" w:color="000000"/>
                    <w:right w:val="single" w:sz="4" w:space="0" w:color="000000"/>
                  </w:tcBorders>
                  <w:vAlign w:val="center"/>
                </w:tcPr>
                <w:p w14:paraId="439D492B" w14:textId="77777777" w:rsidR="00685A91" w:rsidRDefault="00685A91" w:rsidP="00685A91">
                  <w:pPr>
                    <w:jc w:val="center"/>
                    <w:rPr>
                      <w:rFonts w:ascii="Times New Roman" w:eastAsia="Times New Roman" w:hAnsi="Times New Roman"/>
                      <w:b/>
                      <w:lang w:val="sr-Cyrl-RS"/>
                    </w:rPr>
                  </w:pPr>
                </w:p>
              </w:tc>
              <w:tc>
                <w:tcPr>
                  <w:tcW w:w="1952" w:type="dxa"/>
                  <w:tcBorders>
                    <w:top w:val="single" w:sz="4" w:space="0" w:color="000000"/>
                    <w:left w:val="single" w:sz="4" w:space="0" w:color="000000"/>
                    <w:bottom w:val="single" w:sz="4" w:space="0" w:color="000000"/>
                    <w:right w:val="single" w:sz="4" w:space="0" w:color="000000"/>
                  </w:tcBorders>
                  <w:vAlign w:val="center"/>
                  <w:hideMark/>
                </w:tcPr>
                <w:p w14:paraId="040CC4A0" w14:textId="77777777" w:rsidR="00685A91" w:rsidRDefault="00685A91" w:rsidP="00685A91">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586" w:type="dxa"/>
                  <w:gridSpan w:val="2"/>
                  <w:tcBorders>
                    <w:top w:val="single" w:sz="4" w:space="0" w:color="000000"/>
                    <w:left w:val="single" w:sz="4" w:space="0" w:color="000000"/>
                    <w:bottom w:val="single" w:sz="4" w:space="0" w:color="000000"/>
                    <w:right w:val="single" w:sz="4" w:space="0" w:color="000000"/>
                  </w:tcBorders>
                  <w:vAlign w:val="center"/>
                </w:tcPr>
                <w:p w14:paraId="78DFE4F8" w14:textId="77777777" w:rsidR="00685A91" w:rsidRDefault="00685A91" w:rsidP="00685A91">
                  <w:pPr>
                    <w:jc w:val="center"/>
                    <w:rPr>
                      <w:rFonts w:ascii="Times New Roman" w:eastAsia="Times New Roman" w:hAnsi="Times New Roman"/>
                      <w:b/>
                      <w:lang w:val="sr-Cyrl-RS"/>
                    </w:rPr>
                  </w:pPr>
                </w:p>
              </w:tc>
            </w:tr>
            <w:tr w:rsidR="00685A91" w14:paraId="6BACB8EB" w14:textId="77777777" w:rsidTr="00685A91">
              <w:trPr>
                <w:trHeight w:val="489"/>
              </w:trPr>
              <w:tc>
                <w:tcPr>
                  <w:tcW w:w="3348" w:type="dxa"/>
                  <w:tcBorders>
                    <w:top w:val="single" w:sz="4" w:space="0" w:color="000000"/>
                    <w:left w:val="single" w:sz="4" w:space="0" w:color="000000"/>
                    <w:bottom w:val="single" w:sz="4" w:space="0" w:color="000000"/>
                    <w:right w:val="single" w:sz="4" w:space="0" w:color="000000"/>
                  </w:tcBorders>
                  <w:vAlign w:val="center"/>
                  <w:hideMark/>
                </w:tcPr>
                <w:p w14:paraId="3D71FDF1" w14:textId="77777777" w:rsidR="00685A91" w:rsidRDefault="00685A91" w:rsidP="00685A91">
                  <w:pPr>
                    <w:jc w:val="left"/>
                    <w:rPr>
                      <w:rFonts w:ascii="Times New Roman" w:eastAsia="Times New Roman" w:hAnsi="Times New Roman"/>
                      <w:b/>
                      <w:lang w:val="sr-Cyrl-RS"/>
                    </w:rPr>
                  </w:pPr>
                  <w:r>
                    <w:rPr>
                      <w:rFonts w:ascii="Times New Roman" w:eastAsia="Times New Roman" w:hAnsi="Times New Roman"/>
                      <w:b/>
                      <w:lang w:val="sr-Cyrl-RS"/>
                    </w:rPr>
                    <w:t xml:space="preserve">Рокови </w:t>
                  </w:r>
                </w:p>
              </w:tc>
              <w:tc>
                <w:tcPr>
                  <w:tcW w:w="5486" w:type="dxa"/>
                  <w:gridSpan w:val="4"/>
                  <w:tcBorders>
                    <w:top w:val="single" w:sz="4" w:space="0" w:color="000000"/>
                    <w:left w:val="single" w:sz="4" w:space="0" w:color="000000"/>
                    <w:bottom w:val="single" w:sz="4" w:space="0" w:color="000000"/>
                    <w:right w:val="single" w:sz="4" w:space="0" w:color="000000"/>
                  </w:tcBorders>
                  <w:vAlign w:val="center"/>
                </w:tcPr>
                <w:p w14:paraId="5927EC9A" w14:textId="77777777" w:rsidR="00685A91" w:rsidRDefault="00685A91" w:rsidP="00685A91">
                  <w:pPr>
                    <w:jc w:val="center"/>
                    <w:rPr>
                      <w:rFonts w:ascii="Times New Roman" w:eastAsia="Times New Roman" w:hAnsi="Times New Roman"/>
                      <w:b/>
                      <w:lang w:val="sr-Cyrl-RS"/>
                    </w:rPr>
                  </w:pPr>
                </w:p>
              </w:tc>
            </w:tr>
            <w:tr w:rsidR="00685A91" w14:paraId="69394AED" w14:textId="77777777" w:rsidTr="00685A91">
              <w:trPr>
                <w:trHeight w:val="489"/>
              </w:trPr>
              <w:tc>
                <w:tcPr>
                  <w:tcW w:w="3348" w:type="dxa"/>
                  <w:tcBorders>
                    <w:top w:val="single" w:sz="4" w:space="0" w:color="000000"/>
                    <w:left w:val="single" w:sz="4" w:space="0" w:color="000000"/>
                    <w:bottom w:val="single" w:sz="4" w:space="0" w:color="000000"/>
                    <w:right w:val="single" w:sz="4" w:space="0" w:color="000000"/>
                  </w:tcBorders>
                  <w:vAlign w:val="center"/>
                  <w:hideMark/>
                </w:tcPr>
                <w:p w14:paraId="5C3EFB91" w14:textId="77777777" w:rsidR="00685A91" w:rsidRDefault="00685A91" w:rsidP="00685A91">
                  <w:pPr>
                    <w:jc w:val="left"/>
                    <w:rPr>
                      <w:rFonts w:ascii="Times New Roman" w:eastAsia="Times New Roman" w:hAnsi="Times New Roman"/>
                      <w:i/>
                      <w:lang w:val="sr-Cyrl-RS"/>
                    </w:rPr>
                  </w:pPr>
                  <w:r>
                    <w:rPr>
                      <w:rFonts w:ascii="Times New Roman" w:eastAsia="Times New Roman" w:hAnsi="Times New Roman"/>
                      <w:i/>
                      <w:lang w:val="sr-Cyrl-RS"/>
                    </w:rPr>
                    <w:t>Утврђивање рока за подношење захтева</w:t>
                  </w:r>
                </w:p>
              </w:tc>
              <w:tc>
                <w:tcPr>
                  <w:tcW w:w="1948" w:type="dxa"/>
                  <w:tcBorders>
                    <w:top w:val="single" w:sz="4" w:space="0" w:color="000000"/>
                    <w:left w:val="single" w:sz="4" w:space="0" w:color="000000"/>
                    <w:bottom w:val="single" w:sz="4" w:space="0" w:color="000000"/>
                    <w:right w:val="single" w:sz="4" w:space="0" w:color="000000"/>
                  </w:tcBorders>
                  <w:vAlign w:val="center"/>
                  <w:hideMark/>
                </w:tcPr>
                <w:p w14:paraId="7745CE9A" w14:textId="77777777" w:rsidR="00685A91" w:rsidRDefault="00685A91" w:rsidP="00685A91">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952" w:type="dxa"/>
                  <w:tcBorders>
                    <w:top w:val="single" w:sz="4" w:space="0" w:color="000000"/>
                    <w:left w:val="single" w:sz="4" w:space="0" w:color="000000"/>
                    <w:bottom w:val="single" w:sz="4" w:space="0" w:color="000000"/>
                    <w:right w:val="single" w:sz="4" w:space="0" w:color="000000"/>
                  </w:tcBorders>
                  <w:vAlign w:val="center"/>
                </w:tcPr>
                <w:p w14:paraId="4C13DD7C" w14:textId="77777777" w:rsidR="00685A91" w:rsidRDefault="00685A91" w:rsidP="00685A91">
                  <w:pPr>
                    <w:jc w:val="center"/>
                    <w:rPr>
                      <w:rFonts w:ascii="Times New Roman" w:eastAsia="Times New Roman" w:hAnsi="Times New Roman"/>
                      <w:b/>
                      <w:lang w:val="sr-Cyrl-RS"/>
                    </w:rPr>
                  </w:pPr>
                </w:p>
              </w:tc>
              <w:tc>
                <w:tcPr>
                  <w:tcW w:w="1586" w:type="dxa"/>
                  <w:gridSpan w:val="2"/>
                  <w:tcBorders>
                    <w:top w:val="single" w:sz="4" w:space="0" w:color="000000"/>
                    <w:left w:val="single" w:sz="4" w:space="0" w:color="000000"/>
                    <w:bottom w:val="single" w:sz="4" w:space="0" w:color="000000"/>
                    <w:right w:val="single" w:sz="4" w:space="0" w:color="000000"/>
                  </w:tcBorders>
                  <w:vAlign w:val="center"/>
                  <w:hideMark/>
                </w:tcPr>
                <w:p w14:paraId="3124BB7C" w14:textId="77777777" w:rsidR="00685A91" w:rsidRDefault="00685A91" w:rsidP="00685A91">
                  <w:pPr>
                    <w:jc w:val="center"/>
                    <w:rPr>
                      <w:rFonts w:ascii="Times New Roman" w:eastAsia="Times New Roman" w:hAnsi="Times New Roman"/>
                      <w:b/>
                      <w:lang w:val="sr-Cyrl-RS"/>
                    </w:rPr>
                  </w:pPr>
                  <w:r>
                    <w:rPr>
                      <w:rFonts w:ascii="Times New Roman" w:eastAsia="Times New Roman" w:hAnsi="Times New Roman"/>
                      <w:b/>
                      <w:lang w:val="sr-Cyrl-RS"/>
                    </w:rPr>
                    <w:t>1</w:t>
                  </w:r>
                </w:p>
              </w:tc>
            </w:tr>
            <w:tr w:rsidR="008D5252" w14:paraId="276CA478" w14:textId="77777777" w:rsidTr="00685A91">
              <w:trPr>
                <w:gridAfter w:val="1"/>
                <w:wAfter w:w="7" w:type="dxa"/>
                <w:trHeight w:val="489"/>
              </w:trPr>
              <w:tc>
                <w:tcPr>
                  <w:tcW w:w="3348" w:type="dxa"/>
                  <w:tcBorders>
                    <w:top w:val="single" w:sz="4" w:space="0" w:color="000000"/>
                    <w:left w:val="single" w:sz="4" w:space="0" w:color="000000"/>
                    <w:bottom w:val="single" w:sz="4" w:space="0" w:color="000000"/>
                    <w:right w:val="single" w:sz="4" w:space="0" w:color="000000"/>
                  </w:tcBorders>
                  <w:vAlign w:val="center"/>
                </w:tcPr>
                <w:p w14:paraId="413E25FA" w14:textId="151E3010" w:rsidR="008D5252" w:rsidRDefault="000A7B38" w:rsidP="00685A91">
                  <w:pPr>
                    <w:jc w:val="left"/>
                    <w:rPr>
                      <w:rFonts w:ascii="Times New Roman" w:eastAsia="Times New Roman" w:hAnsi="Times New Roman"/>
                      <w:b/>
                      <w:lang w:val="sr-Cyrl-RS"/>
                    </w:rPr>
                  </w:pPr>
                  <w:r>
                    <w:rPr>
                      <w:rFonts w:ascii="Times New Roman" w:eastAsia="Times New Roman" w:hAnsi="Times New Roman"/>
                      <w:b/>
                      <w:lang w:val="sr-Cyrl-RS"/>
                    </w:rPr>
                    <w:t>Административна такса</w:t>
                  </w:r>
                </w:p>
              </w:tc>
              <w:tc>
                <w:tcPr>
                  <w:tcW w:w="5479" w:type="dxa"/>
                  <w:gridSpan w:val="3"/>
                  <w:tcBorders>
                    <w:top w:val="single" w:sz="4" w:space="0" w:color="000000"/>
                    <w:left w:val="single" w:sz="4" w:space="0" w:color="000000"/>
                    <w:bottom w:val="single" w:sz="4" w:space="0" w:color="000000"/>
                    <w:right w:val="single" w:sz="4" w:space="0" w:color="000000"/>
                  </w:tcBorders>
                  <w:vAlign w:val="center"/>
                </w:tcPr>
                <w:p w14:paraId="0843ADBB" w14:textId="77777777" w:rsidR="008D5252" w:rsidRDefault="008D5252" w:rsidP="00685A91">
                  <w:pPr>
                    <w:jc w:val="center"/>
                    <w:rPr>
                      <w:rFonts w:ascii="Times New Roman" w:eastAsia="Times New Roman" w:hAnsi="Times New Roman"/>
                      <w:b/>
                      <w:lang w:val="sr-Cyrl-RS"/>
                    </w:rPr>
                  </w:pPr>
                </w:p>
              </w:tc>
            </w:tr>
            <w:tr w:rsidR="008D5252" w14:paraId="6D0798A9" w14:textId="77777777" w:rsidTr="008D5252">
              <w:trPr>
                <w:gridAfter w:val="1"/>
                <w:wAfter w:w="7" w:type="dxa"/>
                <w:trHeight w:val="489"/>
              </w:trPr>
              <w:tc>
                <w:tcPr>
                  <w:tcW w:w="3348" w:type="dxa"/>
                  <w:tcBorders>
                    <w:top w:val="single" w:sz="4" w:space="0" w:color="000000"/>
                    <w:left w:val="single" w:sz="4" w:space="0" w:color="000000"/>
                    <w:bottom w:val="single" w:sz="4" w:space="0" w:color="000000"/>
                    <w:right w:val="single" w:sz="4" w:space="0" w:color="000000"/>
                  </w:tcBorders>
                  <w:vAlign w:val="center"/>
                </w:tcPr>
                <w:p w14:paraId="2110A085" w14:textId="72265861" w:rsidR="008D5252" w:rsidRPr="000A7B38" w:rsidRDefault="000A7B38" w:rsidP="00685A91">
                  <w:pPr>
                    <w:jc w:val="left"/>
                    <w:rPr>
                      <w:rFonts w:ascii="Times New Roman" w:eastAsia="Times New Roman" w:hAnsi="Times New Roman"/>
                      <w:i/>
                      <w:lang w:val="sr-Cyrl-RS"/>
                    </w:rPr>
                  </w:pPr>
                  <w:r>
                    <w:rPr>
                      <w:rFonts w:ascii="Times New Roman" w:eastAsia="Times New Roman" w:hAnsi="Times New Roman"/>
                      <w:i/>
                      <w:lang w:val="sr-Cyrl-RS"/>
                    </w:rPr>
                    <w:t>Смањење административне таксе</w:t>
                  </w:r>
                </w:p>
              </w:tc>
              <w:tc>
                <w:tcPr>
                  <w:tcW w:w="1948" w:type="dxa"/>
                  <w:tcBorders>
                    <w:top w:val="single" w:sz="4" w:space="0" w:color="000000"/>
                    <w:left w:val="single" w:sz="4" w:space="0" w:color="000000"/>
                    <w:bottom w:val="single" w:sz="4" w:space="0" w:color="000000"/>
                    <w:right w:val="single" w:sz="4" w:space="0" w:color="000000"/>
                  </w:tcBorders>
                  <w:vAlign w:val="center"/>
                </w:tcPr>
                <w:p w14:paraId="14BCB3BB" w14:textId="44196C03" w:rsidR="008D5252" w:rsidRDefault="000A7B38" w:rsidP="00685A91">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952" w:type="dxa"/>
                  <w:tcBorders>
                    <w:top w:val="single" w:sz="4" w:space="0" w:color="000000"/>
                    <w:left w:val="single" w:sz="4" w:space="0" w:color="000000"/>
                    <w:bottom w:val="single" w:sz="4" w:space="0" w:color="000000"/>
                    <w:right w:val="single" w:sz="4" w:space="0" w:color="000000"/>
                  </w:tcBorders>
                  <w:vAlign w:val="center"/>
                </w:tcPr>
                <w:p w14:paraId="2647BC25" w14:textId="77777777" w:rsidR="008D5252" w:rsidRDefault="008D5252" w:rsidP="00685A91">
                  <w:pPr>
                    <w:jc w:val="center"/>
                    <w:rPr>
                      <w:rFonts w:ascii="Times New Roman" w:eastAsia="Times New Roman" w:hAnsi="Times New Roman"/>
                      <w:b/>
                      <w:lang w:val="sr-Cyrl-RS"/>
                    </w:rPr>
                  </w:pPr>
                </w:p>
              </w:tc>
              <w:tc>
                <w:tcPr>
                  <w:tcW w:w="1579" w:type="dxa"/>
                  <w:tcBorders>
                    <w:top w:val="single" w:sz="4" w:space="0" w:color="000000"/>
                    <w:left w:val="single" w:sz="4" w:space="0" w:color="000000"/>
                    <w:bottom w:val="single" w:sz="4" w:space="0" w:color="000000"/>
                    <w:right w:val="single" w:sz="4" w:space="0" w:color="000000"/>
                  </w:tcBorders>
                  <w:vAlign w:val="center"/>
                </w:tcPr>
                <w:p w14:paraId="15EAD55A" w14:textId="1E5182CA" w:rsidR="008D5252" w:rsidRDefault="000A7B38" w:rsidP="00685A91">
                  <w:pPr>
                    <w:jc w:val="center"/>
                    <w:rPr>
                      <w:rFonts w:ascii="Times New Roman" w:eastAsia="Times New Roman" w:hAnsi="Times New Roman"/>
                      <w:b/>
                      <w:lang w:val="sr-Cyrl-RS"/>
                    </w:rPr>
                  </w:pPr>
                  <w:r>
                    <w:rPr>
                      <w:rFonts w:ascii="Times New Roman" w:eastAsia="Times New Roman" w:hAnsi="Times New Roman"/>
                      <w:b/>
                      <w:lang w:val="sr-Cyrl-RS"/>
                    </w:rPr>
                    <w:t>3</w:t>
                  </w:r>
                </w:p>
              </w:tc>
            </w:tr>
            <w:tr w:rsidR="00685A91" w14:paraId="795325BB" w14:textId="77777777" w:rsidTr="00685A91">
              <w:trPr>
                <w:gridAfter w:val="1"/>
                <w:wAfter w:w="7" w:type="dxa"/>
                <w:trHeight w:val="489"/>
              </w:trPr>
              <w:tc>
                <w:tcPr>
                  <w:tcW w:w="3348" w:type="dxa"/>
                  <w:tcBorders>
                    <w:top w:val="single" w:sz="4" w:space="0" w:color="000000"/>
                    <w:left w:val="single" w:sz="4" w:space="0" w:color="000000"/>
                    <w:bottom w:val="single" w:sz="4" w:space="0" w:color="000000"/>
                    <w:right w:val="single" w:sz="4" w:space="0" w:color="000000"/>
                  </w:tcBorders>
                  <w:vAlign w:val="center"/>
                  <w:hideMark/>
                </w:tcPr>
                <w:p w14:paraId="55FC5FDB" w14:textId="77777777" w:rsidR="00685A91" w:rsidRDefault="00685A91" w:rsidP="00685A91">
                  <w:pPr>
                    <w:jc w:val="left"/>
                    <w:rPr>
                      <w:rFonts w:ascii="Times New Roman" w:eastAsia="Times New Roman" w:hAnsi="Times New Roman"/>
                      <w:b/>
                      <w:lang w:val="sr-Cyrl-RS"/>
                    </w:rPr>
                  </w:pPr>
                  <w:r>
                    <w:rPr>
                      <w:rFonts w:ascii="Times New Roman" w:eastAsia="Times New Roman" w:hAnsi="Times New Roman"/>
                      <w:b/>
                      <w:lang w:val="sr-Cyrl-RS"/>
                    </w:rPr>
                    <w:t xml:space="preserve">Образац административног захтева </w:t>
                  </w:r>
                </w:p>
              </w:tc>
              <w:tc>
                <w:tcPr>
                  <w:tcW w:w="5479" w:type="dxa"/>
                  <w:gridSpan w:val="3"/>
                  <w:tcBorders>
                    <w:top w:val="single" w:sz="4" w:space="0" w:color="000000"/>
                    <w:left w:val="single" w:sz="4" w:space="0" w:color="000000"/>
                    <w:bottom w:val="single" w:sz="4" w:space="0" w:color="000000"/>
                    <w:right w:val="single" w:sz="4" w:space="0" w:color="000000"/>
                  </w:tcBorders>
                  <w:vAlign w:val="center"/>
                </w:tcPr>
                <w:p w14:paraId="4DF634C4" w14:textId="77777777" w:rsidR="00685A91" w:rsidRDefault="00685A91" w:rsidP="00685A91">
                  <w:pPr>
                    <w:jc w:val="center"/>
                    <w:rPr>
                      <w:rFonts w:ascii="Times New Roman" w:eastAsia="Times New Roman" w:hAnsi="Times New Roman"/>
                      <w:b/>
                      <w:lang w:val="sr-Cyrl-RS"/>
                    </w:rPr>
                  </w:pPr>
                </w:p>
              </w:tc>
            </w:tr>
            <w:tr w:rsidR="00685A91" w14:paraId="160ADDBE" w14:textId="77777777" w:rsidTr="00685A91">
              <w:trPr>
                <w:gridAfter w:val="1"/>
                <w:wAfter w:w="7" w:type="dxa"/>
                <w:trHeight w:val="489"/>
              </w:trPr>
              <w:tc>
                <w:tcPr>
                  <w:tcW w:w="3348" w:type="dxa"/>
                  <w:tcBorders>
                    <w:top w:val="single" w:sz="4" w:space="0" w:color="000000"/>
                    <w:left w:val="single" w:sz="4" w:space="0" w:color="000000"/>
                    <w:bottom w:val="single" w:sz="4" w:space="0" w:color="000000"/>
                    <w:right w:val="single" w:sz="4" w:space="0" w:color="000000"/>
                  </w:tcBorders>
                  <w:vAlign w:val="center"/>
                  <w:hideMark/>
                </w:tcPr>
                <w:p w14:paraId="05DB71AC" w14:textId="77777777" w:rsidR="00685A91" w:rsidRDefault="00685A91" w:rsidP="00685A91">
                  <w:pPr>
                    <w:pStyle w:val="NormalWeb"/>
                    <w:rPr>
                      <w:i/>
                      <w:iCs/>
                      <w:color w:val="000000"/>
                      <w:sz w:val="20"/>
                      <w:szCs w:val="20"/>
                      <w:lang w:val="sr-Cyrl-RS" w:eastAsia="en-GB"/>
                    </w:rPr>
                  </w:pPr>
                  <w:r>
                    <w:rPr>
                      <w:i/>
                      <w:iCs/>
                      <w:color w:val="000000"/>
                      <w:sz w:val="20"/>
                      <w:szCs w:val="20"/>
                      <w:lang w:val="sr-Cyrl-RS" w:eastAsia="en-GB"/>
                    </w:rPr>
                    <w:t>Увођење обрасца захтева</w:t>
                  </w:r>
                </w:p>
              </w:tc>
              <w:tc>
                <w:tcPr>
                  <w:tcW w:w="1948" w:type="dxa"/>
                  <w:tcBorders>
                    <w:top w:val="single" w:sz="4" w:space="0" w:color="000000"/>
                    <w:left w:val="single" w:sz="4" w:space="0" w:color="000000"/>
                    <w:bottom w:val="single" w:sz="4" w:space="0" w:color="000000"/>
                    <w:right w:val="single" w:sz="4" w:space="0" w:color="000000"/>
                  </w:tcBorders>
                  <w:vAlign w:val="center"/>
                </w:tcPr>
                <w:p w14:paraId="4EA474FA" w14:textId="30A9B793" w:rsidR="00685A91" w:rsidRDefault="00685A91" w:rsidP="00685A91">
                  <w:pPr>
                    <w:jc w:val="center"/>
                    <w:rPr>
                      <w:rFonts w:ascii="Times New Roman" w:eastAsia="Times New Roman" w:hAnsi="Times New Roman"/>
                      <w:b/>
                      <w:lang w:val="sr-Cyrl-RS"/>
                    </w:rPr>
                  </w:pPr>
                </w:p>
              </w:tc>
              <w:tc>
                <w:tcPr>
                  <w:tcW w:w="1952" w:type="dxa"/>
                  <w:tcBorders>
                    <w:top w:val="single" w:sz="4" w:space="0" w:color="000000"/>
                    <w:left w:val="single" w:sz="4" w:space="0" w:color="000000"/>
                    <w:bottom w:val="single" w:sz="4" w:space="0" w:color="000000"/>
                    <w:right w:val="single" w:sz="4" w:space="0" w:color="000000"/>
                  </w:tcBorders>
                  <w:vAlign w:val="center"/>
                  <w:hideMark/>
                </w:tcPr>
                <w:p w14:paraId="16287C15" w14:textId="77777777" w:rsidR="00685A91" w:rsidRDefault="00685A91" w:rsidP="00685A91">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579" w:type="dxa"/>
                  <w:tcBorders>
                    <w:top w:val="single" w:sz="4" w:space="0" w:color="000000"/>
                    <w:left w:val="single" w:sz="4" w:space="0" w:color="000000"/>
                    <w:bottom w:val="single" w:sz="4" w:space="0" w:color="000000"/>
                    <w:right w:val="single" w:sz="4" w:space="0" w:color="000000"/>
                  </w:tcBorders>
                  <w:vAlign w:val="center"/>
                </w:tcPr>
                <w:p w14:paraId="2A2CDC44" w14:textId="303D09B2" w:rsidR="00685A91" w:rsidRDefault="00685A91" w:rsidP="00685A91">
                  <w:pPr>
                    <w:jc w:val="center"/>
                    <w:rPr>
                      <w:rFonts w:ascii="Times New Roman" w:eastAsia="Times New Roman" w:hAnsi="Times New Roman"/>
                      <w:b/>
                      <w:lang w:val="sr-Cyrl-RS"/>
                    </w:rPr>
                  </w:pPr>
                </w:p>
              </w:tc>
            </w:tr>
            <w:tr w:rsidR="00685A91" w14:paraId="13D1C5A9" w14:textId="77777777" w:rsidTr="00685A91">
              <w:trPr>
                <w:gridAfter w:val="1"/>
                <w:wAfter w:w="7" w:type="dxa"/>
                <w:trHeight w:val="489"/>
              </w:trPr>
              <w:tc>
                <w:tcPr>
                  <w:tcW w:w="3348" w:type="dxa"/>
                  <w:tcBorders>
                    <w:top w:val="single" w:sz="4" w:space="0" w:color="000000"/>
                    <w:left w:val="single" w:sz="4" w:space="0" w:color="000000"/>
                    <w:bottom w:val="single" w:sz="4" w:space="0" w:color="000000"/>
                    <w:right w:val="single" w:sz="4" w:space="0" w:color="000000"/>
                  </w:tcBorders>
                  <w:vAlign w:val="center"/>
                  <w:hideMark/>
                </w:tcPr>
                <w:p w14:paraId="39E98EFA" w14:textId="2F9B76A1" w:rsidR="00685A91" w:rsidRDefault="00685A91" w:rsidP="00685A91">
                  <w:pPr>
                    <w:pStyle w:val="NormalWeb"/>
                    <w:rPr>
                      <w:b/>
                      <w:iCs/>
                      <w:color w:val="000000"/>
                      <w:sz w:val="20"/>
                      <w:szCs w:val="20"/>
                      <w:lang w:val="sr-Cyrl-RS" w:eastAsia="en-GB"/>
                    </w:rPr>
                  </w:pPr>
                  <w:r>
                    <w:rPr>
                      <w:b/>
                      <w:iCs/>
                      <w:color w:val="000000"/>
                      <w:sz w:val="20"/>
                      <w:szCs w:val="20"/>
                      <w:lang w:val="sr-Cyrl-RS" w:eastAsia="en-GB"/>
                    </w:rPr>
                    <w:t>Електронско подношење захтева</w:t>
                  </w:r>
                  <w:r w:rsidR="00CC21B8">
                    <w:t xml:space="preserve"> </w:t>
                  </w:r>
                  <w:r w:rsidR="00CC21B8" w:rsidRPr="00CC21B8">
                    <w:rPr>
                      <w:b/>
                      <w:iCs/>
                      <w:color w:val="000000"/>
                      <w:sz w:val="20"/>
                      <w:szCs w:val="20"/>
                      <w:lang w:val="sr-Cyrl-RS" w:eastAsia="en-GB"/>
                    </w:rPr>
                    <w:t>по успостављању електронске писарнице</w:t>
                  </w:r>
                </w:p>
              </w:tc>
              <w:tc>
                <w:tcPr>
                  <w:tcW w:w="1948" w:type="dxa"/>
                  <w:tcBorders>
                    <w:top w:val="single" w:sz="4" w:space="0" w:color="000000"/>
                    <w:left w:val="single" w:sz="4" w:space="0" w:color="000000"/>
                    <w:bottom w:val="single" w:sz="4" w:space="0" w:color="000000"/>
                    <w:right w:val="single" w:sz="4" w:space="0" w:color="000000"/>
                  </w:tcBorders>
                  <w:vAlign w:val="center"/>
                </w:tcPr>
                <w:p w14:paraId="501ED533" w14:textId="77777777" w:rsidR="00685A91" w:rsidRDefault="00685A91" w:rsidP="00685A91">
                  <w:pPr>
                    <w:jc w:val="center"/>
                    <w:rPr>
                      <w:rFonts w:ascii="Times New Roman" w:eastAsia="Times New Roman" w:hAnsi="Times New Roman"/>
                      <w:b/>
                      <w:lang w:val="sr-Cyrl-RS"/>
                    </w:rPr>
                  </w:pPr>
                </w:p>
              </w:tc>
              <w:tc>
                <w:tcPr>
                  <w:tcW w:w="1952" w:type="dxa"/>
                  <w:tcBorders>
                    <w:top w:val="single" w:sz="4" w:space="0" w:color="000000"/>
                    <w:left w:val="single" w:sz="4" w:space="0" w:color="000000"/>
                    <w:bottom w:val="single" w:sz="4" w:space="0" w:color="000000"/>
                    <w:right w:val="single" w:sz="4" w:space="0" w:color="000000"/>
                  </w:tcBorders>
                  <w:vAlign w:val="center"/>
                  <w:hideMark/>
                </w:tcPr>
                <w:p w14:paraId="49E5F133" w14:textId="77777777" w:rsidR="00685A91" w:rsidRDefault="00685A91" w:rsidP="00685A91">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579" w:type="dxa"/>
                  <w:tcBorders>
                    <w:top w:val="single" w:sz="4" w:space="0" w:color="000000"/>
                    <w:left w:val="single" w:sz="4" w:space="0" w:color="000000"/>
                    <w:bottom w:val="single" w:sz="4" w:space="0" w:color="000000"/>
                    <w:right w:val="single" w:sz="4" w:space="0" w:color="000000"/>
                  </w:tcBorders>
                  <w:vAlign w:val="center"/>
                </w:tcPr>
                <w:p w14:paraId="15630C0B" w14:textId="77777777" w:rsidR="00685A91" w:rsidRDefault="00685A91" w:rsidP="00685A91">
                  <w:pPr>
                    <w:jc w:val="center"/>
                    <w:rPr>
                      <w:rFonts w:ascii="Times New Roman" w:eastAsia="Times New Roman" w:hAnsi="Times New Roman"/>
                      <w:b/>
                      <w:lang w:val="sr-Cyrl-RS"/>
                    </w:rPr>
                  </w:pPr>
                </w:p>
              </w:tc>
            </w:tr>
            <w:tr w:rsidR="005319F2" w14:paraId="14D3464A" w14:textId="77777777" w:rsidTr="00685A91">
              <w:trPr>
                <w:gridAfter w:val="1"/>
                <w:wAfter w:w="7" w:type="dxa"/>
                <w:trHeight w:val="489"/>
              </w:trPr>
              <w:tc>
                <w:tcPr>
                  <w:tcW w:w="3348" w:type="dxa"/>
                  <w:tcBorders>
                    <w:top w:val="single" w:sz="4" w:space="0" w:color="000000"/>
                    <w:left w:val="single" w:sz="4" w:space="0" w:color="000000"/>
                    <w:bottom w:val="single" w:sz="4" w:space="0" w:color="000000"/>
                    <w:right w:val="single" w:sz="4" w:space="0" w:color="000000"/>
                  </w:tcBorders>
                  <w:vAlign w:val="center"/>
                </w:tcPr>
                <w:p w14:paraId="2B8C57C3" w14:textId="25680EB1" w:rsidR="005319F2" w:rsidRDefault="00912C5D" w:rsidP="00685A91">
                  <w:pPr>
                    <w:pStyle w:val="NormalWeb"/>
                    <w:rPr>
                      <w:b/>
                      <w:iCs/>
                      <w:color w:val="000000"/>
                      <w:sz w:val="20"/>
                      <w:szCs w:val="20"/>
                      <w:lang w:val="sr-Cyrl-RS" w:eastAsia="en-GB"/>
                    </w:rPr>
                  </w:pPr>
                  <w:r>
                    <w:rPr>
                      <w:b/>
                      <w:iCs/>
                      <w:color w:val="000000"/>
                      <w:sz w:val="20"/>
                      <w:szCs w:val="20"/>
                      <w:lang w:val="sr-Cyrl-RS" w:eastAsia="en-GB"/>
                    </w:rPr>
                    <w:t>Промена форме јавног регистра</w:t>
                  </w:r>
                </w:p>
              </w:tc>
              <w:tc>
                <w:tcPr>
                  <w:tcW w:w="1948" w:type="dxa"/>
                  <w:tcBorders>
                    <w:top w:val="single" w:sz="4" w:space="0" w:color="000000"/>
                    <w:left w:val="single" w:sz="4" w:space="0" w:color="000000"/>
                    <w:bottom w:val="single" w:sz="4" w:space="0" w:color="000000"/>
                    <w:right w:val="single" w:sz="4" w:space="0" w:color="000000"/>
                  </w:tcBorders>
                  <w:vAlign w:val="center"/>
                </w:tcPr>
                <w:p w14:paraId="420FB000" w14:textId="77777777" w:rsidR="005319F2" w:rsidRDefault="005319F2" w:rsidP="00685A91">
                  <w:pPr>
                    <w:jc w:val="center"/>
                    <w:rPr>
                      <w:rFonts w:ascii="Times New Roman" w:eastAsia="Times New Roman" w:hAnsi="Times New Roman"/>
                      <w:b/>
                      <w:lang w:val="sr-Cyrl-RS"/>
                    </w:rPr>
                  </w:pPr>
                </w:p>
              </w:tc>
              <w:tc>
                <w:tcPr>
                  <w:tcW w:w="1952" w:type="dxa"/>
                  <w:tcBorders>
                    <w:top w:val="single" w:sz="4" w:space="0" w:color="000000"/>
                    <w:left w:val="single" w:sz="4" w:space="0" w:color="000000"/>
                    <w:bottom w:val="single" w:sz="4" w:space="0" w:color="000000"/>
                    <w:right w:val="single" w:sz="4" w:space="0" w:color="000000"/>
                  </w:tcBorders>
                  <w:vAlign w:val="center"/>
                </w:tcPr>
                <w:p w14:paraId="6EDFD9DF" w14:textId="24085300" w:rsidR="005319F2" w:rsidRDefault="00912C5D" w:rsidP="00685A91">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579" w:type="dxa"/>
                  <w:tcBorders>
                    <w:top w:val="single" w:sz="4" w:space="0" w:color="000000"/>
                    <w:left w:val="single" w:sz="4" w:space="0" w:color="000000"/>
                    <w:bottom w:val="single" w:sz="4" w:space="0" w:color="000000"/>
                    <w:right w:val="single" w:sz="4" w:space="0" w:color="000000"/>
                  </w:tcBorders>
                  <w:vAlign w:val="center"/>
                </w:tcPr>
                <w:p w14:paraId="1CB6331B" w14:textId="77777777" w:rsidR="005319F2" w:rsidRDefault="005319F2" w:rsidP="00685A91">
                  <w:pPr>
                    <w:jc w:val="center"/>
                    <w:rPr>
                      <w:rFonts w:ascii="Times New Roman" w:eastAsia="Times New Roman" w:hAnsi="Times New Roman"/>
                      <w:b/>
                      <w:lang w:val="sr-Cyrl-RS"/>
                    </w:rPr>
                  </w:pPr>
                </w:p>
              </w:tc>
            </w:tr>
          </w:tbl>
          <w:p w14:paraId="6E28D8C5" w14:textId="7BCFE9EF" w:rsidR="00CA1CE9" w:rsidRPr="004104A1" w:rsidRDefault="00CA1CE9" w:rsidP="00BB2C8C">
            <w:pPr>
              <w:pStyle w:val="NormalWeb"/>
              <w:spacing w:before="120" w:beforeAutospacing="0" w:after="120" w:afterAutospacing="0"/>
              <w:jc w:val="both"/>
              <w:rPr>
                <w:b/>
                <w:sz w:val="22"/>
                <w:szCs w:val="22"/>
                <w:lang w:val="sr-Cyrl-RS"/>
              </w:rPr>
            </w:pPr>
          </w:p>
        </w:tc>
      </w:tr>
      <w:tr w:rsidR="00CA1CE9" w:rsidRPr="004104A1"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4104A1" w:rsidRDefault="00CA1CE9" w:rsidP="00A919C8">
            <w:pPr>
              <w:pStyle w:val="NormalWeb"/>
              <w:numPr>
                <w:ilvl w:val="0"/>
                <w:numId w:val="1"/>
              </w:numPr>
              <w:spacing w:before="120" w:beforeAutospacing="0" w:after="120" w:afterAutospacing="0"/>
              <w:jc w:val="center"/>
              <w:rPr>
                <w:b/>
                <w:sz w:val="22"/>
                <w:szCs w:val="22"/>
                <w:lang w:val="sr-Cyrl-RS"/>
              </w:rPr>
            </w:pPr>
            <w:r w:rsidRPr="004104A1">
              <w:rPr>
                <w:b/>
                <w:sz w:val="22"/>
                <w:szCs w:val="22"/>
                <w:lang w:val="sr-Cyrl-RS"/>
              </w:rPr>
              <w:t>ОБРАЗЛОЖЕЊЕ</w:t>
            </w:r>
          </w:p>
        </w:tc>
      </w:tr>
      <w:tr w:rsidR="00CA1CE9" w:rsidRPr="00205D00" w14:paraId="4C67EFD3" w14:textId="77777777" w:rsidTr="00DB19B9">
        <w:trPr>
          <w:trHeight w:val="454"/>
        </w:trPr>
        <w:tc>
          <w:tcPr>
            <w:tcW w:w="9060" w:type="dxa"/>
            <w:gridSpan w:val="2"/>
            <w:shd w:val="clear" w:color="auto" w:fill="auto"/>
          </w:tcPr>
          <w:p w14:paraId="18B7CF5E" w14:textId="1264FCC5" w:rsidR="00947C75" w:rsidRPr="00205D00" w:rsidRDefault="00947C75" w:rsidP="00D06AE4">
            <w:pPr>
              <w:rPr>
                <w:rFonts w:ascii="Times New Roman" w:eastAsia="Times New Roman" w:hAnsi="Times New Roman"/>
                <w:b/>
                <w:sz w:val="22"/>
                <w:szCs w:val="22"/>
                <w:lang w:val="sr-Cyrl-RS"/>
              </w:rPr>
            </w:pPr>
          </w:p>
          <w:p w14:paraId="1E9B2008" w14:textId="77777777" w:rsidR="00681B8D" w:rsidRPr="00205D00" w:rsidRDefault="00681B8D" w:rsidP="00A919C8">
            <w:pPr>
              <w:pStyle w:val="ListParagraph"/>
              <w:numPr>
                <w:ilvl w:val="0"/>
                <w:numId w:val="4"/>
              </w:numPr>
              <w:contextualSpacing w:val="0"/>
              <w:rPr>
                <w:rFonts w:ascii="Times New Roman" w:eastAsia="Times New Roman" w:hAnsi="Times New Roman"/>
                <w:b/>
                <w:vanish/>
                <w:color w:val="000000" w:themeColor="text1"/>
                <w:sz w:val="22"/>
                <w:szCs w:val="22"/>
                <w:lang w:val="sr-Cyrl-RS"/>
              </w:rPr>
            </w:pPr>
          </w:p>
          <w:p w14:paraId="7252BA3F" w14:textId="77777777" w:rsidR="00681B8D" w:rsidRPr="00205D00" w:rsidRDefault="00681B8D" w:rsidP="00A919C8">
            <w:pPr>
              <w:pStyle w:val="ListParagraph"/>
              <w:numPr>
                <w:ilvl w:val="0"/>
                <w:numId w:val="4"/>
              </w:numPr>
              <w:contextualSpacing w:val="0"/>
              <w:rPr>
                <w:rFonts w:ascii="Times New Roman" w:eastAsia="Times New Roman" w:hAnsi="Times New Roman"/>
                <w:b/>
                <w:vanish/>
                <w:color w:val="000000" w:themeColor="text1"/>
                <w:sz w:val="22"/>
                <w:szCs w:val="22"/>
                <w:lang w:val="sr-Cyrl-RS"/>
              </w:rPr>
            </w:pPr>
          </w:p>
          <w:p w14:paraId="62F2DEB9" w14:textId="77777777" w:rsidR="00681B8D" w:rsidRPr="00205D00" w:rsidRDefault="00681B8D" w:rsidP="00A919C8">
            <w:pPr>
              <w:pStyle w:val="ListParagraph"/>
              <w:numPr>
                <w:ilvl w:val="0"/>
                <w:numId w:val="4"/>
              </w:numPr>
              <w:contextualSpacing w:val="0"/>
              <w:rPr>
                <w:rFonts w:ascii="Times New Roman" w:eastAsia="Times New Roman" w:hAnsi="Times New Roman"/>
                <w:b/>
                <w:vanish/>
                <w:color w:val="000000" w:themeColor="text1"/>
                <w:sz w:val="22"/>
                <w:szCs w:val="22"/>
                <w:lang w:val="sr-Cyrl-RS"/>
              </w:rPr>
            </w:pPr>
          </w:p>
          <w:p w14:paraId="077A41AB" w14:textId="370DEE3A" w:rsidR="00C565FF" w:rsidRPr="00205D00" w:rsidRDefault="0093604B" w:rsidP="00A919C8">
            <w:pPr>
              <w:pStyle w:val="NormalWeb"/>
              <w:numPr>
                <w:ilvl w:val="1"/>
                <w:numId w:val="4"/>
              </w:numPr>
              <w:spacing w:before="0" w:beforeAutospacing="0" w:after="0" w:afterAutospacing="0"/>
              <w:jc w:val="both"/>
              <w:rPr>
                <w:b/>
                <w:color w:val="000000" w:themeColor="text1"/>
                <w:sz w:val="22"/>
                <w:szCs w:val="22"/>
                <w:lang w:val="sr-Cyrl-RS"/>
              </w:rPr>
            </w:pPr>
            <w:r w:rsidRPr="00205D00">
              <w:rPr>
                <w:b/>
                <w:iCs/>
                <w:color w:val="000000"/>
                <w:sz w:val="22"/>
                <w:szCs w:val="22"/>
                <w:lang w:val="sr-Cyrl-RS" w:eastAsia="en-GB"/>
              </w:rPr>
              <w:t>Утврђивање правног основа за разликовање врста измене дозволе</w:t>
            </w:r>
          </w:p>
          <w:p w14:paraId="39B210CC" w14:textId="7F3B3354" w:rsidR="00C565FF" w:rsidRPr="00205D00" w:rsidRDefault="00C565FF" w:rsidP="00C565FF">
            <w:pPr>
              <w:pStyle w:val="NormalWeb"/>
              <w:spacing w:before="0" w:beforeAutospacing="0" w:after="0" w:afterAutospacing="0"/>
              <w:jc w:val="both"/>
              <w:rPr>
                <w:b/>
                <w:color w:val="000000" w:themeColor="text1"/>
                <w:sz w:val="22"/>
                <w:szCs w:val="22"/>
                <w:lang w:val="sr-Cyrl-RS"/>
              </w:rPr>
            </w:pPr>
          </w:p>
          <w:p w14:paraId="3DEE969B" w14:textId="77777777" w:rsidR="000E5275" w:rsidRPr="00205D00" w:rsidRDefault="000E5275" w:rsidP="000E5275">
            <w:pPr>
              <w:spacing w:before="120" w:after="120"/>
              <w:rPr>
                <w:rFonts w:ascii="Times New Roman" w:eastAsia="Times New Roman" w:hAnsi="Times New Roman"/>
                <w:sz w:val="22"/>
                <w:szCs w:val="22"/>
                <w:lang w:val="sr-Cyrl-RS"/>
              </w:rPr>
            </w:pPr>
            <w:r w:rsidRPr="00205D00">
              <w:rPr>
                <w:rFonts w:ascii="Times New Roman" w:eastAsia="Times New Roman" w:hAnsi="Times New Roman"/>
                <w:sz w:val="22"/>
                <w:szCs w:val="22"/>
                <w:lang w:val="sr-Cyrl-RS"/>
              </w:rPr>
              <w:t>Сваки административни поступак који спроводе надлежни органи и организације мора бити утемељен у закону. Када је реч о административним поступцима којима се остварује неко право, у закону који уређује административни поступак морају бити јасно прецизирани услови који се морају испуњавати како би заинтересована лица остварила своја права. Прописивање потребних услова међутим не чини један поступак довољно јасним. Како би се обезбедила пуна правна сигурност заинтересована лица морају имати јасну слику о томе које су њихове обавезе у току спровођења административног поступка, тачније коју документацију или податке су у обавези да доставе надлежним органима, како би исти могли да одлучују о њиховим захтевима.</w:t>
            </w:r>
          </w:p>
          <w:p w14:paraId="1D2D19D3" w14:textId="77777777" w:rsidR="00C565FF" w:rsidRPr="00205D00" w:rsidRDefault="00C565FF" w:rsidP="00C565FF">
            <w:pPr>
              <w:pStyle w:val="NormalWeb"/>
              <w:spacing w:before="0" w:beforeAutospacing="0" w:after="0" w:afterAutospacing="0"/>
              <w:jc w:val="both"/>
              <w:rPr>
                <w:b/>
                <w:color w:val="000000" w:themeColor="text1"/>
                <w:sz w:val="22"/>
                <w:szCs w:val="22"/>
                <w:lang w:val="sr-Cyrl-RS"/>
              </w:rPr>
            </w:pPr>
          </w:p>
          <w:p w14:paraId="4D4249F7" w14:textId="2B56F8C7" w:rsidR="0085591E" w:rsidRPr="00205D00" w:rsidRDefault="0085591E" w:rsidP="00D06AE4">
            <w:pPr>
              <w:spacing w:after="200"/>
              <w:rPr>
                <w:rFonts w:ascii="Times New Roman" w:eastAsia="Times New Roman" w:hAnsi="Times New Roman"/>
                <w:sz w:val="22"/>
                <w:szCs w:val="22"/>
                <w:lang w:val="sr-Cyrl-RS"/>
              </w:rPr>
            </w:pPr>
            <w:r w:rsidRPr="00205D00">
              <w:rPr>
                <w:rFonts w:ascii="Times New Roman" w:eastAsia="Times New Roman" w:hAnsi="Times New Roman"/>
                <w:sz w:val="22"/>
                <w:szCs w:val="22"/>
                <w:lang w:val="sr-Cyrl-RS"/>
              </w:rPr>
              <w:t>Из тог разлога</w:t>
            </w:r>
            <w:r w:rsidR="000E5275" w:rsidRPr="00205D00">
              <w:rPr>
                <w:rFonts w:ascii="Times New Roman" w:eastAsia="Times New Roman" w:hAnsi="Times New Roman"/>
                <w:sz w:val="22"/>
                <w:szCs w:val="22"/>
                <w:lang w:val="sr-Cyrl-RS"/>
              </w:rPr>
              <w:t xml:space="preserve">, </w:t>
            </w:r>
            <w:r w:rsidRPr="00205D00">
              <w:rPr>
                <w:rFonts w:ascii="Times New Roman" w:eastAsia="Times New Roman" w:hAnsi="Times New Roman"/>
                <w:sz w:val="22"/>
                <w:szCs w:val="22"/>
                <w:lang w:val="sr-Cyrl-RS"/>
              </w:rPr>
              <w:t xml:space="preserve">поред услова који се морају испуњавати ради давања Дозволе за промет на велико лека, потребно је прописати и </w:t>
            </w:r>
            <w:r w:rsidR="008D76A7" w:rsidRPr="00205D00">
              <w:rPr>
                <w:rFonts w:ascii="Times New Roman" w:hAnsi="Times New Roman"/>
                <w:color w:val="000000" w:themeColor="text1"/>
                <w:sz w:val="22"/>
                <w:szCs w:val="22"/>
                <w:lang w:val="sr-Cyrl-RS"/>
              </w:rPr>
              <w:t xml:space="preserve">шта представља измена а шта допуна наведене дозволе, као и начин провере да ли је у питању једно или друго, прописати потребну </w:t>
            </w:r>
            <w:r w:rsidRPr="00205D00">
              <w:rPr>
                <w:rFonts w:ascii="Times New Roman" w:hAnsi="Times New Roman"/>
                <w:color w:val="000000" w:themeColor="text1"/>
                <w:sz w:val="22"/>
                <w:szCs w:val="22"/>
                <w:lang w:val="sr-Cyrl-RS"/>
              </w:rPr>
              <w:t xml:space="preserve">документацију која се доставља приликом подношења захтева, као и </w:t>
            </w:r>
            <w:r w:rsidRPr="00205D00">
              <w:rPr>
                <w:rFonts w:ascii="Times New Roman" w:eastAsia="Times New Roman" w:hAnsi="Times New Roman"/>
                <w:sz w:val="22"/>
                <w:szCs w:val="22"/>
                <w:lang w:val="sr-Cyrl-RS"/>
              </w:rPr>
              <w:t xml:space="preserve">тачну документацију и форму сваког документа (оригинал, оверена копија, копија уз оригинал на увид, копија). </w:t>
            </w:r>
          </w:p>
          <w:p w14:paraId="52C8FB02" w14:textId="5CD269B6" w:rsidR="00087089" w:rsidRPr="00205D00" w:rsidRDefault="00087089" w:rsidP="00D06AE4">
            <w:pPr>
              <w:spacing w:before="120" w:after="120"/>
              <w:rPr>
                <w:rFonts w:ascii="Times New Roman" w:eastAsia="Times New Roman" w:hAnsi="Times New Roman"/>
                <w:sz w:val="22"/>
                <w:szCs w:val="22"/>
                <w:lang w:val="sr-Cyrl-RS"/>
              </w:rPr>
            </w:pPr>
            <w:r w:rsidRPr="00205D00">
              <w:rPr>
                <w:rFonts w:ascii="Times New Roman" w:eastAsia="Times New Roman" w:hAnsi="Times New Roman"/>
                <w:sz w:val="22"/>
                <w:szCs w:val="22"/>
                <w:lang w:val="sr-Cyrl-RS"/>
              </w:rPr>
              <w:t>Имајући у виду да се у пракси утврдила разлика између измене и допуне дозволе за промет лекова на велико, потребно је ову разлику дефинисати прописима и прописати поступке у једном и другом случају.</w:t>
            </w:r>
          </w:p>
          <w:p w14:paraId="13BF4001" w14:textId="77777777" w:rsidR="00462A13" w:rsidRPr="00205D00" w:rsidRDefault="00087089" w:rsidP="00D06AE4">
            <w:pPr>
              <w:spacing w:before="120" w:after="120"/>
              <w:rPr>
                <w:rFonts w:ascii="Times New Roman" w:eastAsia="Times New Roman" w:hAnsi="Times New Roman"/>
                <w:sz w:val="22"/>
                <w:szCs w:val="22"/>
                <w:lang w:val="sr-Cyrl-RS"/>
              </w:rPr>
            </w:pPr>
            <w:r w:rsidRPr="00205D00">
              <w:rPr>
                <w:rFonts w:ascii="Times New Roman" w:eastAsia="Times New Roman" w:hAnsi="Times New Roman"/>
                <w:sz w:val="22"/>
                <w:szCs w:val="22"/>
                <w:lang w:val="sr-Cyrl-RS"/>
              </w:rPr>
              <w:t>У том контексту, мишљења само да је потребно утврдити</w:t>
            </w:r>
            <w:r w:rsidR="00462A13" w:rsidRPr="00205D00">
              <w:rPr>
                <w:rFonts w:ascii="Times New Roman" w:eastAsia="Times New Roman" w:hAnsi="Times New Roman"/>
                <w:sz w:val="22"/>
                <w:szCs w:val="22"/>
                <w:lang w:val="sr-Cyrl-RS"/>
              </w:rPr>
              <w:t xml:space="preserve"> следеће:</w:t>
            </w:r>
          </w:p>
          <w:p w14:paraId="7F517740" w14:textId="44DFA0A7" w:rsidR="00F90561" w:rsidRPr="00205D00" w:rsidRDefault="00087089" w:rsidP="00A919C8">
            <w:pPr>
              <w:pStyle w:val="ListParagraph"/>
              <w:numPr>
                <w:ilvl w:val="0"/>
                <w:numId w:val="6"/>
              </w:numPr>
              <w:rPr>
                <w:rFonts w:ascii="Times New Roman" w:eastAsia="Times New Roman" w:hAnsi="Times New Roman"/>
                <w:sz w:val="22"/>
                <w:szCs w:val="22"/>
                <w:lang w:val="sr-Cyrl-RS"/>
              </w:rPr>
            </w:pPr>
            <w:r w:rsidRPr="00205D00">
              <w:rPr>
                <w:rFonts w:ascii="Times New Roman" w:eastAsia="Times New Roman" w:hAnsi="Times New Roman"/>
                <w:sz w:val="22"/>
                <w:szCs w:val="22"/>
                <w:lang w:val="sr-Cyrl-RS"/>
              </w:rPr>
              <w:t xml:space="preserve">измена дозволе за промет лекова на велико представља </w:t>
            </w:r>
            <w:r w:rsidR="00462A13" w:rsidRPr="00205D00">
              <w:rPr>
                <w:rFonts w:ascii="Times New Roman" w:eastAsia="Times New Roman" w:hAnsi="Times New Roman"/>
                <w:sz w:val="22"/>
                <w:szCs w:val="22"/>
                <w:lang w:val="sr-Cyrl-RS"/>
              </w:rPr>
              <w:t xml:space="preserve">искључиво промену </w:t>
            </w:r>
            <w:r w:rsidR="00462A13" w:rsidRPr="00205D00">
              <w:rPr>
                <w:rFonts w:ascii="Times New Roman" w:eastAsia="Times New Roman" w:hAnsi="Times New Roman"/>
                <w:sz w:val="22"/>
                <w:szCs w:val="22"/>
                <w:lang w:val="sr-Cyrl-RS"/>
              </w:rPr>
              <w:lastRenderedPageBreak/>
              <w:t>административних података о носиоцу дозволе и то</w:t>
            </w:r>
            <w:r w:rsidR="00F84847" w:rsidRPr="00205D00">
              <w:rPr>
                <w:rFonts w:ascii="Times New Roman" w:eastAsia="Times New Roman" w:hAnsi="Times New Roman"/>
                <w:sz w:val="22"/>
                <w:szCs w:val="22"/>
                <w:lang w:val="sr-Cyrl-RS"/>
              </w:rPr>
              <w:t xml:space="preserve"> </w:t>
            </w:r>
            <w:r w:rsidR="00462A13" w:rsidRPr="00205D00">
              <w:rPr>
                <w:rFonts w:ascii="Times New Roman" w:eastAsia="Times New Roman" w:hAnsi="Times New Roman"/>
                <w:sz w:val="22"/>
                <w:szCs w:val="22"/>
                <w:lang w:val="sr-Cyrl-RS"/>
              </w:rPr>
              <w:t>пословн</w:t>
            </w:r>
            <w:r w:rsidR="00F84847" w:rsidRPr="00205D00">
              <w:rPr>
                <w:rFonts w:ascii="Times New Roman" w:eastAsia="Times New Roman" w:hAnsi="Times New Roman"/>
                <w:sz w:val="22"/>
                <w:szCs w:val="22"/>
                <w:lang w:val="sr-Cyrl-RS"/>
              </w:rPr>
              <w:t>ог</w:t>
            </w:r>
            <w:r w:rsidR="00462A13" w:rsidRPr="00205D00">
              <w:rPr>
                <w:rFonts w:ascii="Times New Roman" w:eastAsia="Times New Roman" w:hAnsi="Times New Roman"/>
                <w:sz w:val="22"/>
                <w:szCs w:val="22"/>
                <w:lang w:val="sr-Cyrl-RS"/>
              </w:rPr>
              <w:t xml:space="preserve"> име</w:t>
            </w:r>
            <w:r w:rsidR="00F84847" w:rsidRPr="00205D00">
              <w:rPr>
                <w:rFonts w:ascii="Times New Roman" w:eastAsia="Times New Roman" w:hAnsi="Times New Roman"/>
                <w:sz w:val="22"/>
                <w:szCs w:val="22"/>
                <w:lang w:val="sr-Cyrl-RS"/>
              </w:rPr>
              <w:t>на</w:t>
            </w:r>
            <w:r w:rsidR="00462A13" w:rsidRPr="00205D00">
              <w:rPr>
                <w:rFonts w:ascii="Times New Roman" w:eastAsia="Times New Roman" w:hAnsi="Times New Roman"/>
                <w:sz w:val="22"/>
                <w:szCs w:val="22"/>
                <w:lang w:val="sr-Cyrl-RS"/>
              </w:rPr>
              <w:t xml:space="preserve"> и седиште носиоца дозволе за промет на велико лекова</w:t>
            </w:r>
            <w:r w:rsidR="00F84847" w:rsidRPr="00205D00">
              <w:rPr>
                <w:rFonts w:ascii="Times New Roman" w:eastAsia="Times New Roman" w:hAnsi="Times New Roman"/>
                <w:sz w:val="22"/>
                <w:szCs w:val="22"/>
                <w:lang w:val="sr-Cyrl-RS"/>
              </w:rPr>
              <w:t>;</w:t>
            </w:r>
          </w:p>
          <w:p w14:paraId="0B901404" w14:textId="40911A71" w:rsidR="00AF5823" w:rsidRPr="00205D00" w:rsidRDefault="00AF5823" w:rsidP="00A919C8">
            <w:pPr>
              <w:pStyle w:val="ListParagraph"/>
              <w:numPr>
                <w:ilvl w:val="0"/>
                <w:numId w:val="6"/>
              </w:numPr>
              <w:spacing w:before="120" w:after="120"/>
              <w:rPr>
                <w:rFonts w:ascii="Times New Roman" w:eastAsia="Times New Roman" w:hAnsi="Times New Roman"/>
                <w:sz w:val="22"/>
                <w:szCs w:val="22"/>
                <w:lang w:val="sr-Cyrl-RS"/>
              </w:rPr>
            </w:pPr>
            <w:r w:rsidRPr="00205D00">
              <w:rPr>
                <w:rFonts w:ascii="Times New Roman" w:eastAsia="Times New Roman" w:hAnsi="Times New Roman"/>
                <w:sz w:val="22"/>
                <w:szCs w:val="22"/>
                <w:lang w:val="sr-Cyrl-RS"/>
              </w:rPr>
              <w:t>допуна дозволе за промет лекова на велико</w:t>
            </w:r>
            <w:r w:rsidR="005F4BB9" w:rsidRPr="00205D00">
              <w:rPr>
                <w:rFonts w:ascii="Times New Roman" w:eastAsia="Times New Roman" w:hAnsi="Times New Roman"/>
                <w:sz w:val="22"/>
                <w:szCs w:val="22"/>
                <w:lang w:val="sr-Cyrl-RS"/>
              </w:rPr>
              <w:t xml:space="preserve"> представља промену </w:t>
            </w:r>
            <w:r w:rsidR="00F84847" w:rsidRPr="00205D00">
              <w:rPr>
                <w:rFonts w:ascii="Times New Roman" w:eastAsia="Times New Roman" w:hAnsi="Times New Roman"/>
                <w:sz w:val="22"/>
                <w:szCs w:val="22"/>
                <w:lang w:val="sr-Cyrl-RS"/>
              </w:rPr>
              <w:t xml:space="preserve">свих других </w:t>
            </w:r>
            <w:r w:rsidR="001276F0" w:rsidRPr="00205D00">
              <w:rPr>
                <w:rFonts w:ascii="Times New Roman" w:eastAsia="Times New Roman" w:hAnsi="Times New Roman"/>
                <w:sz w:val="22"/>
                <w:szCs w:val="22"/>
                <w:lang w:val="sr-Cyrl-RS"/>
              </w:rPr>
              <w:t xml:space="preserve">података </w:t>
            </w:r>
            <w:r w:rsidR="00F84847" w:rsidRPr="00205D00">
              <w:rPr>
                <w:rFonts w:ascii="Times New Roman" w:eastAsia="Times New Roman" w:hAnsi="Times New Roman"/>
                <w:sz w:val="22"/>
                <w:szCs w:val="22"/>
                <w:lang w:val="sr-Cyrl-RS"/>
              </w:rPr>
              <w:t>из дозволе за промет на велико лекова.</w:t>
            </w:r>
          </w:p>
          <w:p w14:paraId="05716098" w14:textId="1668EA2E" w:rsidR="00087089" w:rsidRPr="00205D00" w:rsidRDefault="00FB79A3" w:rsidP="00D06AE4">
            <w:pPr>
              <w:spacing w:before="120" w:after="120"/>
              <w:rPr>
                <w:rFonts w:ascii="Times New Roman" w:eastAsia="Times New Roman" w:hAnsi="Times New Roman"/>
                <w:sz w:val="22"/>
                <w:szCs w:val="22"/>
                <w:lang w:val="sr-Cyrl-RS"/>
              </w:rPr>
            </w:pPr>
            <w:r w:rsidRPr="00205D00">
              <w:rPr>
                <w:rFonts w:ascii="Times New Roman" w:eastAsia="Times New Roman" w:hAnsi="Times New Roman"/>
                <w:sz w:val="22"/>
                <w:szCs w:val="22"/>
                <w:lang w:val="sr-Cyrl-RS"/>
              </w:rPr>
              <w:t xml:space="preserve">За ову препоруку је потребна измена Закона о лековима и медицинским средствима и Правилника </w:t>
            </w:r>
            <w:r w:rsidR="001205B8" w:rsidRPr="00205D00">
              <w:rPr>
                <w:rFonts w:ascii="Times New Roman" w:eastAsia="Times New Roman" w:hAnsi="Times New Roman"/>
                <w:sz w:val="22"/>
                <w:szCs w:val="22"/>
                <w:lang w:val="sr-Cyrl-RS"/>
              </w:rPr>
              <w:t>о условима за промет на велико лекова и медицинских средстава, подацима који се уписују у Регистар издатих дозвола за промет на велико лекова и медицинских средстава, као и начину уписа.</w:t>
            </w:r>
          </w:p>
          <w:p w14:paraId="0E02381C" w14:textId="6B676B06" w:rsidR="00685A91" w:rsidRPr="00205D00" w:rsidRDefault="00685A91" w:rsidP="00A919C8">
            <w:pPr>
              <w:pStyle w:val="NormalWeb"/>
              <w:numPr>
                <w:ilvl w:val="1"/>
                <w:numId w:val="4"/>
              </w:numPr>
              <w:spacing w:before="0" w:beforeAutospacing="0" w:after="0" w:afterAutospacing="0"/>
              <w:jc w:val="both"/>
              <w:rPr>
                <w:b/>
                <w:color w:val="000000" w:themeColor="text1"/>
                <w:sz w:val="22"/>
                <w:szCs w:val="22"/>
                <w:lang w:val="sr-Cyrl-RS"/>
              </w:rPr>
            </w:pPr>
            <w:r w:rsidRPr="00205D00">
              <w:rPr>
                <w:b/>
                <w:color w:val="000000" w:themeColor="text1"/>
                <w:sz w:val="22"/>
                <w:szCs w:val="22"/>
                <w:lang w:val="sr-Cyrl-RS"/>
              </w:rPr>
              <w:t>Промена форме документа</w:t>
            </w:r>
          </w:p>
          <w:p w14:paraId="7981C514" w14:textId="027292DF" w:rsidR="00685A91" w:rsidRPr="00205D00" w:rsidRDefault="00685A91" w:rsidP="00D06AE4">
            <w:pPr>
              <w:rPr>
                <w:rFonts w:ascii="Times New Roman" w:hAnsi="Times New Roman"/>
                <w:color w:val="000000" w:themeColor="text1"/>
                <w:sz w:val="22"/>
                <w:szCs w:val="22"/>
                <w:lang w:val="sr-Cyrl-RS"/>
              </w:rPr>
            </w:pPr>
          </w:p>
          <w:p w14:paraId="4A3367B4" w14:textId="7D44DD40" w:rsidR="00685A91" w:rsidRPr="00205D00" w:rsidRDefault="00685A91" w:rsidP="00685A91">
            <w:pPr>
              <w:pStyle w:val="NormalWeb"/>
              <w:spacing w:before="0" w:beforeAutospacing="0" w:after="0" w:afterAutospacing="0"/>
              <w:jc w:val="both"/>
              <w:rPr>
                <w:sz w:val="22"/>
                <w:szCs w:val="22"/>
                <w:shd w:val="clear" w:color="auto" w:fill="FFFFFF"/>
                <w:lang w:val="sr-Cyrl-RS"/>
              </w:rPr>
            </w:pPr>
            <w:r w:rsidRPr="00205D00">
              <w:rPr>
                <w:sz w:val="22"/>
                <w:szCs w:val="22"/>
                <w:shd w:val="clear" w:color="auto" w:fill="FFFFFF"/>
                <w:lang w:val="sr-Cyrl-RS"/>
              </w:rPr>
              <w:t>Предлаже се промена форме за доказ о извршеној републичкој административној такси, из оригинала у копију односно извод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w:t>
            </w:r>
          </w:p>
          <w:p w14:paraId="55E8CB65" w14:textId="5ECFD84D" w:rsidR="00C204CE" w:rsidRPr="00205D00" w:rsidRDefault="00C204CE" w:rsidP="00685A91">
            <w:pPr>
              <w:pStyle w:val="NormalWeb"/>
              <w:spacing w:before="0" w:beforeAutospacing="0" w:after="0" w:afterAutospacing="0"/>
              <w:jc w:val="both"/>
              <w:rPr>
                <w:sz w:val="22"/>
                <w:szCs w:val="22"/>
                <w:shd w:val="clear" w:color="auto" w:fill="FFFFFF"/>
                <w:lang w:val="sr-Cyrl-RS"/>
              </w:rPr>
            </w:pPr>
          </w:p>
          <w:p w14:paraId="66A9F06A" w14:textId="59B08167" w:rsidR="00C204CE" w:rsidRPr="00205D00" w:rsidRDefault="00C204CE" w:rsidP="00685A91">
            <w:pPr>
              <w:pStyle w:val="NormalWeb"/>
              <w:spacing w:before="0" w:beforeAutospacing="0" w:after="0" w:afterAutospacing="0"/>
              <w:jc w:val="both"/>
              <w:rPr>
                <w:sz w:val="22"/>
                <w:szCs w:val="22"/>
                <w:lang w:val="sr-Cyrl-RS"/>
              </w:rPr>
            </w:pPr>
            <w:r w:rsidRPr="00205D00">
              <w:rPr>
                <w:sz w:val="22"/>
                <w:szCs w:val="22"/>
                <w:lang w:val="sr-Cyrl-RS"/>
              </w:rPr>
              <w:t>За примену ове препоруке није потребна измена прописа.</w:t>
            </w:r>
          </w:p>
          <w:p w14:paraId="00791935" w14:textId="76EA09A6" w:rsidR="00685A91" w:rsidRPr="00205D00" w:rsidRDefault="00685A91" w:rsidP="00D06AE4">
            <w:pPr>
              <w:rPr>
                <w:rFonts w:ascii="Times New Roman" w:hAnsi="Times New Roman"/>
                <w:color w:val="000000" w:themeColor="text1"/>
                <w:sz w:val="22"/>
                <w:szCs w:val="22"/>
                <w:lang w:val="sr-Cyrl-RS"/>
              </w:rPr>
            </w:pPr>
          </w:p>
          <w:p w14:paraId="0B811BEB" w14:textId="00F01D08" w:rsidR="00685A91" w:rsidRPr="00205D00" w:rsidRDefault="005A3B0D" w:rsidP="00A919C8">
            <w:pPr>
              <w:pStyle w:val="NormalWeb"/>
              <w:numPr>
                <w:ilvl w:val="1"/>
                <w:numId w:val="4"/>
              </w:numPr>
              <w:spacing w:before="0" w:beforeAutospacing="0" w:after="0" w:afterAutospacing="0"/>
              <w:jc w:val="both"/>
              <w:rPr>
                <w:b/>
                <w:color w:val="000000" w:themeColor="text1"/>
                <w:sz w:val="22"/>
                <w:szCs w:val="22"/>
                <w:lang w:val="sr-Cyrl-RS"/>
              </w:rPr>
            </w:pPr>
            <w:r w:rsidRPr="00205D00">
              <w:rPr>
                <w:b/>
                <w:color w:val="000000" w:themeColor="text1"/>
                <w:sz w:val="22"/>
                <w:szCs w:val="22"/>
                <w:lang w:val="sr-Cyrl-RS"/>
              </w:rPr>
              <w:t>Утврђивање рока за подношење захтева</w:t>
            </w:r>
          </w:p>
          <w:p w14:paraId="16967DB2" w14:textId="2660DB93" w:rsidR="005A3B0D" w:rsidRPr="00205D00" w:rsidRDefault="005A3B0D" w:rsidP="00D06AE4">
            <w:pPr>
              <w:rPr>
                <w:rFonts w:ascii="Times New Roman" w:hAnsi="Times New Roman"/>
                <w:color w:val="000000" w:themeColor="text1"/>
                <w:sz w:val="22"/>
                <w:szCs w:val="22"/>
                <w:lang w:val="sr-Cyrl-RS"/>
              </w:rPr>
            </w:pPr>
          </w:p>
          <w:p w14:paraId="2FE35268" w14:textId="3C8AA7B3" w:rsidR="005A3B0D" w:rsidRPr="00205D00" w:rsidRDefault="005A3B0D" w:rsidP="005A3B0D">
            <w:pPr>
              <w:pStyle w:val="NormalWeb"/>
              <w:spacing w:before="0" w:beforeAutospacing="0" w:after="0" w:afterAutospacing="0"/>
              <w:ind w:hanging="23"/>
              <w:jc w:val="both"/>
              <w:rPr>
                <w:sz w:val="22"/>
                <w:szCs w:val="22"/>
                <w:shd w:val="clear" w:color="auto" w:fill="FFFFFF"/>
                <w:lang w:val="sr-Cyrl-RS"/>
              </w:rPr>
            </w:pPr>
            <w:r w:rsidRPr="00205D00">
              <w:rPr>
                <w:sz w:val="22"/>
                <w:szCs w:val="22"/>
                <w:shd w:val="clear" w:color="auto" w:fill="FFFFFF"/>
                <w:lang w:val="sr-Cyrl-RS"/>
              </w:rPr>
              <w:t>Ради правне сигурности, како подносиоца захтева, тако и поступајућег органа, потребно је прописати рок за подношење захтева за измену или допуну дозволе за промет на велико лекова од 8 дана од промене података или услова.</w:t>
            </w:r>
          </w:p>
          <w:p w14:paraId="3EDD1C79" w14:textId="77777777" w:rsidR="005A3B0D" w:rsidRPr="00205D00" w:rsidRDefault="005A3B0D" w:rsidP="005A3B0D">
            <w:pPr>
              <w:pStyle w:val="NormalWeb"/>
              <w:spacing w:before="0" w:beforeAutospacing="0" w:after="0" w:afterAutospacing="0"/>
              <w:jc w:val="both"/>
              <w:rPr>
                <w:b/>
                <w:sz w:val="22"/>
                <w:szCs w:val="22"/>
                <w:shd w:val="clear" w:color="auto" w:fill="FFFFFF"/>
                <w:lang w:val="sr-Cyrl-RS"/>
              </w:rPr>
            </w:pPr>
          </w:p>
          <w:p w14:paraId="439A2CBE" w14:textId="77777777" w:rsidR="005A3B0D" w:rsidRPr="00205D00" w:rsidRDefault="005A3B0D" w:rsidP="005A3B0D">
            <w:pPr>
              <w:pStyle w:val="NormalWeb"/>
              <w:spacing w:before="0" w:beforeAutospacing="0" w:after="0" w:afterAutospacing="0"/>
              <w:jc w:val="both"/>
              <w:rPr>
                <w:sz w:val="22"/>
                <w:szCs w:val="22"/>
                <w:shd w:val="clear" w:color="auto" w:fill="FFFFFF"/>
                <w:lang w:val="sr-Cyrl-RS"/>
              </w:rPr>
            </w:pPr>
            <w:r w:rsidRPr="00205D00">
              <w:rPr>
                <w:sz w:val="22"/>
                <w:szCs w:val="22"/>
                <w:shd w:val="clear" w:color="auto" w:fill="FFFFFF"/>
                <w:lang w:val="sr-Cyrl-RS"/>
              </w:rPr>
              <w:t>За примену ове препоруке, потребна је  измена и допуна Закона о лековима и медицинским средствима.</w:t>
            </w:r>
          </w:p>
          <w:p w14:paraId="79CB40A6" w14:textId="77777777" w:rsidR="00740062" w:rsidRPr="00205D00" w:rsidRDefault="00740062" w:rsidP="00D06AE4">
            <w:pPr>
              <w:pStyle w:val="NormalWeb"/>
              <w:spacing w:before="0" w:beforeAutospacing="0" w:after="0" w:afterAutospacing="0"/>
              <w:jc w:val="both"/>
              <w:rPr>
                <w:sz w:val="22"/>
                <w:szCs w:val="22"/>
                <w:lang w:val="sr-Cyrl-RS"/>
              </w:rPr>
            </w:pPr>
          </w:p>
          <w:p w14:paraId="10694B6A" w14:textId="5E0B2DCD" w:rsidR="009A5CA2" w:rsidRPr="00205D00" w:rsidRDefault="009A5CA2" w:rsidP="00A919C8">
            <w:pPr>
              <w:pStyle w:val="NormalWeb"/>
              <w:numPr>
                <w:ilvl w:val="1"/>
                <w:numId w:val="4"/>
              </w:numPr>
              <w:spacing w:before="0" w:beforeAutospacing="0" w:after="0" w:afterAutospacing="0"/>
              <w:jc w:val="both"/>
              <w:rPr>
                <w:b/>
                <w:sz w:val="22"/>
                <w:szCs w:val="22"/>
                <w:lang w:val="sr-Cyrl-RS"/>
              </w:rPr>
            </w:pPr>
            <w:r w:rsidRPr="00205D00">
              <w:rPr>
                <w:b/>
                <w:sz w:val="22"/>
                <w:szCs w:val="22"/>
                <w:lang w:val="sr-Cyrl-RS"/>
              </w:rPr>
              <w:t>Смањење административне таксе</w:t>
            </w:r>
          </w:p>
          <w:p w14:paraId="4E9CEA8F" w14:textId="10C7D664" w:rsidR="00B247E6" w:rsidRPr="00205D00" w:rsidRDefault="00B247E6" w:rsidP="00B247E6">
            <w:pPr>
              <w:pStyle w:val="NormalWeb"/>
              <w:jc w:val="both"/>
              <w:rPr>
                <w:color w:val="000000"/>
                <w:sz w:val="22"/>
                <w:szCs w:val="22"/>
                <w:lang w:val="sr-Cyrl-RS"/>
              </w:rPr>
            </w:pPr>
            <w:r w:rsidRPr="00205D00">
              <w:rPr>
                <w:color w:val="000000"/>
                <w:sz w:val="22"/>
                <w:szCs w:val="22"/>
                <w:lang w:val="sr-Cyrl-RS"/>
              </w:rPr>
              <w:t>Такса за предметни поступак, обрачунава се по тарифном броју 182 став 3 уз напомену да се за свако следеће решење из овог тарифног броја које се издаје подносиоцу захтева коме је већ издато једно решење, плаћа се такса у износу умањеном за 50% од одговарајуће таксе прописане овим тарифним бројем, у укупном износу од 19.290,00 динара</w:t>
            </w:r>
          </w:p>
          <w:p w14:paraId="74DF4CA2" w14:textId="56748581" w:rsidR="00B247E6" w:rsidRPr="00205D00" w:rsidRDefault="00B247E6" w:rsidP="00B247E6">
            <w:pPr>
              <w:shd w:val="clear" w:color="auto" w:fill="FFFFFF"/>
              <w:spacing w:after="120"/>
              <w:rPr>
                <w:rFonts w:ascii="Times New Roman" w:eastAsia="Times New Roman" w:hAnsi="Times New Roman"/>
                <w:color w:val="000000"/>
                <w:sz w:val="22"/>
                <w:szCs w:val="22"/>
                <w:lang w:val="sr-Cyrl-RS"/>
              </w:rPr>
            </w:pPr>
            <w:r w:rsidRPr="00205D00">
              <w:rPr>
                <w:rFonts w:ascii="Times New Roman" w:eastAsia="Times New Roman" w:hAnsi="Times New Roman"/>
                <w:color w:val="000000"/>
                <w:sz w:val="22"/>
                <w:szCs w:val="22"/>
                <w:lang w:val="sr-Cyrl-RS"/>
              </w:rPr>
              <w:t xml:space="preserve">Републичка административна такса, коју подносилац захтева плаћа, мора бити сразмерна услузи коју добија, </w:t>
            </w:r>
            <w:r w:rsidR="00FC1866" w:rsidRPr="00205D00">
              <w:rPr>
                <w:rFonts w:ascii="Times New Roman" w:eastAsia="Times New Roman" w:hAnsi="Times New Roman"/>
                <w:color w:val="000000"/>
                <w:sz w:val="22"/>
                <w:szCs w:val="22"/>
                <w:lang w:val="sr-Cyrl-RS"/>
              </w:rPr>
              <w:t>а имајући у виду да у случају када се ради измена решења, она се састоји у измени података који нису тешко проверљиви нити захтевају интензиван теренски рад.</w:t>
            </w:r>
          </w:p>
          <w:p w14:paraId="50C95652" w14:textId="4FB0744B" w:rsidR="00B247E6" w:rsidRPr="00205D00" w:rsidRDefault="00B247E6" w:rsidP="00B247E6">
            <w:pPr>
              <w:shd w:val="clear" w:color="auto" w:fill="FFFFFF"/>
              <w:spacing w:after="120"/>
              <w:rPr>
                <w:rFonts w:ascii="Times New Roman" w:eastAsia="Times New Roman" w:hAnsi="Times New Roman"/>
                <w:color w:val="000000"/>
                <w:sz w:val="22"/>
                <w:szCs w:val="22"/>
                <w:lang w:val="sr-Cyrl-RS"/>
              </w:rPr>
            </w:pPr>
            <w:r w:rsidRPr="00205D00">
              <w:rPr>
                <w:rFonts w:ascii="Times New Roman" w:eastAsia="Times New Roman" w:hAnsi="Times New Roman"/>
                <w:color w:val="000000"/>
                <w:sz w:val="22"/>
                <w:szCs w:val="22"/>
                <w:lang w:val="sr-Cyrl-RS"/>
              </w:rPr>
              <w:t>Имајући у виду претходно наведен</w:t>
            </w:r>
            <w:r w:rsidR="00E61D4F" w:rsidRPr="00205D00">
              <w:rPr>
                <w:rFonts w:ascii="Times New Roman" w:eastAsia="Times New Roman" w:hAnsi="Times New Roman"/>
                <w:color w:val="000000"/>
                <w:sz w:val="22"/>
                <w:szCs w:val="22"/>
                <w:lang w:val="sr-Cyrl-RS"/>
              </w:rPr>
              <w:t>е</w:t>
            </w:r>
            <w:r w:rsidRPr="00205D00">
              <w:rPr>
                <w:rFonts w:ascii="Times New Roman" w:eastAsia="Times New Roman" w:hAnsi="Times New Roman"/>
                <w:color w:val="000000"/>
                <w:sz w:val="22"/>
                <w:szCs w:val="22"/>
                <w:lang w:val="sr-Cyrl-RS"/>
              </w:rPr>
              <w:t xml:space="preserve"> разлоге и руководећи се начелом економичности (члан 9. ЗОУП-а), предлаже се </w:t>
            </w:r>
            <w:r w:rsidR="00E61D4F" w:rsidRPr="00205D00">
              <w:rPr>
                <w:rFonts w:ascii="Times New Roman" w:eastAsia="Times New Roman" w:hAnsi="Times New Roman"/>
                <w:color w:val="000000"/>
                <w:sz w:val="22"/>
                <w:szCs w:val="22"/>
                <w:lang w:val="sr-Cyrl-RS"/>
              </w:rPr>
              <w:t xml:space="preserve">да се у случају </w:t>
            </w:r>
            <w:r w:rsidR="00E61D4F" w:rsidRPr="00205D00">
              <w:rPr>
                <w:rFonts w:ascii="Times New Roman" w:eastAsia="Times New Roman" w:hAnsi="Times New Roman"/>
                <w:b/>
                <w:color w:val="000000"/>
                <w:sz w:val="22"/>
                <w:szCs w:val="22"/>
                <w:lang w:val="sr-Cyrl-RS"/>
              </w:rPr>
              <w:t xml:space="preserve">измене </w:t>
            </w:r>
            <w:r w:rsidR="00E61D4F" w:rsidRPr="00205D00">
              <w:rPr>
                <w:rFonts w:ascii="Times New Roman" w:eastAsia="Times New Roman" w:hAnsi="Times New Roman"/>
                <w:color w:val="000000"/>
                <w:sz w:val="22"/>
                <w:szCs w:val="22"/>
                <w:lang w:val="sr-Cyrl-RS"/>
              </w:rPr>
              <w:t xml:space="preserve">дозволе наплаћује </w:t>
            </w:r>
            <w:r w:rsidR="008E1225" w:rsidRPr="00205D00">
              <w:rPr>
                <w:rFonts w:ascii="Times New Roman" w:eastAsia="Times New Roman" w:hAnsi="Times New Roman"/>
                <w:color w:val="000000"/>
                <w:sz w:val="22"/>
                <w:szCs w:val="22"/>
                <w:lang w:val="sr-Cyrl-RS"/>
              </w:rPr>
              <w:t>админстративна</w:t>
            </w:r>
            <w:r w:rsidR="00E61D4F" w:rsidRPr="00205D00">
              <w:rPr>
                <w:rFonts w:ascii="Times New Roman" w:eastAsia="Times New Roman" w:hAnsi="Times New Roman"/>
                <w:color w:val="000000"/>
                <w:sz w:val="22"/>
                <w:szCs w:val="22"/>
                <w:lang w:val="sr-Cyrl-RS"/>
              </w:rPr>
              <w:t xml:space="preserve"> такса из тарифног броја </w:t>
            </w:r>
            <w:r w:rsidR="008E1225" w:rsidRPr="00205D00">
              <w:rPr>
                <w:rFonts w:ascii="Times New Roman" w:eastAsia="Times New Roman" w:hAnsi="Times New Roman"/>
                <w:color w:val="000000"/>
                <w:sz w:val="22"/>
                <w:szCs w:val="22"/>
                <w:lang w:val="sr-Cyrl-RS"/>
              </w:rPr>
              <w:t>9 у износу од 530 динара.</w:t>
            </w:r>
          </w:p>
          <w:p w14:paraId="1229BCF3" w14:textId="56819074" w:rsidR="008E1225" w:rsidRPr="00205D00" w:rsidRDefault="008E1225" w:rsidP="008E1225">
            <w:pPr>
              <w:shd w:val="clear" w:color="auto" w:fill="FFFFFF"/>
              <w:spacing w:after="120"/>
              <w:rPr>
                <w:rFonts w:ascii="Times New Roman" w:eastAsia="Times New Roman" w:hAnsi="Times New Roman"/>
                <w:color w:val="000000"/>
                <w:sz w:val="22"/>
                <w:szCs w:val="22"/>
                <w:lang w:val="sr-Cyrl-RS"/>
              </w:rPr>
            </w:pPr>
            <w:r w:rsidRPr="00205D00">
              <w:rPr>
                <w:rFonts w:ascii="Times New Roman" w:eastAsia="Times New Roman" w:hAnsi="Times New Roman"/>
                <w:color w:val="000000"/>
                <w:sz w:val="22"/>
                <w:szCs w:val="22"/>
                <w:lang w:val="sr-Cyrl-RS"/>
              </w:rPr>
              <w:t xml:space="preserve">У случају </w:t>
            </w:r>
            <w:r w:rsidRPr="00205D00">
              <w:rPr>
                <w:rFonts w:ascii="Times New Roman" w:eastAsia="Times New Roman" w:hAnsi="Times New Roman"/>
                <w:b/>
                <w:color w:val="000000"/>
                <w:sz w:val="22"/>
                <w:szCs w:val="22"/>
                <w:lang w:val="sr-Cyrl-RS"/>
              </w:rPr>
              <w:t>допуне</w:t>
            </w:r>
            <w:r w:rsidRPr="00205D00">
              <w:rPr>
                <w:rFonts w:ascii="Times New Roman" w:eastAsia="Times New Roman" w:hAnsi="Times New Roman"/>
                <w:color w:val="000000"/>
                <w:sz w:val="22"/>
                <w:szCs w:val="22"/>
                <w:lang w:val="sr-Cyrl-RS"/>
              </w:rPr>
              <w:t xml:space="preserve"> дозволе, предлажемо да такса остане у истом износу као до сада, према тарифном броју 182.</w:t>
            </w:r>
          </w:p>
          <w:p w14:paraId="2191A5DB" w14:textId="03AE040C" w:rsidR="005D7E10" w:rsidRPr="00205D00" w:rsidRDefault="00376C95" w:rsidP="008E1225">
            <w:pPr>
              <w:shd w:val="clear" w:color="auto" w:fill="FFFFFF"/>
              <w:spacing w:after="120"/>
              <w:rPr>
                <w:rFonts w:ascii="Times New Roman" w:eastAsia="Times New Roman" w:hAnsi="Times New Roman"/>
                <w:color w:val="000000"/>
                <w:sz w:val="22"/>
                <w:szCs w:val="22"/>
                <w:lang w:val="sr-Cyrl-RS"/>
              </w:rPr>
            </w:pPr>
            <w:r w:rsidRPr="00205D00">
              <w:rPr>
                <w:rFonts w:ascii="Times New Roman" w:eastAsia="Times New Roman" w:hAnsi="Times New Roman"/>
                <w:color w:val="000000"/>
                <w:sz w:val="22"/>
                <w:szCs w:val="22"/>
                <w:lang w:val="sr-Cyrl-RS"/>
              </w:rPr>
              <w:t>За примену ове препоруке потреба је измена Закона о републичким административним таксама</w:t>
            </w:r>
            <w:r w:rsidR="005D7E10" w:rsidRPr="00205D00">
              <w:rPr>
                <w:rFonts w:ascii="Times New Roman" w:eastAsia="Times New Roman" w:hAnsi="Times New Roman"/>
                <w:color w:val="000000"/>
                <w:sz w:val="22"/>
                <w:szCs w:val="22"/>
                <w:lang w:val="sr-Cyrl-RS"/>
              </w:rPr>
              <w:t>.</w:t>
            </w:r>
          </w:p>
          <w:p w14:paraId="6F2CE40A" w14:textId="45E83427" w:rsidR="001A0797" w:rsidRPr="00205D00" w:rsidRDefault="001A0797" w:rsidP="00A919C8">
            <w:pPr>
              <w:pStyle w:val="NormalWeb"/>
              <w:numPr>
                <w:ilvl w:val="1"/>
                <w:numId w:val="4"/>
              </w:numPr>
              <w:spacing w:before="0" w:beforeAutospacing="0" w:after="0" w:afterAutospacing="0"/>
              <w:jc w:val="both"/>
              <w:rPr>
                <w:b/>
                <w:sz w:val="22"/>
                <w:szCs w:val="22"/>
                <w:lang w:val="sr-Cyrl-RS"/>
              </w:rPr>
            </w:pPr>
            <w:r w:rsidRPr="00205D00">
              <w:rPr>
                <w:b/>
                <w:sz w:val="22"/>
                <w:szCs w:val="22"/>
                <w:lang w:val="sr-Cyrl-RS"/>
              </w:rPr>
              <w:t>Увођење обрасца захтева</w:t>
            </w:r>
          </w:p>
          <w:p w14:paraId="1414EAB5" w14:textId="77777777" w:rsidR="002F74E6" w:rsidRPr="00205D00" w:rsidRDefault="002F74E6" w:rsidP="00D06AE4">
            <w:pPr>
              <w:rPr>
                <w:rFonts w:ascii="Times New Roman" w:eastAsia="Times New Roman" w:hAnsi="Times New Roman"/>
                <w:sz w:val="22"/>
                <w:szCs w:val="22"/>
                <w:lang w:val="sr-Cyrl-RS"/>
              </w:rPr>
            </w:pPr>
          </w:p>
          <w:p w14:paraId="4F5E3BEA" w14:textId="5BAD98E5" w:rsidR="001A0797" w:rsidRPr="00205D00" w:rsidRDefault="001A0797" w:rsidP="00D06AE4">
            <w:pPr>
              <w:rPr>
                <w:rFonts w:ascii="Times New Roman" w:eastAsia="Times New Roman" w:hAnsi="Times New Roman"/>
                <w:sz w:val="22"/>
                <w:szCs w:val="22"/>
                <w:lang w:val="sr-Cyrl-RS"/>
              </w:rPr>
            </w:pPr>
            <w:r w:rsidRPr="00205D00">
              <w:rPr>
                <w:rFonts w:ascii="Times New Roman" w:eastAsia="Times New Roman" w:hAnsi="Times New Roman"/>
                <w:sz w:val="22"/>
                <w:szCs w:val="22"/>
                <w:lang w:val="sr-Cyrl-RS"/>
              </w:rPr>
              <w:t xml:space="preserve">Захтев у оквиру овог поступка се подноси писано, </w:t>
            </w:r>
            <w:r w:rsidR="002F74E6" w:rsidRPr="00205D00">
              <w:rPr>
                <w:rFonts w:ascii="Times New Roman" w:eastAsia="Times New Roman" w:hAnsi="Times New Roman"/>
                <w:sz w:val="22"/>
                <w:szCs w:val="22"/>
                <w:lang w:val="sr-Cyrl-RS"/>
              </w:rPr>
              <w:t>у слободној форми</w:t>
            </w:r>
            <w:r w:rsidRPr="00205D00">
              <w:rPr>
                <w:rFonts w:ascii="Times New Roman" w:eastAsia="Times New Roman" w:hAnsi="Times New Roman"/>
                <w:sz w:val="22"/>
                <w:szCs w:val="22"/>
                <w:lang w:val="sr-Cyrl-RS"/>
              </w:rPr>
              <w:t>, односно стандардан образац захтева не постоји. Предлаже се:</w:t>
            </w:r>
          </w:p>
          <w:p w14:paraId="2FB0BAAE" w14:textId="77777777" w:rsidR="005E0B77" w:rsidRPr="00205D00" w:rsidRDefault="005E0B77" w:rsidP="00A919C8">
            <w:pPr>
              <w:pStyle w:val="ListParagraph"/>
              <w:numPr>
                <w:ilvl w:val="0"/>
                <w:numId w:val="8"/>
              </w:numPr>
              <w:spacing w:before="100" w:beforeAutospacing="1" w:after="100" w:afterAutospacing="1"/>
              <w:ind w:left="390" w:hanging="214"/>
              <w:rPr>
                <w:rFonts w:ascii="Times New Roman" w:eastAsia="Times New Roman" w:hAnsi="Times New Roman"/>
                <w:sz w:val="22"/>
                <w:szCs w:val="22"/>
                <w:lang w:val="sr-Cyrl-RS"/>
              </w:rPr>
            </w:pPr>
            <w:r w:rsidRPr="00205D00">
              <w:rPr>
                <w:rFonts w:ascii="Times New Roman" w:eastAsia="Times New Roman" w:hAnsi="Times New Roman"/>
                <w:sz w:val="22"/>
                <w:szCs w:val="22"/>
                <w:lang w:val="sr-Cyrl-RS"/>
              </w:rPr>
              <w:t xml:space="preserve">Увођење обрасца за подношење захтева, који ће садржати стандардне елементе обрасца захтева, који укључују: </w:t>
            </w:r>
          </w:p>
          <w:p w14:paraId="05E94125" w14:textId="53CE2134" w:rsidR="005866DE" w:rsidRPr="00A15CE3" w:rsidRDefault="005866DE" w:rsidP="00A919C8">
            <w:pPr>
              <w:numPr>
                <w:ilvl w:val="1"/>
                <w:numId w:val="10"/>
              </w:numPr>
              <w:spacing w:before="100" w:beforeAutospacing="1" w:after="100" w:afterAutospacing="1" w:line="254" w:lineRule="auto"/>
              <w:ind w:left="885"/>
              <w:contextualSpacing/>
              <w:jc w:val="left"/>
              <w:rPr>
                <w:rFonts w:ascii="Times New Roman" w:eastAsia="Times New Roman" w:hAnsi="Times New Roman"/>
                <w:sz w:val="22"/>
                <w:szCs w:val="22"/>
                <w:lang w:val="sr-Cyrl-RS"/>
              </w:rPr>
            </w:pPr>
            <w:r w:rsidRPr="00205D00">
              <w:rPr>
                <w:rFonts w:ascii="Times New Roman" w:eastAsia="Times New Roman" w:hAnsi="Times New Roman"/>
                <w:sz w:val="22"/>
                <w:szCs w:val="22"/>
                <w:lang w:val="sr-Cyrl-RS"/>
              </w:rPr>
              <w:lastRenderedPageBreak/>
              <w:t xml:space="preserve">Назив РС, </w:t>
            </w:r>
            <w:r w:rsidRPr="00A15CE3">
              <w:rPr>
                <w:rFonts w:ascii="Times New Roman" w:eastAsia="Times New Roman" w:hAnsi="Times New Roman"/>
                <w:sz w:val="22"/>
                <w:szCs w:val="22"/>
                <w:lang w:val="sr-Cyrl-RS"/>
              </w:rPr>
              <w:t>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6074EF3F" w14:textId="77777777" w:rsidR="005866DE" w:rsidRPr="00A15CE3" w:rsidRDefault="005866DE" w:rsidP="00A919C8">
            <w:pPr>
              <w:numPr>
                <w:ilvl w:val="1"/>
                <w:numId w:val="10"/>
              </w:numPr>
              <w:spacing w:before="100" w:beforeAutospacing="1" w:after="100" w:afterAutospacing="1" w:line="254" w:lineRule="auto"/>
              <w:ind w:left="885"/>
              <w:contextualSpacing/>
              <w:jc w:val="left"/>
              <w:rPr>
                <w:rFonts w:ascii="Times New Roman" w:eastAsia="Times New Roman" w:hAnsi="Times New Roman"/>
                <w:sz w:val="22"/>
                <w:szCs w:val="22"/>
                <w:lang w:val="sr-Cyrl-RS"/>
              </w:rPr>
            </w:pPr>
            <w:r w:rsidRPr="00A15CE3">
              <w:rPr>
                <w:rFonts w:ascii="Times New Roman" w:eastAsia="Times New Roman" w:hAnsi="Times New Roman"/>
                <w:sz w:val="22"/>
                <w:szCs w:val="22"/>
                <w:lang w:val="sr-Cyrl-RS"/>
              </w:rPr>
              <w:t>Шифра административног поступка или назив обрасца може да стоји у горњем десном углу обрасца;</w:t>
            </w:r>
          </w:p>
          <w:p w14:paraId="076E01E7" w14:textId="76EE36E0" w:rsidR="005E0B77" w:rsidRPr="00A15CE3" w:rsidRDefault="005866DE" w:rsidP="00A919C8">
            <w:pPr>
              <w:numPr>
                <w:ilvl w:val="1"/>
                <w:numId w:val="10"/>
              </w:numPr>
              <w:spacing w:before="100" w:beforeAutospacing="1" w:after="100" w:afterAutospacing="1" w:line="254" w:lineRule="auto"/>
              <w:ind w:left="885"/>
              <w:contextualSpacing/>
              <w:jc w:val="left"/>
              <w:rPr>
                <w:rFonts w:ascii="Times New Roman" w:eastAsia="Times New Roman" w:hAnsi="Times New Roman"/>
                <w:sz w:val="22"/>
                <w:szCs w:val="22"/>
                <w:lang w:val="sr-Cyrl-RS"/>
              </w:rPr>
            </w:pPr>
            <w:r w:rsidRPr="00A15CE3">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224BC0FA" w14:textId="77777777" w:rsidR="005E0B77" w:rsidRPr="00205D00" w:rsidRDefault="005E0B77" w:rsidP="00A919C8">
            <w:pPr>
              <w:pStyle w:val="ListParagraph"/>
              <w:numPr>
                <w:ilvl w:val="1"/>
                <w:numId w:val="8"/>
              </w:numPr>
              <w:spacing w:before="100" w:beforeAutospacing="1" w:after="100" w:afterAutospacing="1"/>
              <w:ind w:left="885"/>
              <w:rPr>
                <w:rFonts w:ascii="Times New Roman" w:eastAsia="Times New Roman" w:hAnsi="Times New Roman"/>
                <w:sz w:val="22"/>
                <w:szCs w:val="22"/>
                <w:lang w:val="sr-Cyrl-RS"/>
              </w:rPr>
            </w:pPr>
            <w:r w:rsidRPr="00205D00">
              <w:rPr>
                <w:rFonts w:ascii="Times New Roman" w:eastAsia="Times New Roman" w:hAnsi="Times New Roman"/>
                <w:sz w:val="22"/>
                <w:szCs w:val="22"/>
                <w:lang w:val="sr-Cyrl-RS"/>
              </w:rPr>
              <w:t>Места за унос информација о подносиоцу захтева (Назив, седиште, ПИБ, мат број , Адреса електронске поште подносиоца захтева.)</w:t>
            </w:r>
          </w:p>
          <w:p w14:paraId="4F370A4A" w14:textId="77777777" w:rsidR="005E0B77" w:rsidRPr="00205D00" w:rsidRDefault="005E0B77" w:rsidP="00A919C8">
            <w:pPr>
              <w:pStyle w:val="ListParagraph"/>
              <w:numPr>
                <w:ilvl w:val="1"/>
                <w:numId w:val="8"/>
              </w:numPr>
              <w:shd w:val="clear" w:color="auto" w:fill="FFFFFF"/>
              <w:spacing w:before="100" w:beforeAutospacing="1" w:after="100" w:afterAutospacing="1"/>
              <w:ind w:left="885"/>
              <w:rPr>
                <w:rFonts w:ascii="Times New Roman" w:eastAsia="Times New Roman" w:hAnsi="Times New Roman"/>
                <w:sz w:val="22"/>
                <w:szCs w:val="22"/>
                <w:lang w:val="sr-Cyrl-RS"/>
              </w:rPr>
            </w:pPr>
            <w:r w:rsidRPr="00205D00">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 (назив</w:t>
            </w:r>
            <w:r w:rsidRPr="00205D00">
              <w:rPr>
                <w:rFonts w:ascii="Times New Roman" w:hAnsi="Times New Roman"/>
                <w:sz w:val="22"/>
                <w:szCs w:val="22"/>
                <w:lang w:val="sr-Cyrl-RS"/>
              </w:rPr>
              <w:t xml:space="preserve"> </w:t>
            </w:r>
            <w:r w:rsidRPr="00205D00">
              <w:rPr>
                <w:rFonts w:ascii="Times New Roman" w:eastAsia="Times New Roman" w:hAnsi="Times New Roman"/>
                <w:sz w:val="22"/>
                <w:szCs w:val="22"/>
                <w:lang w:val="sr-Cyrl-RS"/>
              </w:rPr>
              <w:t xml:space="preserve">и седиште произвођача лека и место производње; место контроле квалитета, као и место пуштања серије лека у промет; попис лекова и фармацеутских облика за чију се производњу тражи дозвола; име </w:t>
            </w:r>
            <w:r w:rsidRPr="00205D00">
              <w:rPr>
                <w:rFonts w:ascii="Times New Roman" w:hAnsi="Times New Roman"/>
                <w:sz w:val="22"/>
                <w:szCs w:val="22"/>
                <w:lang w:val="sr-Cyrl-RS"/>
              </w:rPr>
              <w:t xml:space="preserve">и презиме и ЈМБГ </w:t>
            </w:r>
            <w:r w:rsidRPr="00205D00">
              <w:rPr>
                <w:rFonts w:ascii="Times New Roman" w:eastAsia="Times New Roman" w:hAnsi="Times New Roman"/>
                <w:sz w:val="22"/>
                <w:szCs w:val="22"/>
                <w:lang w:val="sr-Cyrl-RS"/>
              </w:rPr>
              <w:t xml:space="preserve">лица одговорног за процес производње, име </w:t>
            </w:r>
            <w:r w:rsidRPr="00205D00">
              <w:rPr>
                <w:rFonts w:ascii="Times New Roman" w:hAnsi="Times New Roman"/>
                <w:sz w:val="22"/>
                <w:szCs w:val="22"/>
                <w:lang w:val="sr-Cyrl-RS"/>
              </w:rPr>
              <w:t xml:space="preserve">и презиме и ЈМБГ </w:t>
            </w:r>
            <w:r w:rsidRPr="00205D00">
              <w:rPr>
                <w:rFonts w:ascii="Times New Roman" w:eastAsia="Times New Roman" w:hAnsi="Times New Roman"/>
                <w:sz w:val="22"/>
                <w:szCs w:val="22"/>
                <w:lang w:val="sr-Cyrl-RS"/>
              </w:rPr>
              <w:t xml:space="preserve">квалификованог фармацеута одговорног за пуштање серије лека у промет и име </w:t>
            </w:r>
            <w:r w:rsidRPr="00205D00">
              <w:rPr>
                <w:rFonts w:ascii="Times New Roman" w:hAnsi="Times New Roman"/>
                <w:sz w:val="22"/>
                <w:szCs w:val="22"/>
                <w:lang w:val="sr-Cyrl-RS"/>
              </w:rPr>
              <w:t xml:space="preserve">и презиме и ЈМБГ </w:t>
            </w:r>
            <w:r w:rsidRPr="00205D00">
              <w:rPr>
                <w:rFonts w:ascii="Times New Roman" w:eastAsia="Times New Roman" w:hAnsi="Times New Roman"/>
                <w:sz w:val="22"/>
                <w:szCs w:val="22"/>
                <w:lang w:val="sr-Cyrl-RS"/>
              </w:rPr>
              <w:t>одговорног за контролу квалитета;</w:t>
            </w:r>
          </w:p>
          <w:p w14:paraId="0D92A010" w14:textId="77777777" w:rsidR="005E0B77" w:rsidRPr="00205D00" w:rsidRDefault="005E0B77" w:rsidP="00A919C8">
            <w:pPr>
              <w:pStyle w:val="ListParagraph"/>
              <w:numPr>
                <w:ilvl w:val="1"/>
                <w:numId w:val="8"/>
              </w:numPr>
              <w:spacing w:before="100" w:beforeAutospacing="1" w:after="100" w:afterAutospacing="1"/>
              <w:ind w:left="885"/>
              <w:rPr>
                <w:rFonts w:ascii="Times New Roman" w:eastAsia="Times New Roman" w:hAnsi="Times New Roman"/>
                <w:sz w:val="22"/>
                <w:szCs w:val="22"/>
                <w:lang w:val="sr-Cyrl-RS"/>
              </w:rPr>
            </w:pPr>
            <w:r w:rsidRPr="00205D00">
              <w:rPr>
                <w:rFonts w:ascii="Times New Roman" w:eastAsia="Times New Roman" w:hAnsi="Times New Roman"/>
                <w:sz w:val="22"/>
                <w:szCs w:val="22"/>
                <w:lang w:val="sr-Cyrl-RS"/>
              </w:rPr>
              <w:t xml:space="preserve">Информације о потребној документацији: </w:t>
            </w:r>
          </w:p>
          <w:p w14:paraId="4D133DDC" w14:textId="77777777" w:rsidR="005E0B77" w:rsidRPr="00205D00" w:rsidRDefault="005E0B77" w:rsidP="00A919C8">
            <w:pPr>
              <w:pStyle w:val="ListParagraph"/>
              <w:numPr>
                <w:ilvl w:val="0"/>
                <w:numId w:val="9"/>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205D00">
              <w:rPr>
                <w:rFonts w:ascii="Times New Roman" w:hAnsi="Times New Roman"/>
                <w:sz w:val="22"/>
                <w:szCs w:val="22"/>
                <w:lang w:val="sr-Cyrl-RS"/>
              </w:rPr>
              <w:t>Таксативно набројана сва потребна документа</w:t>
            </w:r>
          </w:p>
          <w:p w14:paraId="7638F5AA" w14:textId="77777777" w:rsidR="005E0B77" w:rsidRPr="00205D00" w:rsidRDefault="005E0B77" w:rsidP="00A919C8">
            <w:pPr>
              <w:pStyle w:val="ListParagraph"/>
              <w:numPr>
                <w:ilvl w:val="0"/>
                <w:numId w:val="9"/>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205D00">
              <w:rPr>
                <w:rFonts w:ascii="Times New Roman" w:hAnsi="Times New Roman"/>
                <w:sz w:val="22"/>
                <w:szCs w:val="22"/>
                <w:lang w:val="sr-Cyrl-RS"/>
              </w:rPr>
              <w:t>Форма докумената (оригинал, копија, оверена копија, копија уз оригинал на увид), уколико се документација подноси у папиру</w:t>
            </w:r>
          </w:p>
          <w:p w14:paraId="0235654F" w14:textId="77777777" w:rsidR="005E0B77" w:rsidRPr="00205D00" w:rsidRDefault="005E0B77" w:rsidP="00A919C8">
            <w:pPr>
              <w:pStyle w:val="ListParagraph"/>
              <w:numPr>
                <w:ilvl w:val="0"/>
                <w:numId w:val="9"/>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205D00">
              <w:rPr>
                <w:rFonts w:ascii="Times New Roman" w:hAnsi="Times New Roman"/>
                <w:sz w:val="22"/>
                <w:szCs w:val="22"/>
                <w:lang w:val="sr-Cyrl-RS"/>
              </w:rPr>
              <w:t>Издавалац документа</w:t>
            </w:r>
          </w:p>
          <w:p w14:paraId="557C4690" w14:textId="77777777" w:rsidR="005E0B77" w:rsidRPr="00205D00" w:rsidRDefault="005E0B77" w:rsidP="00A919C8">
            <w:pPr>
              <w:pStyle w:val="ListParagraph"/>
              <w:numPr>
                <w:ilvl w:val="0"/>
                <w:numId w:val="9"/>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205D00">
              <w:rPr>
                <w:rFonts w:ascii="Times New Roman" w:hAnsi="Times New Roman"/>
                <w:sz w:val="22"/>
                <w:szCs w:val="22"/>
                <w:lang w:val="sr-Cyrl-RS"/>
              </w:rPr>
              <w:t>Специфичности у вези документа, ако их има (нпр. број потребних примерака, уколико се документација подноси у папиру и у више од једног примерка или нпр. документ подносе само привредна друштва и сл.).</w:t>
            </w:r>
          </w:p>
          <w:p w14:paraId="096D9E16" w14:textId="4172EBCC" w:rsidR="005E0B77" w:rsidRPr="00205D00" w:rsidRDefault="005E0B77" w:rsidP="00A919C8">
            <w:pPr>
              <w:pStyle w:val="ListParagraph"/>
              <w:numPr>
                <w:ilvl w:val="1"/>
                <w:numId w:val="5"/>
              </w:numPr>
              <w:spacing w:before="100" w:beforeAutospacing="1" w:after="100" w:afterAutospacing="1"/>
              <w:ind w:left="885"/>
              <w:rPr>
                <w:rFonts w:ascii="Times New Roman" w:eastAsia="Times New Roman" w:hAnsi="Times New Roman"/>
                <w:sz w:val="22"/>
                <w:szCs w:val="22"/>
                <w:lang w:val="sr-Cyrl-RS"/>
              </w:rPr>
            </w:pPr>
            <w:r w:rsidRPr="00205D00">
              <w:rPr>
                <w:rFonts w:ascii="Times New Roman" w:eastAsia="Times New Roman" w:hAnsi="Times New Roman"/>
                <w:sz w:val="22"/>
                <w:szCs w:val="22"/>
                <w:lang w:val="sr-Cyrl-RS"/>
              </w:rPr>
              <w:t>Изјава одговорног лица подносиоца захтева да је дошло до промене услова на основу којих је издата дозвола.</w:t>
            </w:r>
          </w:p>
          <w:p w14:paraId="3093BF9E" w14:textId="10F5DEA4" w:rsidR="005E0B77" w:rsidRPr="00205D00" w:rsidRDefault="005E0B77" w:rsidP="00A919C8">
            <w:pPr>
              <w:pStyle w:val="ListParagraph"/>
              <w:numPr>
                <w:ilvl w:val="1"/>
                <w:numId w:val="8"/>
              </w:numPr>
              <w:spacing w:before="100" w:beforeAutospacing="1" w:after="100" w:afterAutospacing="1"/>
              <w:ind w:left="885"/>
              <w:rPr>
                <w:rFonts w:ascii="Times New Roman" w:eastAsia="Times New Roman" w:hAnsi="Times New Roman"/>
                <w:sz w:val="22"/>
                <w:szCs w:val="22"/>
                <w:lang w:val="sr-Cyrl-RS"/>
              </w:rPr>
            </w:pPr>
            <w:r w:rsidRPr="00205D00">
              <w:rPr>
                <w:rFonts w:ascii="Times New Roman" w:eastAsia="Times New Roman" w:hAnsi="Times New Roman"/>
                <w:sz w:val="22"/>
                <w:szCs w:val="22"/>
                <w:lang w:val="sr-Cyrl-RS"/>
              </w:rPr>
              <w:t>Изјава одговорног лица подносиоца захтева да није дошло до измена осталих услова на основу којих је издата Дозвола за велепродају лекова</w:t>
            </w:r>
          </w:p>
          <w:p w14:paraId="19C9D46A" w14:textId="77777777" w:rsidR="005E0B77" w:rsidRPr="00205D00" w:rsidRDefault="005E0B77" w:rsidP="00A919C8">
            <w:pPr>
              <w:pStyle w:val="ListParagraph"/>
              <w:numPr>
                <w:ilvl w:val="1"/>
                <w:numId w:val="8"/>
              </w:numPr>
              <w:spacing w:before="100" w:beforeAutospacing="1" w:after="100" w:afterAutospacing="1"/>
              <w:ind w:left="885"/>
              <w:rPr>
                <w:rFonts w:ascii="Times New Roman" w:eastAsia="Times New Roman" w:hAnsi="Times New Roman"/>
                <w:sz w:val="22"/>
                <w:szCs w:val="22"/>
                <w:lang w:val="sr-Cyrl-RS"/>
              </w:rPr>
            </w:pPr>
            <w:r w:rsidRPr="00205D00">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6EE6B94D" w14:textId="77777777" w:rsidR="005E0B77" w:rsidRPr="00205D00" w:rsidRDefault="005E0B77" w:rsidP="005E0B77">
            <w:pPr>
              <w:pStyle w:val="m-6717935112932934964m-5891534946457622112msonormal"/>
              <w:shd w:val="clear" w:color="auto" w:fill="FFFFFF"/>
              <w:ind w:left="993"/>
              <w:rPr>
                <w:sz w:val="22"/>
                <w:szCs w:val="22"/>
                <w:lang w:val="sr-Cyrl-RS"/>
              </w:rPr>
            </w:pPr>
            <w:r w:rsidRPr="00205D00">
              <w:rPr>
                <w:sz w:val="22"/>
                <w:szCs w:val="22"/>
                <w:lang w:val="sr-Cyrl-RS"/>
              </w:rPr>
              <w:t>1.ДА</w:t>
            </w:r>
          </w:p>
          <w:p w14:paraId="245FB42A" w14:textId="77777777" w:rsidR="005E0B77" w:rsidRPr="00205D00" w:rsidRDefault="005E0B77" w:rsidP="005E0B77">
            <w:pPr>
              <w:pStyle w:val="m-6717935112932934964m-5891534946457622112msonormal"/>
              <w:shd w:val="clear" w:color="auto" w:fill="FFFFFF"/>
              <w:ind w:left="993"/>
              <w:rPr>
                <w:sz w:val="22"/>
                <w:szCs w:val="22"/>
                <w:lang w:val="sr-Cyrl-RS"/>
              </w:rPr>
            </w:pPr>
            <w:r w:rsidRPr="00205D00">
              <w:rPr>
                <w:sz w:val="22"/>
                <w:szCs w:val="22"/>
                <w:lang w:val="sr-Cyrl-RS"/>
              </w:rPr>
              <w:t>2. НЕ</w:t>
            </w:r>
          </w:p>
          <w:p w14:paraId="068F6609" w14:textId="77777777" w:rsidR="005E0B77" w:rsidRPr="00205D00" w:rsidRDefault="005E0B77" w:rsidP="005E0B77">
            <w:pPr>
              <w:pStyle w:val="m-6717935112932934964m-5891534946457622112msonormal"/>
              <w:shd w:val="clear" w:color="auto" w:fill="FFFFFF"/>
              <w:ind w:left="993"/>
              <w:rPr>
                <w:sz w:val="22"/>
                <w:szCs w:val="22"/>
                <w:lang w:val="sr-Cyrl-RS"/>
              </w:rPr>
            </w:pPr>
            <w:r w:rsidRPr="00205D00">
              <w:rPr>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464A1247" w14:textId="77777777" w:rsidR="005E0B77" w:rsidRPr="00205D00" w:rsidRDefault="005E0B77" w:rsidP="005E0B77">
            <w:pPr>
              <w:pStyle w:val="m-6717935112932934964m-5891534946457622112msonormal"/>
              <w:shd w:val="clear" w:color="auto" w:fill="FFFFFF"/>
              <w:ind w:left="993"/>
              <w:rPr>
                <w:sz w:val="22"/>
                <w:szCs w:val="22"/>
                <w:lang w:val="sr-Cyrl-RS"/>
              </w:rPr>
            </w:pPr>
            <w:r w:rsidRPr="00205D00">
              <w:rPr>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22AC11AD" w14:textId="77777777" w:rsidR="005E0B77" w:rsidRPr="00205D00" w:rsidRDefault="005E0B77" w:rsidP="00A919C8">
            <w:pPr>
              <w:pStyle w:val="ListParagraph"/>
              <w:numPr>
                <w:ilvl w:val="1"/>
                <w:numId w:val="8"/>
              </w:numPr>
              <w:ind w:left="885"/>
              <w:rPr>
                <w:rFonts w:ascii="Times New Roman" w:eastAsia="Times New Roman" w:hAnsi="Times New Roman"/>
                <w:sz w:val="22"/>
                <w:szCs w:val="22"/>
                <w:lang w:val="sr-Cyrl-RS"/>
              </w:rPr>
            </w:pPr>
            <w:r w:rsidRPr="00205D00">
              <w:rPr>
                <w:rFonts w:ascii="Times New Roman" w:eastAsia="Times New Roman" w:hAnsi="Times New Roman"/>
                <w:sz w:val="22"/>
                <w:szCs w:val="22"/>
                <w:lang w:val="sr-Cyrl-RS"/>
              </w:rPr>
              <w:t xml:space="preserve">Место за унос података о месту и датуму подношења захтева </w:t>
            </w:r>
          </w:p>
          <w:p w14:paraId="3E2ED232" w14:textId="519CE874" w:rsidR="005E0B77" w:rsidRPr="00205D00" w:rsidRDefault="005E0B77" w:rsidP="00A919C8">
            <w:pPr>
              <w:pStyle w:val="ListParagraph"/>
              <w:numPr>
                <w:ilvl w:val="1"/>
                <w:numId w:val="8"/>
              </w:numPr>
              <w:ind w:left="885"/>
              <w:rPr>
                <w:rFonts w:ascii="Times New Roman" w:eastAsia="Times New Roman" w:hAnsi="Times New Roman"/>
                <w:sz w:val="22"/>
                <w:szCs w:val="22"/>
                <w:lang w:val="sr-Cyrl-RS"/>
              </w:rPr>
            </w:pPr>
            <w:r w:rsidRPr="00205D00">
              <w:rPr>
                <w:rFonts w:ascii="Times New Roman" w:eastAsia="Times New Roman" w:hAnsi="Times New Roman"/>
                <w:sz w:val="22"/>
                <w:szCs w:val="22"/>
                <w:lang w:val="sr-Cyrl-RS"/>
              </w:rPr>
              <w:t>Место за потпис подносиоца захтева.</w:t>
            </w:r>
          </w:p>
          <w:p w14:paraId="25FCFEBB" w14:textId="77777777" w:rsidR="00205D00" w:rsidRPr="00205D00" w:rsidRDefault="00205D00" w:rsidP="00205D00">
            <w:pPr>
              <w:spacing w:before="100" w:beforeAutospacing="1" w:after="100" w:afterAutospacing="1"/>
              <w:rPr>
                <w:rFonts w:ascii="Times New Roman" w:eastAsia="Times New Roman" w:hAnsi="Times New Roman"/>
                <w:sz w:val="22"/>
                <w:szCs w:val="22"/>
                <w:lang w:val="sr-Cyrl-RS"/>
              </w:rPr>
            </w:pPr>
            <w:r w:rsidRPr="00205D00">
              <w:rPr>
                <w:rFonts w:ascii="Times New Roman" w:eastAsia="Times New Roman" w:hAnsi="Times New Roman"/>
                <w:sz w:val="22"/>
                <w:szCs w:val="22"/>
                <w:lang w:val="sr-Cyrl-RS"/>
              </w:rPr>
              <w:t>Уз образац захтева стоји и писмена информација о:</w:t>
            </w:r>
          </w:p>
          <w:p w14:paraId="75C50686" w14:textId="77777777" w:rsidR="00205D00" w:rsidRPr="00205D00" w:rsidRDefault="00205D00" w:rsidP="00A919C8">
            <w:pPr>
              <w:pStyle w:val="ListParagraph"/>
              <w:numPr>
                <w:ilvl w:val="1"/>
                <w:numId w:val="11"/>
              </w:numPr>
              <w:spacing w:before="100" w:beforeAutospacing="1" w:after="100" w:afterAutospacing="1"/>
              <w:ind w:left="885"/>
              <w:rPr>
                <w:rFonts w:ascii="Times New Roman" w:eastAsia="Times New Roman" w:hAnsi="Times New Roman"/>
                <w:sz w:val="22"/>
                <w:szCs w:val="22"/>
                <w:lang w:val="sr-Cyrl-RS"/>
              </w:rPr>
            </w:pPr>
            <w:r w:rsidRPr="00205D00">
              <w:rPr>
                <w:rFonts w:ascii="Times New Roman" w:eastAsia="Times New Roman" w:hAnsi="Times New Roman"/>
                <w:sz w:val="22"/>
                <w:szCs w:val="22"/>
                <w:lang w:val="sr-Cyrl-RS"/>
              </w:rPr>
              <w:t>Прописаном року за решавање предмета</w:t>
            </w:r>
          </w:p>
          <w:p w14:paraId="22984488" w14:textId="77777777" w:rsidR="00205D00" w:rsidRPr="00205D00" w:rsidRDefault="00205D00" w:rsidP="00A919C8">
            <w:pPr>
              <w:pStyle w:val="ListParagraph"/>
              <w:numPr>
                <w:ilvl w:val="1"/>
                <w:numId w:val="11"/>
              </w:numPr>
              <w:spacing w:before="100" w:beforeAutospacing="1" w:after="100" w:afterAutospacing="1"/>
              <w:ind w:left="885"/>
              <w:rPr>
                <w:rFonts w:ascii="Times New Roman" w:eastAsia="Times New Roman" w:hAnsi="Times New Roman"/>
                <w:sz w:val="22"/>
                <w:szCs w:val="22"/>
                <w:lang w:val="sr-Cyrl-RS"/>
              </w:rPr>
            </w:pPr>
            <w:r w:rsidRPr="00205D00">
              <w:rPr>
                <w:rFonts w:ascii="Times New Roman" w:eastAsia="Times New Roman" w:hAnsi="Times New Roman"/>
                <w:sz w:val="22"/>
                <w:szCs w:val="22"/>
                <w:lang w:val="sr-Cyrl-RS"/>
              </w:rPr>
              <w:t>Финансијским издацима:</w:t>
            </w:r>
          </w:p>
          <w:p w14:paraId="4689E701" w14:textId="77777777" w:rsidR="00205D00" w:rsidRPr="00205D00" w:rsidRDefault="00205D00" w:rsidP="00A919C8">
            <w:pPr>
              <w:pStyle w:val="ListParagraph"/>
              <w:numPr>
                <w:ilvl w:val="0"/>
                <w:numId w:val="12"/>
              </w:numPr>
              <w:spacing w:before="100" w:beforeAutospacing="1" w:after="100" w:afterAutospacing="1"/>
              <w:ind w:left="1350"/>
              <w:rPr>
                <w:rFonts w:ascii="Times New Roman" w:eastAsia="Times New Roman" w:hAnsi="Times New Roman"/>
                <w:sz w:val="22"/>
                <w:szCs w:val="22"/>
                <w:lang w:val="sr-Cyrl-RS"/>
              </w:rPr>
            </w:pPr>
            <w:r w:rsidRPr="00205D00">
              <w:rPr>
                <w:rFonts w:ascii="Times New Roman" w:eastAsia="Times New Roman" w:hAnsi="Times New Roman"/>
                <w:sz w:val="22"/>
                <w:szCs w:val="22"/>
                <w:lang w:val="sr-Cyrl-RS"/>
              </w:rPr>
              <w:t>Износ издатка</w:t>
            </w:r>
          </w:p>
          <w:p w14:paraId="336FE3C9" w14:textId="77777777" w:rsidR="00205D00" w:rsidRPr="00205D00" w:rsidRDefault="00205D00" w:rsidP="00A919C8">
            <w:pPr>
              <w:pStyle w:val="ListParagraph"/>
              <w:numPr>
                <w:ilvl w:val="0"/>
                <w:numId w:val="12"/>
              </w:numPr>
              <w:spacing w:before="100" w:beforeAutospacing="1" w:after="100" w:afterAutospacing="1"/>
              <w:ind w:left="1350"/>
              <w:rPr>
                <w:rFonts w:ascii="Times New Roman" w:eastAsia="Times New Roman" w:hAnsi="Times New Roman"/>
                <w:sz w:val="22"/>
                <w:szCs w:val="22"/>
                <w:lang w:val="sr-Cyrl-RS"/>
              </w:rPr>
            </w:pPr>
            <w:r w:rsidRPr="00205D00">
              <w:rPr>
                <w:rFonts w:ascii="Times New Roman" w:eastAsia="Times New Roman" w:hAnsi="Times New Roman"/>
                <w:sz w:val="22"/>
                <w:szCs w:val="22"/>
                <w:lang w:val="sr-Cyrl-RS"/>
              </w:rPr>
              <w:lastRenderedPageBreak/>
              <w:t>Сврха уплате</w:t>
            </w:r>
          </w:p>
          <w:p w14:paraId="6682685D" w14:textId="77777777" w:rsidR="00205D00" w:rsidRPr="00205D00" w:rsidRDefault="00205D00" w:rsidP="00A919C8">
            <w:pPr>
              <w:pStyle w:val="ListParagraph"/>
              <w:numPr>
                <w:ilvl w:val="0"/>
                <w:numId w:val="12"/>
              </w:numPr>
              <w:spacing w:before="100" w:beforeAutospacing="1" w:after="100" w:afterAutospacing="1"/>
              <w:ind w:left="1350"/>
              <w:rPr>
                <w:rFonts w:ascii="Times New Roman" w:eastAsia="Times New Roman" w:hAnsi="Times New Roman"/>
                <w:sz w:val="22"/>
                <w:szCs w:val="22"/>
                <w:lang w:val="sr-Cyrl-RS"/>
              </w:rPr>
            </w:pPr>
            <w:r w:rsidRPr="00205D00">
              <w:rPr>
                <w:rFonts w:ascii="Times New Roman" w:eastAsia="Times New Roman" w:hAnsi="Times New Roman"/>
                <w:sz w:val="22"/>
                <w:szCs w:val="22"/>
                <w:lang w:val="sr-Cyrl-RS"/>
              </w:rPr>
              <w:t>Назив и адреса примаоца</w:t>
            </w:r>
          </w:p>
          <w:p w14:paraId="33EAA987" w14:textId="77777777" w:rsidR="00205D00" w:rsidRPr="00205D00" w:rsidRDefault="00205D00" w:rsidP="00A919C8">
            <w:pPr>
              <w:pStyle w:val="ListParagraph"/>
              <w:numPr>
                <w:ilvl w:val="0"/>
                <w:numId w:val="12"/>
              </w:numPr>
              <w:spacing w:before="100" w:beforeAutospacing="1" w:after="100" w:afterAutospacing="1"/>
              <w:ind w:left="1350"/>
              <w:rPr>
                <w:rFonts w:ascii="Times New Roman" w:eastAsia="Times New Roman" w:hAnsi="Times New Roman"/>
                <w:sz w:val="22"/>
                <w:szCs w:val="22"/>
                <w:lang w:val="sr-Cyrl-RS"/>
              </w:rPr>
            </w:pPr>
            <w:r w:rsidRPr="00205D00">
              <w:rPr>
                <w:rFonts w:ascii="Times New Roman" w:eastAsia="Times New Roman" w:hAnsi="Times New Roman"/>
                <w:sz w:val="22"/>
                <w:szCs w:val="22"/>
                <w:lang w:val="sr-Cyrl-RS"/>
              </w:rPr>
              <w:t>Број рачуна</w:t>
            </w:r>
          </w:p>
          <w:p w14:paraId="4C766F8B" w14:textId="77777777" w:rsidR="00205D00" w:rsidRPr="00205D00" w:rsidRDefault="00205D00" w:rsidP="00A919C8">
            <w:pPr>
              <w:pStyle w:val="ListParagraph"/>
              <w:numPr>
                <w:ilvl w:val="0"/>
                <w:numId w:val="12"/>
              </w:numPr>
              <w:spacing w:before="100" w:beforeAutospacing="1" w:after="100" w:afterAutospacing="1"/>
              <w:ind w:left="1350"/>
              <w:rPr>
                <w:rFonts w:ascii="Times New Roman" w:eastAsia="Times New Roman" w:hAnsi="Times New Roman"/>
                <w:sz w:val="22"/>
                <w:szCs w:val="22"/>
                <w:lang w:val="sr-Cyrl-RS"/>
              </w:rPr>
            </w:pPr>
            <w:r w:rsidRPr="00205D00">
              <w:rPr>
                <w:rFonts w:ascii="Times New Roman" w:eastAsia="Times New Roman" w:hAnsi="Times New Roman"/>
                <w:sz w:val="22"/>
                <w:szCs w:val="22"/>
                <w:lang w:val="sr-Cyrl-RS"/>
              </w:rPr>
              <w:t>Модел и позив на број</w:t>
            </w:r>
          </w:p>
          <w:p w14:paraId="7C972550" w14:textId="2720CF14" w:rsidR="00E4695F" w:rsidRPr="00205D00" w:rsidRDefault="00E4695F" w:rsidP="00E4695F">
            <w:pPr>
              <w:rPr>
                <w:rFonts w:ascii="Times New Roman" w:eastAsia="Times New Roman" w:hAnsi="Times New Roman"/>
                <w:sz w:val="22"/>
                <w:szCs w:val="22"/>
                <w:lang w:val="sr-Cyrl-RS"/>
              </w:rPr>
            </w:pPr>
          </w:p>
          <w:p w14:paraId="30B50BA8" w14:textId="115771BC" w:rsidR="00E4695F" w:rsidRPr="00205D00" w:rsidRDefault="00E4695F" w:rsidP="00E4695F">
            <w:pPr>
              <w:rPr>
                <w:rFonts w:ascii="Times New Roman" w:eastAsia="Times New Roman" w:hAnsi="Times New Roman"/>
                <w:sz w:val="22"/>
                <w:szCs w:val="22"/>
                <w:lang w:val="sr-Cyrl-RS"/>
              </w:rPr>
            </w:pPr>
            <w:r w:rsidRPr="00205D00">
              <w:rPr>
                <w:rFonts w:ascii="Times New Roman" w:eastAsia="Times New Roman" w:hAnsi="Times New Roman"/>
                <w:sz w:val="22"/>
                <w:szCs w:val="22"/>
                <w:lang w:val="sr-Cyrl-RS"/>
              </w:rPr>
              <w:t>За примену ове препоруке, није потребна измена прописа.</w:t>
            </w:r>
          </w:p>
          <w:p w14:paraId="785A00A7" w14:textId="77777777" w:rsidR="005E0B77" w:rsidRPr="00205D00" w:rsidRDefault="005E0B77" w:rsidP="005E0B77">
            <w:pPr>
              <w:pStyle w:val="ListParagraph"/>
              <w:ind w:left="885"/>
              <w:rPr>
                <w:rFonts w:ascii="Times New Roman" w:eastAsia="Times New Roman" w:hAnsi="Times New Roman"/>
                <w:sz w:val="22"/>
                <w:szCs w:val="22"/>
                <w:lang w:val="sr-Cyrl-RS"/>
              </w:rPr>
            </w:pPr>
          </w:p>
          <w:p w14:paraId="3672C886" w14:textId="27E186F1" w:rsidR="004104A1" w:rsidRPr="00205D00" w:rsidRDefault="004104A1" w:rsidP="00A919C8">
            <w:pPr>
              <w:pStyle w:val="NormalWeb"/>
              <w:numPr>
                <w:ilvl w:val="1"/>
                <w:numId w:val="4"/>
              </w:numPr>
              <w:spacing w:before="0" w:beforeAutospacing="0" w:after="0" w:afterAutospacing="0"/>
              <w:jc w:val="both"/>
              <w:rPr>
                <w:b/>
                <w:sz w:val="22"/>
                <w:szCs w:val="22"/>
                <w:lang w:val="sr-Cyrl-RS"/>
              </w:rPr>
            </w:pPr>
            <w:r w:rsidRPr="00205D00">
              <w:rPr>
                <w:b/>
                <w:sz w:val="22"/>
                <w:szCs w:val="22"/>
                <w:lang w:val="sr-Cyrl-RS"/>
              </w:rPr>
              <w:t>Електронско подношење захтева</w:t>
            </w:r>
            <w:r w:rsidR="00CC21B8">
              <w:t xml:space="preserve"> </w:t>
            </w:r>
            <w:r w:rsidR="00CC21B8" w:rsidRPr="00CC21B8">
              <w:rPr>
                <w:b/>
                <w:sz w:val="22"/>
                <w:szCs w:val="22"/>
                <w:lang w:val="sr-Cyrl-RS"/>
              </w:rPr>
              <w:t>по успостављању електронске писарнице</w:t>
            </w:r>
          </w:p>
          <w:p w14:paraId="28920DEA" w14:textId="77777777" w:rsidR="00D06AE4" w:rsidRPr="00205D00" w:rsidRDefault="00D06AE4" w:rsidP="00D06AE4">
            <w:pPr>
              <w:shd w:val="clear" w:color="auto" w:fill="FFFFFF"/>
              <w:spacing w:after="150"/>
              <w:rPr>
                <w:rFonts w:ascii="Times New Roman" w:eastAsia="Times New Roman" w:hAnsi="Times New Roman"/>
                <w:sz w:val="22"/>
                <w:szCs w:val="22"/>
                <w:lang w:val="sr-Cyrl-RS"/>
              </w:rPr>
            </w:pPr>
          </w:p>
          <w:p w14:paraId="6C83A0A2" w14:textId="07FA4E14" w:rsidR="004104A1" w:rsidRPr="00205D00" w:rsidRDefault="004104A1" w:rsidP="00D06AE4">
            <w:pPr>
              <w:shd w:val="clear" w:color="auto" w:fill="FFFFFF"/>
              <w:spacing w:after="150"/>
              <w:rPr>
                <w:rFonts w:ascii="Times New Roman" w:eastAsia="Times New Roman" w:hAnsi="Times New Roman"/>
                <w:sz w:val="22"/>
                <w:szCs w:val="22"/>
                <w:lang w:val="sr-Cyrl-RS"/>
              </w:rPr>
            </w:pPr>
            <w:r w:rsidRPr="00205D00">
              <w:rPr>
                <w:rFonts w:ascii="Times New Roman" w:eastAsia="Times New Roman" w:hAnsi="Times New Roman"/>
                <w:sz w:val="22"/>
                <w:szCs w:val="22"/>
                <w:lang w:val="sr-Cyrl-RS"/>
              </w:rPr>
              <w:t>Поступак подразумева подношење захтева лично, у надлежном органу. 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такође потписаном квалификованим електронским сертификатом, на имејл адресу надлежног органа.</w:t>
            </w:r>
          </w:p>
          <w:p w14:paraId="3EAB4AF8" w14:textId="5DECF761" w:rsidR="005E0B77" w:rsidRPr="00E739F9" w:rsidRDefault="004104A1" w:rsidP="00E739F9">
            <w:pPr>
              <w:shd w:val="clear" w:color="auto" w:fill="FFFFFF"/>
              <w:spacing w:after="150"/>
              <w:rPr>
                <w:rFonts w:ascii="Times New Roman" w:eastAsia="Times New Roman" w:hAnsi="Times New Roman"/>
                <w:sz w:val="22"/>
                <w:szCs w:val="22"/>
                <w:lang w:val="sr-Cyrl-RS"/>
              </w:rPr>
            </w:pPr>
            <w:r w:rsidRPr="00205D00">
              <w:rPr>
                <w:rFonts w:ascii="Times New Roman" w:eastAsia="Times New Roman" w:hAnsi="Times New Roman"/>
                <w:sz w:val="22"/>
                <w:szCs w:val="22"/>
                <w:lang w:val="sr-Cyrl-RS"/>
              </w:rPr>
              <w:t>За примену ове препоруке</w:t>
            </w:r>
            <w:r w:rsidR="00E93DFC" w:rsidRPr="00205D00">
              <w:rPr>
                <w:rFonts w:ascii="Times New Roman" w:eastAsia="Times New Roman" w:hAnsi="Times New Roman"/>
                <w:sz w:val="22"/>
                <w:szCs w:val="22"/>
                <w:lang w:val="sr-Cyrl-RS"/>
              </w:rPr>
              <w:t>, када се успостави електронска писарница</w:t>
            </w:r>
            <w:r w:rsidRPr="00205D00">
              <w:rPr>
                <w:rFonts w:ascii="Times New Roman" w:eastAsia="Times New Roman" w:hAnsi="Times New Roman"/>
                <w:sz w:val="22"/>
                <w:szCs w:val="22"/>
                <w:lang w:val="sr-Cyrl-RS"/>
              </w:rPr>
              <w:t>, није потребна измена прописа.</w:t>
            </w:r>
            <w:bookmarkStart w:id="0" w:name="_GoBack"/>
            <w:bookmarkEnd w:id="0"/>
          </w:p>
        </w:tc>
      </w:tr>
      <w:tr w:rsidR="00CA1CE9" w:rsidRPr="004104A1"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4104A1" w:rsidRDefault="00CA1CE9" w:rsidP="00A919C8">
            <w:pPr>
              <w:pStyle w:val="NormalWeb"/>
              <w:numPr>
                <w:ilvl w:val="0"/>
                <w:numId w:val="1"/>
              </w:numPr>
              <w:spacing w:before="120" w:beforeAutospacing="0" w:after="120" w:afterAutospacing="0"/>
              <w:jc w:val="center"/>
              <w:rPr>
                <w:b/>
                <w:lang w:val="sr-Cyrl-RS"/>
              </w:rPr>
            </w:pPr>
            <w:r w:rsidRPr="004104A1">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4104A1" w14:paraId="077D3505" w14:textId="77777777" w:rsidTr="00DB19B9">
        <w:trPr>
          <w:trHeight w:val="454"/>
        </w:trPr>
        <w:tc>
          <w:tcPr>
            <w:tcW w:w="9060" w:type="dxa"/>
            <w:gridSpan w:val="2"/>
            <w:shd w:val="clear" w:color="auto" w:fill="auto"/>
          </w:tcPr>
          <w:p w14:paraId="086999A8" w14:textId="77777777" w:rsidR="00674047" w:rsidRPr="003107E9" w:rsidRDefault="00674047" w:rsidP="00674047">
            <w:pPr>
              <w:jc w:val="right"/>
              <w:rPr>
                <w:rFonts w:ascii="Times New Roman" w:eastAsia="Times New Roman" w:hAnsi="Times New Roman"/>
                <w:b/>
                <w:sz w:val="22"/>
                <w:szCs w:val="22"/>
                <w:lang w:val="sr-Cyrl-RS"/>
              </w:rPr>
            </w:pPr>
            <w:r w:rsidRPr="003107E9">
              <w:rPr>
                <w:rFonts w:ascii="Times New Roman" w:eastAsia="Times New Roman" w:hAnsi="Times New Roman"/>
                <w:b/>
                <w:sz w:val="22"/>
                <w:szCs w:val="22"/>
                <w:lang w:val="sr-Cyrl-RS"/>
              </w:rPr>
              <w:t xml:space="preserve">НАЦРТ </w:t>
            </w:r>
          </w:p>
          <w:p w14:paraId="56387428" w14:textId="77777777" w:rsidR="00674047" w:rsidRPr="003107E9" w:rsidRDefault="00674047" w:rsidP="00674047">
            <w:pPr>
              <w:jc w:val="center"/>
              <w:rPr>
                <w:rFonts w:ascii="Times New Roman" w:eastAsia="Times New Roman" w:hAnsi="Times New Roman"/>
                <w:b/>
                <w:sz w:val="22"/>
                <w:szCs w:val="22"/>
                <w:lang w:val="sr-Cyrl-RS"/>
              </w:rPr>
            </w:pPr>
          </w:p>
          <w:p w14:paraId="4ECD103A" w14:textId="3FA746BD" w:rsidR="00674047" w:rsidRPr="003107E9" w:rsidRDefault="00674047" w:rsidP="00674047">
            <w:pPr>
              <w:jc w:val="center"/>
              <w:rPr>
                <w:rFonts w:ascii="Times New Roman" w:eastAsia="Times New Roman" w:hAnsi="Times New Roman"/>
                <w:b/>
                <w:sz w:val="22"/>
                <w:szCs w:val="22"/>
                <w:lang w:val="sr-Cyrl-RS"/>
              </w:rPr>
            </w:pPr>
            <w:r w:rsidRPr="003107E9">
              <w:rPr>
                <w:rFonts w:ascii="Times New Roman" w:eastAsia="Times New Roman" w:hAnsi="Times New Roman"/>
                <w:b/>
                <w:sz w:val="22"/>
                <w:szCs w:val="22"/>
                <w:lang w:val="sr-Cyrl-RS"/>
              </w:rPr>
              <w:t xml:space="preserve">ЗАКОН О </w:t>
            </w:r>
            <w:r w:rsidR="00371A46">
              <w:rPr>
                <w:rFonts w:ascii="Times New Roman" w:eastAsia="Times New Roman" w:hAnsi="Times New Roman"/>
                <w:b/>
                <w:sz w:val="22"/>
                <w:szCs w:val="22"/>
                <w:lang w:val="sr-Cyrl-RS"/>
              </w:rPr>
              <w:t>ИЗМЕНАМА И ДОПУНАМА</w:t>
            </w:r>
          </w:p>
          <w:p w14:paraId="2BF457EA" w14:textId="77777777" w:rsidR="00674047" w:rsidRPr="003107E9" w:rsidRDefault="00674047" w:rsidP="00674047">
            <w:pPr>
              <w:jc w:val="center"/>
              <w:rPr>
                <w:rFonts w:ascii="Times New Roman" w:eastAsia="Times New Roman" w:hAnsi="Times New Roman"/>
                <w:b/>
                <w:sz w:val="22"/>
                <w:szCs w:val="22"/>
                <w:lang w:val="sr-Cyrl-RS"/>
              </w:rPr>
            </w:pPr>
            <w:r w:rsidRPr="003107E9">
              <w:rPr>
                <w:rFonts w:ascii="Times New Roman" w:eastAsia="Times New Roman" w:hAnsi="Times New Roman"/>
                <w:b/>
                <w:sz w:val="22"/>
                <w:szCs w:val="22"/>
                <w:lang w:val="sr-Cyrl-RS"/>
              </w:rPr>
              <w:t xml:space="preserve"> ЗАКОНА О ЛЕКОВИМА И МЕДИЦИНСКИМ СРЕДСТВИМА</w:t>
            </w:r>
          </w:p>
          <w:p w14:paraId="57DD737D" w14:textId="77777777" w:rsidR="00674047" w:rsidRPr="003107E9" w:rsidRDefault="00674047" w:rsidP="00674047">
            <w:pPr>
              <w:jc w:val="center"/>
              <w:rPr>
                <w:rFonts w:ascii="Times New Roman" w:eastAsia="Times New Roman" w:hAnsi="Times New Roman"/>
                <w:sz w:val="22"/>
                <w:szCs w:val="22"/>
                <w:lang w:val="sr-Cyrl-RS"/>
              </w:rPr>
            </w:pPr>
          </w:p>
          <w:p w14:paraId="65A46730" w14:textId="77777777" w:rsidR="00674047" w:rsidRPr="003107E9" w:rsidRDefault="00674047" w:rsidP="00674047">
            <w:pPr>
              <w:jc w:val="left"/>
              <w:rPr>
                <w:rFonts w:ascii="Times New Roman" w:eastAsia="Times New Roman" w:hAnsi="Times New Roman"/>
                <w:b/>
                <w:sz w:val="22"/>
                <w:szCs w:val="22"/>
                <w:lang w:val="sr-Cyrl-RS"/>
              </w:rPr>
            </w:pPr>
          </w:p>
          <w:p w14:paraId="48BF2A6E" w14:textId="77777777" w:rsidR="00674047" w:rsidRPr="003107E9" w:rsidRDefault="00674047" w:rsidP="00674047">
            <w:pPr>
              <w:rPr>
                <w:rFonts w:ascii="Times New Roman" w:eastAsia="Times New Roman" w:hAnsi="Times New Roman"/>
                <w:sz w:val="22"/>
                <w:szCs w:val="22"/>
                <w:lang w:val="sr-Cyrl-RS"/>
              </w:rPr>
            </w:pPr>
            <w:r w:rsidRPr="003107E9">
              <w:rPr>
                <w:rFonts w:ascii="Times New Roman" w:eastAsia="Times New Roman" w:hAnsi="Times New Roman"/>
                <w:sz w:val="22"/>
                <w:szCs w:val="22"/>
                <w:lang w:val="sr-Cyrl-RS"/>
              </w:rPr>
              <w:t>У Закону о лековима и медицинским средствима („Сл. гласник РС“, бр. 30/10, 107/12, 105/17 и 119/17), мења се наслов члана</w:t>
            </w:r>
            <w:r>
              <w:rPr>
                <w:rFonts w:ascii="Times New Roman" w:eastAsia="Times New Roman" w:hAnsi="Times New Roman"/>
                <w:sz w:val="22"/>
                <w:szCs w:val="22"/>
                <w:lang w:val="sr-Cyrl-RS"/>
              </w:rPr>
              <w:t xml:space="preserve"> 126. </w:t>
            </w:r>
            <w:r w:rsidRPr="003107E9">
              <w:rPr>
                <w:rFonts w:ascii="Times New Roman" w:eastAsia="Times New Roman" w:hAnsi="Times New Roman"/>
                <w:sz w:val="22"/>
                <w:szCs w:val="22"/>
                <w:lang w:val="sr-Cyrl-RS"/>
              </w:rPr>
              <w:t>тако што се после речи: „измена“, додају речи: „и допуна“.</w:t>
            </w:r>
          </w:p>
          <w:p w14:paraId="521EE460" w14:textId="77777777" w:rsidR="00CA1CE9" w:rsidRDefault="00CA1CE9" w:rsidP="00674047">
            <w:pPr>
              <w:jc w:val="left"/>
              <w:rPr>
                <w:rFonts w:ascii="Times New Roman" w:eastAsia="Times New Roman" w:hAnsi="Times New Roman"/>
                <w:b/>
                <w:sz w:val="24"/>
                <w:szCs w:val="24"/>
                <w:lang w:val="sr-Cyrl-RS"/>
              </w:rPr>
            </w:pPr>
          </w:p>
          <w:p w14:paraId="61F7A042" w14:textId="599F8C34" w:rsidR="00674047" w:rsidRDefault="00674047" w:rsidP="00674047">
            <w:pPr>
              <w:rPr>
                <w:rFonts w:ascii="Times New Roman" w:hAnsi="Times New Roman"/>
                <w:color w:val="000000"/>
                <w:sz w:val="22"/>
                <w:szCs w:val="22"/>
                <w:lang w:val="sr-Cyrl-RS"/>
              </w:rPr>
            </w:pPr>
            <w:r w:rsidRPr="003107E9">
              <w:rPr>
                <w:rFonts w:ascii="Times New Roman" w:eastAsia="Times New Roman" w:hAnsi="Times New Roman"/>
                <w:sz w:val="22"/>
                <w:szCs w:val="22"/>
                <w:lang w:val="sr-Cyrl-RS"/>
              </w:rPr>
              <w:t>У члану 1</w:t>
            </w:r>
            <w:r w:rsidR="007D1EF0">
              <w:rPr>
                <w:rFonts w:ascii="Times New Roman" w:eastAsia="Times New Roman" w:hAnsi="Times New Roman"/>
                <w:sz w:val="22"/>
                <w:szCs w:val="22"/>
                <w:lang w:val="sr-Cyrl-RS"/>
              </w:rPr>
              <w:t>2</w:t>
            </w:r>
            <w:r w:rsidRPr="003107E9">
              <w:rPr>
                <w:rFonts w:ascii="Times New Roman" w:eastAsia="Times New Roman" w:hAnsi="Times New Roman"/>
                <w:sz w:val="22"/>
                <w:szCs w:val="22"/>
                <w:lang w:val="sr-Cyrl-RS"/>
              </w:rPr>
              <w:t>6. став 1. реч: „измени“ замењује се речју „промени“, а после речи: „</w:t>
            </w:r>
            <w:r w:rsidRPr="003107E9">
              <w:rPr>
                <w:rFonts w:ascii="Times New Roman" w:hAnsi="Times New Roman"/>
                <w:color w:val="000000"/>
                <w:sz w:val="22"/>
                <w:szCs w:val="22"/>
                <w:lang w:val="sr-Cyrl-RS"/>
              </w:rPr>
              <w:t>надлежном министарству за измену“, додаје се запета и речи: „односно допун</w:t>
            </w:r>
            <w:r w:rsidR="007D1EF0">
              <w:rPr>
                <w:rFonts w:ascii="Times New Roman" w:hAnsi="Times New Roman"/>
                <w:color w:val="000000"/>
                <w:sz w:val="22"/>
                <w:szCs w:val="22"/>
                <w:lang w:val="sr-Cyrl-RS"/>
              </w:rPr>
              <w:t>у</w:t>
            </w:r>
            <w:r w:rsidRPr="003107E9">
              <w:rPr>
                <w:rFonts w:ascii="Times New Roman" w:hAnsi="Times New Roman"/>
                <w:color w:val="000000"/>
                <w:sz w:val="22"/>
                <w:szCs w:val="22"/>
                <w:lang w:val="sr-Cyrl-RS"/>
              </w:rPr>
              <w:t xml:space="preserve">“. </w:t>
            </w:r>
          </w:p>
          <w:p w14:paraId="58D291F7" w14:textId="21368554" w:rsidR="007D1EF0" w:rsidRDefault="007D1EF0" w:rsidP="00674047">
            <w:pPr>
              <w:rPr>
                <w:rFonts w:ascii="Times New Roman" w:eastAsia="Times New Roman" w:hAnsi="Times New Roman"/>
                <w:sz w:val="22"/>
                <w:szCs w:val="22"/>
                <w:lang w:val="sr-Cyrl-RS"/>
              </w:rPr>
            </w:pPr>
          </w:p>
          <w:p w14:paraId="43A22F29" w14:textId="1BDD34CE" w:rsidR="007D1EF0" w:rsidRPr="003107E9" w:rsidRDefault="007D1EF0" w:rsidP="007D1EF0">
            <w:pPr>
              <w:jc w:val="left"/>
              <w:rPr>
                <w:rFonts w:ascii="Times New Roman" w:eastAsia="Times New Roman" w:hAnsi="Times New Roman"/>
                <w:sz w:val="22"/>
                <w:szCs w:val="22"/>
                <w:lang w:val="sr-Cyrl-RS"/>
              </w:rPr>
            </w:pPr>
            <w:r w:rsidRPr="003107E9">
              <w:rPr>
                <w:rFonts w:ascii="Times New Roman" w:eastAsia="Times New Roman" w:hAnsi="Times New Roman"/>
                <w:sz w:val="22"/>
                <w:szCs w:val="22"/>
                <w:lang w:val="sr-Cyrl-RS"/>
              </w:rPr>
              <w:t>У члану 1</w:t>
            </w:r>
            <w:r>
              <w:rPr>
                <w:rFonts w:ascii="Times New Roman" w:eastAsia="Times New Roman" w:hAnsi="Times New Roman"/>
                <w:sz w:val="22"/>
                <w:szCs w:val="22"/>
                <w:lang w:val="sr-Cyrl-RS"/>
              </w:rPr>
              <w:t>2</w:t>
            </w:r>
            <w:r w:rsidRPr="003107E9">
              <w:rPr>
                <w:rFonts w:ascii="Times New Roman" w:eastAsia="Times New Roman" w:hAnsi="Times New Roman"/>
                <w:sz w:val="22"/>
                <w:szCs w:val="22"/>
                <w:lang w:val="sr-Cyrl-RS"/>
              </w:rPr>
              <w:t>6. после става 1. се додаје нови став 2. који гласи:</w:t>
            </w:r>
          </w:p>
          <w:p w14:paraId="3FF81242" w14:textId="77777777" w:rsidR="007D1EF0" w:rsidRPr="003107E9" w:rsidRDefault="007D1EF0" w:rsidP="007D1EF0">
            <w:pPr>
              <w:jc w:val="left"/>
              <w:rPr>
                <w:rFonts w:ascii="Times New Roman" w:eastAsia="Times New Roman" w:hAnsi="Times New Roman"/>
                <w:sz w:val="22"/>
                <w:szCs w:val="22"/>
                <w:lang w:val="sr-Cyrl-RS"/>
              </w:rPr>
            </w:pPr>
          </w:p>
          <w:p w14:paraId="2AE14A11" w14:textId="105C807C" w:rsidR="007D1EF0" w:rsidRPr="003107E9" w:rsidRDefault="007D1EF0" w:rsidP="007D1EF0">
            <w:pPr>
              <w:jc w:val="left"/>
              <w:rPr>
                <w:rFonts w:ascii="Times New Roman" w:eastAsia="Times New Roman" w:hAnsi="Times New Roman"/>
                <w:sz w:val="22"/>
                <w:szCs w:val="22"/>
                <w:lang w:val="sr-Cyrl-RS"/>
              </w:rPr>
            </w:pPr>
            <w:r w:rsidRPr="003107E9">
              <w:rPr>
                <w:rFonts w:ascii="Times New Roman" w:eastAsia="Times New Roman" w:hAnsi="Times New Roman"/>
                <w:sz w:val="22"/>
                <w:szCs w:val="22"/>
                <w:lang w:val="sr-Cyrl-RS"/>
              </w:rPr>
              <w:t xml:space="preserve">„Захтев за измену дозволе за </w:t>
            </w:r>
            <w:r>
              <w:rPr>
                <w:rFonts w:ascii="Times New Roman" w:eastAsia="Times New Roman" w:hAnsi="Times New Roman"/>
                <w:sz w:val="22"/>
                <w:szCs w:val="22"/>
                <w:lang w:val="sr-Cyrl-RS"/>
              </w:rPr>
              <w:t>промет лекова на велико</w:t>
            </w:r>
            <w:r w:rsidRPr="003107E9">
              <w:rPr>
                <w:rFonts w:ascii="Times New Roman" w:eastAsia="Times New Roman" w:hAnsi="Times New Roman"/>
                <w:sz w:val="22"/>
                <w:szCs w:val="22"/>
                <w:lang w:val="sr-Cyrl-RS"/>
              </w:rPr>
              <w:t xml:space="preserve"> подноси се у случају да је промењено пословно име и/или седиште носиоца дозволе, а захтев за допуну дозволе за </w:t>
            </w:r>
            <w:r>
              <w:rPr>
                <w:rFonts w:ascii="Times New Roman" w:eastAsia="Times New Roman" w:hAnsi="Times New Roman"/>
                <w:sz w:val="22"/>
                <w:szCs w:val="22"/>
                <w:lang w:val="sr-Cyrl-RS"/>
              </w:rPr>
              <w:t>промет лекова на велико</w:t>
            </w:r>
            <w:r w:rsidRPr="003107E9">
              <w:rPr>
                <w:rFonts w:ascii="Times New Roman" w:eastAsia="Times New Roman" w:hAnsi="Times New Roman"/>
                <w:sz w:val="22"/>
                <w:szCs w:val="22"/>
                <w:lang w:val="sr-Cyrl-RS"/>
              </w:rPr>
              <w:t xml:space="preserve"> подноси се у случају промене свих других података који су наведени у дозволи.</w:t>
            </w:r>
            <w:r w:rsidR="005A3B0D">
              <w:t xml:space="preserve"> </w:t>
            </w:r>
            <w:r w:rsidR="005A3B0D" w:rsidRPr="005A3B0D">
              <w:rPr>
                <w:rFonts w:ascii="Times New Roman" w:eastAsia="Times New Roman" w:hAnsi="Times New Roman"/>
                <w:sz w:val="22"/>
                <w:szCs w:val="22"/>
                <w:lang w:val="sr-Cyrl-RS"/>
              </w:rPr>
              <w:t>Захтев за измену или допуну дозволе се подноси у року од 8 дана од дана од настанка промене.</w:t>
            </w:r>
            <w:r w:rsidRPr="003107E9">
              <w:rPr>
                <w:rFonts w:ascii="Times New Roman" w:eastAsia="Times New Roman" w:hAnsi="Times New Roman"/>
                <w:sz w:val="22"/>
                <w:szCs w:val="22"/>
                <w:lang w:val="sr-Cyrl-RS"/>
              </w:rPr>
              <w:t>“</w:t>
            </w:r>
          </w:p>
          <w:p w14:paraId="1FE32AB8" w14:textId="77777777" w:rsidR="007D1EF0" w:rsidRPr="003107E9" w:rsidRDefault="007D1EF0" w:rsidP="007D1EF0">
            <w:pPr>
              <w:jc w:val="left"/>
              <w:rPr>
                <w:rFonts w:ascii="Times New Roman" w:eastAsia="Times New Roman" w:hAnsi="Times New Roman"/>
                <w:sz w:val="22"/>
                <w:szCs w:val="22"/>
                <w:lang w:val="sr-Cyrl-RS"/>
              </w:rPr>
            </w:pPr>
          </w:p>
          <w:p w14:paraId="68EAA5B0" w14:textId="2C0B4017" w:rsidR="007D1EF0" w:rsidRPr="003107E9" w:rsidRDefault="007D1EF0" w:rsidP="007D1EF0">
            <w:pPr>
              <w:jc w:val="left"/>
              <w:rPr>
                <w:rFonts w:ascii="Times New Roman" w:eastAsia="Times New Roman" w:hAnsi="Times New Roman"/>
                <w:sz w:val="22"/>
                <w:szCs w:val="22"/>
                <w:lang w:val="sr-Cyrl-RS"/>
              </w:rPr>
            </w:pPr>
            <w:r w:rsidRPr="003107E9">
              <w:rPr>
                <w:rFonts w:ascii="Times New Roman" w:eastAsia="Times New Roman" w:hAnsi="Times New Roman"/>
                <w:sz w:val="22"/>
                <w:szCs w:val="22"/>
                <w:lang w:val="sr-Cyrl-RS"/>
              </w:rPr>
              <w:t>Досадашњи ст. 2.</w:t>
            </w:r>
            <w:r>
              <w:rPr>
                <w:rFonts w:ascii="Times New Roman" w:eastAsia="Times New Roman" w:hAnsi="Times New Roman"/>
                <w:sz w:val="22"/>
                <w:szCs w:val="22"/>
                <w:lang w:val="sr-Cyrl-RS"/>
              </w:rPr>
              <w:t xml:space="preserve"> и 3.</w:t>
            </w:r>
            <w:r w:rsidRPr="003107E9">
              <w:rPr>
                <w:rFonts w:ascii="Times New Roman" w:eastAsia="Times New Roman" w:hAnsi="Times New Roman"/>
                <w:sz w:val="22"/>
                <w:szCs w:val="22"/>
                <w:lang w:val="sr-Cyrl-RS"/>
              </w:rPr>
              <w:t xml:space="preserve"> постај</w:t>
            </w:r>
            <w:r>
              <w:rPr>
                <w:rFonts w:ascii="Times New Roman" w:eastAsia="Times New Roman" w:hAnsi="Times New Roman"/>
                <w:sz w:val="22"/>
                <w:szCs w:val="22"/>
                <w:lang w:val="sr-Cyrl-RS"/>
              </w:rPr>
              <w:t>у</w:t>
            </w:r>
            <w:r w:rsidRPr="003107E9">
              <w:rPr>
                <w:rFonts w:ascii="Times New Roman" w:eastAsia="Times New Roman" w:hAnsi="Times New Roman"/>
                <w:sz w:val="22"/>
                <w:szCs w:val="22"/>
                <w:lang w:val="sr-Cyrl-RS"/>
              </w:rPr>
              <w:t xml:space="preserve"> ст</w:t>
            </w:r>
            <w:r>
              <w:rPr>
                <w:rFonts w:ascii="Times New Roman" w:eastAsia="Times New Roman" w:hAnsi="Times New Roman"/>
                <w:sz w:val="22"/>
                <w:szCs w:val="22"/>
                <w:lang w:val="sr-Cyrl-RS"/>
              </w:rPr>
              <w:t>.</w:t>
            </w:r>
            <w:r w:rsidRPr="003107E9">
              <w:rPr>
                <w:rFonts w:ascii="Times New Roman" w:eastAsia="Times New Roman" w:hAnsi="Times New Roman"/>
                <w:sz w:val="22"/>
                <w:szCs w:val="22"/>
                <w:lang w:val="sr-Cyrl-RS"/>
              </w:rPr>
              <w:t xml:space="preserve"> 3.</w:t>
            </w:r>
            <w:r>
              <w:rPr>
                <w:rFonts w:ascii="Times New Roman" w:eastAsia="Times New Roman" w:hAnsi="Times New Roman"/>
                <w:sz w:val="22"/>
                <w:szCs w:val="22"/>
                <w:lang w:val="sr-Cyrl-RS"/>
              </w:rPr>
              <w:t xml:space="preserve"> и 4.</w:t>
            </w:r>
          </w:p>
          <w:p w14:paraId="0CE350C5" w14:textId="77777777" w:rsidR="007D1EF0" w:rsidRPr="003107E9" w:rsidRDefault="007D1EF0" w:rsidP="007D1EF0">
            <w:pPr>
              <w:jc w:val="left"/>
              <w:rPr>
                <w:rFonts w:ascii="Times New Roman" w:eastAsia="Times New Roman" w:hAnsi="Times New Roman"/>
                <w:sz w:val="22"/>
                <w:szCs w:val="22"/>
                <w:lang w:val="sr-Cyrl-RS"/>
              </w:rPr>
            </w:pPr>
          </w:p>
          <w:p w14:paraId="079E4466" w14:textId="6A6AF9FD" w:rsidR="007D1EF0" w:rsidRDefault="007D1EF0" w:rsidP="007D1EF0">
            <w:pPr>
              <w:jc w:val="left"/>
              <w:rPr>
                <w:rFonts w:ascii="Times New Roman" w:eastAsia="Times New Roman" w:hAnsi="Times New Roman"/>
                <w:sz w:val="22"/>
                <w:szCs w:val="22"/>
                <w:lang w:val="sr-Cyrl-RS"/>
              </w:rPr>
            </w:pPr>
            <w:r w:rsidRPr="003107E9">
              <w:rPr>
                <w:rFonts w:ascii="Times New Roman" w:eastAsia="Times New Roman" w:hAnsi="Times New Roman"/>
                <w:sz w:val="22"/>
                <w:szCs w:val="22"/>
                <w:lang w:val="sr-Cyrl-RS"/>
              </w:rPr>
              <w:t xml:space="preserve">У досадашњем ставу 3. који постаје став 4. број: „2. „замењује се бројем: „3“. </w:t>
            </w:r>
          </w:p>
          <w:p w14:paraId="2505561F" w14:textId="58C5BCBA" w:rsidR="00864742" w:rsidRDefault="00864742" w:rsidP="007D1EF0">
            <w:pPr>
              <w:jc w:val="left"/>
              <w:rPr>
                <w:rFonts w:ascii="Times New Roman" w:eastAsia="Times New Roman" w:hAnsi="Times New Roman"/>
                <w:sz w:val="22"/>
                <w:szCs w:val="22"/>
                <w:lang w:val="sr-Cyrl-RS"/>
              </w:rPr>
            </w:pPr>
          </w:p>
          <w:p w14:paraId="02037405" w14:textId="77777777" w:rsidR="00864742" w:rsidRPr="003107E9" w:rsidRDefault="00864742" w:rsidP="00864742">
            <w:pPr>
              <w:jc w:val="left"/>
              <w:rPr>
                <w:rFonts w:ascii="Times New Roman" w:eastAsia="Times New Roman" w:hAnsi="Times New Roman"/>
                <w:sz w:val="22"/>
                <w:szCs w:val="22"/>
                <w:lang w:val="sr-Cyrl-RS"/>
              </w:rPr>
            </w:pPr>
          </w:p>
          <w:p w14:paraId="5986A514" w14:textId="77777777" w:rsidR="00864742" w:rsidRPr="003107E9" w:rsidRDefault="00864742" w:rsidP="00864742">
            <w:pPr>
              <w:jc w:val="center"/>
              <w:rPr>
                <w:rFonts w:ascii="Times New Roman" w:eastAsia="Times New Roman" w:hAnsi="Times New Roman"/>
                <w:sz w:val="22"/>
                <w:szCs w:val="22"/>
                <w:lang w:val="sr-Cyrl-RS"/>
              </w:rPr>
            </w:pPr>
            <w:r w:rsidRPr="003107E9">
              <w:rPr>
                <w:rFonts w:ascii="Times New Roman" w:eastAsia="Times New Roman" w:hAnsi="Times New Roman"/>
                <w:sz w:val="22"/>
                <w:szCs w:val="22"/>
                <w:lang w:val="sr-Cyrl-RS"/>
              </w:rPr>
              <w:t>Члан 2.</w:t>
            </w:r>
          </w:p>
          <w:p w14:paraId="1D77D220" w14:textId="77777777" w:rsidR="00864742" w:rsidRPr="003107E9" w:rsidRDefault="00864742" w:rsidP="00864742">
            <w:pPr>
              <w:rPr>
                <w:rFonts w:ascii="Times New Roman" w:eastAsia="Times New Roman" w:hAnsi="Times New Roman"/>
                <w:b/>
                <w:sz w:val="22"/>
                <w:szCs w:val="22"/>
              </w:rPr>
            </w:pPr>
          </w:p>
          <w:p w14:paraId="6D0DE56C" w14:textId="157E0B2B" w:rsidR="00870BC5" w:rsidRPr="00D933AE" w:rsidRDefault="00864742" w:rsidP="00D933AE">
            <w:pPr>
              <w:shd w:val="clear" w:color="auto" w:fill="FFFFFF"/>
              <w:rPr>
                <w:rFonts w:ascii="Times New Roman" w:eastAsia="Times New Roman" w:hAnsi="Times New Roman"/>
                <w:color w:val="222222"/>
                <w:sz w:val="22"/>
                <w:szCs w:val="22"/>
                <w:lang w:val="sr-Cyrl-RS"/>
              </w:rPr>
            </w:pPr>
            <w:r w:rsidRPr="003107E9">
              <w:rPr>
                <w:rFonts w:ascii="Times New Roman" w:eastAsia="Times New Roman" w:hAnsi="Times New Roman"/>
                <w:color w:val="222222"/>
                <w:sz w:val="22"/>
                <w:szCs w:val="22"/>
                <w:lang w:val="sr-Cyrl-RS"/>
              </w:rPr>
              <w:lastRenderedPageBreak/>
              <w:t>Овај закон ступа на снагу осмог дана од дана објављивања у „Службеном гласнику Републике Србије”.</w:t>
            </w:r>
          </w:p>
          <w:p w14:paraId="49274E01" w14:textId="77777777" w:rsidR="00870BC5" w:rsidRPr="003107E9" w:rsidRDefault="00870BC5" w:rsidP="00864742">
            <w:pPr>
              <w:shd w:val="clear" w:color="auto" w:fill="FFFFFF"/>
              <w:jc w:val="left"/>
              <w:rPr>
                <w:rFonts w:eastAsia="Times New Roman" w:cs="Calibri"/>
                <w:color w:val="222222"/>
                <w:sz w:val="22"/>
                <w:szCs w:val="22"/>
                <w:lang w:val="sr-Cyrl-RS"/>
              </w:rPr>
            </w:pPr>
          </w:p>
          <w:p w14:paraId="7700C841" w14:textId="77777777" w:rsidR="00864742" w:rsidRPr="003107E9" w:rsidRDefault="00864742" w:rsidP="00864742">
            <w:pPr>
              <w:jc w:val="right"/>
              <w:rPr>
                <w:rFonts w:ascii="Times New Roman" w:eastAsia="Times New Roman" w:hAnsi="Times New Roman"/>
                <w:b/>
                <w:sz w:val="22"/>
                <w:szCs w:val="22"/>
                <w:lang w:val="sr-Cyrl-RS"/>
              </w:rPr>
            </w:pPr>
            <w:r w:rsidRPr="003107E9">
              <w:rPr>
                <w:rFonts w:ascii="Times New Roman" w:eastAsia="Times New Roman" w:hAnsi="Times New Roman"/>
                <w:b/>
                <w:sz w:val="22"/>
                <w:szCs w:val="22"/>
                <w:lang w:val="sr-Cyrl-RS"/>
              </w:rPr>
              <w:t>НАЦРТ</w:t>
            </w:r>
          </w:p>
          <w:p w14:paraId="740F5E78" w14:textId="77777777" w:rsidR="00864742" w:rsidRPr="003107E9" w:rsidRDefault="00864742" w:rsidP="00864742">
            <w:pPr>
              <w:jc w:val="center"/>
              <w:rPr>
                <w:rFonts w:ascii="Times New Roman" w:eastAsia="Times New Roman" w:hAnsi="Times New Roman"/>
                <w:b/>
                <w:sz w:val="22"/>
                <w:szCs w:val="22"/>
              </w:rPr>
            </w:pPr>
          </w:p>
          <w:p w14:paraId="0CA8215A" w14:textId="77777777" w:rsidR="00864742" w:rsidRPr="003107E9" w:rsidRDefault="00864742" w:rsidP="00864742">
            <w:pPr>
              <w:jc w:val="center"/>
              <w:rPr>
                <w:rFonts w:ascii="Times New Roman" w:eastAsia="Times New Roman" w:hAnsi="Times New Roman"/>
                <w:b/>
                <w:sz w:val="22"/>
                <w:szCs w:val="22"/>
              </w:rPr>
            </w:pPr>
          </w:p>
          <w:p w14:paraId="27548ED2" w14:textId="77777777" w:rsidR="000079C5" w:rsidRDefault="00864742" w:rsidP="00864742">
            <w:pPr>
              <w:jc w:val="center"/>
              <w:rPr>
                <w:rFonts w:ascii="Times New Roman" w:eastAsia="Times New Roman" w:hAnsi="Times New Roman"/>
                <w:b/>
                <w:sz w:val="22"/>
                <w:szCs w:val="22"/>
                <w:lang w:val="sr-Cyrl-RS"/>
              </w:rPr>
            </w:pPr>
            <w:r w:rsidRPr="003107E9">
              <w:rPr>
                <w:rFonts w:ascii="Times New Roman" w:eastAsia="Times New Roman" w:hAnsi="Times New Roman"/>
                <w:b/>
                <w:sz w:val="22"/>
                <w:szCs w:val="22"/>
                <w:lang w:val="sr-Cyrl-RS"/>
              </w:rPr>
              <w:t xml:space="preserve">Правилник о изменама и допунама </w:t>
            </w:r>
          </w:p>
          <w:p w14:paraId="4AE7F5D2" w14:textId="77777777" w:rsidR="000079C5" w:rsidRDefault="000079C5" w:rsidP="000079C5">
            <w:pPr>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 xml:space="preserve">Правилника о условима за промет на велико лекова и медицинских средстава </w:t>
            </w:r>
            <w:r w:rsidRPr="000079C5">
              <w:rPr>
                <w:rFonts w:ascii="Times New Roman" w:eastAsia="Times New Roman" w:hAnsi="Times New Roman"/>
                <w:b/>
                <w:sz w:val="22"/>
                <w:szCs w:val="22"/>
                <w:lang w:val="sr-Cyrl-RS"/>
              </w:rPr>
              <w:t>подацима који се уписују у Регистар издатих дозвола за промет на велико лекова и медицинских средстава, као и начину уписа</w:t>
            </w:r>
          </w:p>
          <w:p w14:paraId="69636A24" w14:textId="77777777" w:rsidR="000079C5" w:rsidRDefault="000079C5" w:rsidP="00864742">
            <w:pPr>
              <w:jc w:val="center"/>
              <w:rPr>
                <w:rFonts w:ascii="Times New Roman" w:eastAsia="Times New Roman" w:hAnsi="Times New Roman"/>
                <w:b/>
                <w:sz w:val="22"/>
                <w:szCs w:val="22"/>
                <w:lang w:val="sr-Cyrl-RS"/>
              </w:rPr>
            </w:pPr>
          </w:p>
          <w:p w14:paraId="1C11C9B6" w14:textId="77777777" w:rsidR="000079C5" w:rsidRPr="00D933AE" w:rsidRDefault="000079C5" w:rsidP="00864742">
            <w:pPr>
              <w:jc w:val="center"/>
              <w:rPr>
                <w:rFonts w:ascii="Times New Roman" w:eastAsia="Times New Roman" w:hAnsi="Times New Roman"/>
                <w:sz w:val="22"/>
                <w:szCs w:val="22"/>
                <w:lang w:val="sr-Cyrl-RS"/>
              </w:rPr>
            </w:pPr>
            <w:r w:rsidRPr="00D933AE">
              <w:rPr>
                <w:rFonts w:ascii="Times New Roman" w:eastAsia="Times New Roman" w:hAnsi="Times New Roman"/>
                <w:sz w:val="22"/>
                <w:szCs w:val="22"/>
                <w:lang w:val="sr-Cyrl-RS"/>
              </w:rPr>
              <w:t>Члан 1.</w:t>
            </w:r>
          </w:p>
          <w:p w14:paraId="0AF7D383" w14:textId="77777777" w:rsidR="000079C5" w:rsidRDefault="000079C5" w:rsidP="00864742">
            <w:pPr>
              <w:jc w:val="center"/>
              <w:rPr>
                <w:rFonts w:ascii="Times New Roman" w:eastAsia="Times New Roman" w:hAnsi="Times New Roman"/>
                <w:b/>
                <w:sz w:val="22"/>
                <w:szCs w:val="22"/>
                <w:lang w:val="sr-Cyrl-RS"/>
              </w:rPr>
            </w:pPr>
          </w:p>
          <w:p w14:paraId="72B402DA" w14:textId="77777777" w:rsidR="000D7859" w:rsidRPr="00664EEF" w:rsidRDefault="00A37A5C" w:rsidP="000D7859">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У </w:t>
            </w:r>
            <w:r w:rsidRPr="00A37A5C">
              <w:rPr>
                <w:rFonts w:ascii="Times New Roman" w:hAnsi="Times New Roman"/>
                <w:noProof/>
                <w:color w:val="000000" w:themeColor="text1"/>
                <w:sz w:val="22"/>
                <w:szCs w:val="22"/>
                <w:lang w:val="sr-Cyrl-RS"/>
              </w:rPr>
              <w:t>Правилник</w:t>
            </w:r>
            <w:r>
              <w:rPr>
                <w:rFonts w:ascii="Times New Roman" w:hAnsi="Times New Roman"/>
                <w:noProof/>
                <w:color w:val="000000" w:themeColor="text1"/>
                <w:sz w:val="22"/>
                <w:szCs w:val="22"/>
                <w:lang w:val="sr-Cyrl-RS"/>
              </w:rPr>
              <w:t>у</w:t>
            </w:r>
            <w:r w:rsidRPr="00A37A5C">
              <w:rPr>
                <w:rFonts w:ascii="Times New Roman" w:hAnsi="Times New Roman"/>
                <w:noProof/>
                <w:color w:val="000000" w:themeColor="text1"/>
                <w:sz w:val="22"/>
                <w:szCs w:val="22"/>
                <w:lang w:val="sr-Cyrl-RS"/>
              </w:rPr>
              <w:t xml:space="preserve"> о условима за промет на велико лекова и медицинских средстава подацима који се уписују у Регистар издатих дозвола за промет на велико лекова и медицинских средстава, као и начину уписа</w:t>
            </w:r>
            <w:r>
              <w:rPr>
                <w:rFonts w:ascii="Times New Roman" w:hAnsi="Times New Roman"/>
                <w:noProof/>
                <w:color w:val="000000" w:themeColor="text1"/>
                <w:sz w:val="22"/>
                <w:szCs w:val="22"/>
                <w:lang w:val="sr-Cyrl-RS"/>
              </w:rPr>
              <w:t xml:space="preserve"> („Сл. гласник РС“ бр. </w:t>
            </w:r>
            <w:r w:rsidRPr="00A37A5C">
              <w:rPr>
                <w:rFonts w:ascii="Times New Roman" w:hAnsi="Times New Roman"/>
                <w:noProof/>
                <w:color w:val="000000" w:themeColor="text1"/>
                <w:sz w:val="22"/>
                <w:szCs w:val="22"/>
                <w:lang w:val="sr-Cyrl-RS"/>
              </w:rPr>
              <w:t>10 од 10. фебруара 2012, 17 од 6. марта 2017, 84 од 2. новембра 2018 - др. Правилник</w:t>
            </w:r>
            <w:r>
              <w:rPr>
                <w:rFonts w:ascii="Times New Roman" w:hAnsi="Times New Roman"/>
                <w:noProof/>
                <w:color w:val="000000" w:themeColor="text1"/>
                <w:sz w:val="22"/>
                <w:szCs w:val="22"/>
                <w:lang w:val="sr-Cyrl-RS"/>
              </w:rPr>
              <w:t xml:space="preserve">) </w:t>
            </w:r>
            <w:r w:rsidR="000D7859" w:rsidRPr="00664EEF">
              <w:rPr>
                <w:rFonts w:ascii="Times New Roman" w:hAnsi="Times New Roman"/>
                <w:noProof/>
                <w:color w:val="000000" w:themeColor="text1"/>
                <w:sz w:val="22"/>
                <w:szCs w:val="22"/>
                <w:lang w:val="sr-Cyrl-RS"/>
              </w:rPr>
              <w:t>у члану 3. после става 3. додају се нови ст. 4., 5., и 6. који гласе:</w:t>
            </w:r>
          </w:p>
          <w:p w14:paraId="7EDE4A0C" w14:textId="77777777" w:rsidR="000D7859" w:rsidRPr="00664EEF" w:rsidRDefault="000D7859" w:rsidP="000D7859">
            <w:pPr>
              <w:rPr>
                <w:rFonts w:ascii="Times New Roman" w:hAnsi="Times New Roman"/>
                <w:noProof/>
                <w:color w:val="000000" w:themeColor="text1"/>
                <w:sz w:val="22"/>
                <w:szCs w:val="22"/>
                <w:lang w:val="sr-Cyrl-RS"/>
              </w:rPr>
            </w:pPr>
          </w:p>
          <w:p w14:paraId="30CB9B15" w14:textId="77777777" w:rsidR="000D7859" w:rsidRPr="00664EEF" w:rsidRDefault="000D7859" w:rsidP="000D7859">
            <w:pPr>
              <w:shd w:val="clear" w:color="auto" w:fill="FFFFFF"/>
              <w:rPr>
                <w:rFonts w:ascii="Times New Roman" w:eastAsia="Times New Roman" w:hAnsi="Times New Roman"/>
                <w:color w:val="000000"/>
                <w:sz w:val="22"/>
                <w:szCs w:val="22"/>
                <w:lang w:val="sr-Cyrl-RS"/>
              </w:rPr>
            </w:pPr>
            <w:r w:rsidRPr="00664EEF">
              <w:rPr>
                <w:rFonts w:ascii="Times New Roman" w:eastAsia="Times New Roman" w:hAnsi="Times New Roman"/>
                <w:color w:val="000000"/>
                <w:sz w:val="22"/>
                <w:szCs w:val="22"/>
                <w:lang w:val="sr-Cyrl-RS"/>
              </w:rPr>
              <w:t xml:space="preserve">„Уколико дође до промене услова из дозволе за </w:t>
            </w:r>
            <w:r>
              <w:rPr>
                <w:rFonts w:ascii="Times New Roman" w:eastAsia="Times New Roman" w:hAnsi="Times New Roman"/>
                <w:color w:val="000000"/>
                <w:sz w:val="22"/>
                <w:szCs w:val="22"/>
                <w:lang w:val="sr-Cyrl-RS"/>
              </w:rPr>
              <w:t>промет</w:t>
            </w:r>
            <w:r w:rsidRPr="00664EEF">
              <w:rPr>
                <w:rFonts w:ascii="Times New Roman" w:eastAsia="Times New Roman" w:hAnsi="Times New Roman"/>
                <w:color w:val="000000"/>
                <w:sz w:val="22"/>
                <w:szCs w:val="22"/>
                <w:lang w:val="sr-Cyrl-RS"/>
              </w:rPr>
              <w:t xml:space="preserve"> лекова</w:t>
            </w:r>
            <w:r>
              <w:rPr>
                <w:rFonts w:ascii="Times New Roman" w:eastAsia="Times New Roman" w:hAnsi="Times New Roman"/>
                <w:color w:val="000000"/>
                <w:sz w:val="22"/>
                <w:szCs w:val="22"/>
                <w:lang w:val="sr-Cyrl-RS"/>
              </w:rPr>
              <w:t xml:space="preserve"> на велико</w:t>
            </w:r>
            <w:r w:rsidRPr="00664EEF">
              <w:rPr>
                <w:rFonts w:ascii="Times New Roman" w:eastAsia="Times New Roman" w:hAnsi="Times New Roman"/>
                <w:color w:val="000000"/>
                <w:sz w:val="22"/>
                <w:szCs w:val="22"/>
                <w:lang w:val="sr-Cyrl-RS"/>
              </w:rPr>
              <w:t>, правно лице носилац дозволе је дужно да поднесе захтев надлежном министарству за измену или допуну дозволе.</w:t>
            </w:r>
          </w:p>
          <w:p w14:paraId="0E093DB0" w14:textId="77777777" w:rsidR="000D7859" w:rsidRPr="00664EEF" w:rsidRDefault="000D7859" w:rsidP="000D7859">
            <w:pPr>
              <w:shd w:val="clear" w:color="auto" w:fill="FFFFFF"/>
              <w:spacing w:before="100" w:beforeAutospacing="1" w:after="240"/>
              <w:rPr>
                <w:rFonts w:ascii="Times New Roman" w:eastAsia="Times New Roman" w:hAnsi="Times New Roman"/>
                <w:color w:val="222222"/>
                <w:sz w:val="22"/>
                <w:szCs w:val="22"/>
                <w:lang w:val="sr-Cyrl-RS"/>
              </w:rPr>
            </w:pPr>
            <w:r w:rsidRPr="00664EEF">
              <w:rPr>
                <w:rFonts w:ascii="Times New Roman" w:eastAsia="Times New Roman" w:hAnsi="Times New Roman"/>
                <w:color w:val="222222"/>
                <w:sz w:val="22"/>
                <w:szCs w:val="22"/>
                <w:lang w:val="sr-Cyrl-RS"/>
              </w:rPr>
              <w:t>Уз захтев за измену дозволе подносилац захтева доставља доказ о уплати административне таксе, а надлежни орган по службеној дужности прибавља податке о измени пословног имена и/или седишта носиоца дозволе.</w:t>
            </w:r>
          </w:p>
          <w:p w14:paraId="5A2C5FF9" w14:textId="0C759C8A" w:rsidR="00A37A5C" w:rsidRPr="00D933AE" w:rsidRDefault="000D7859" w:rsidP="00D933AE">
            <w:pPr>
              <w:shd w:val="clear" w:color="auto" w:fill="FFFFFF"/>
              <w:spacing w:before="100" w:beforeAutospacing="1" w:after="240"/>
              <w:rPr>
                <w:rFonts w:ascii="Times New Roman" w:eastAsia="Times New Roman" w:hAnsi="Times New Roman"/>
                <w:color w:val="222222"/>
                <w:sz w:val="22"/>
                <w:szCs w:val="22"/>
                <w:lang w:val="sr-Cyrl-RS"/>
              </w:rPr>
            </w:pPr>
            <w:r w:rsidRPr="00664EEF">
              <w:rPr>
                <w:rFonts w:ascii="Times New Roman" w:eastAsia="Times New Roman" w:hAnsi="Times New Roman"/>
                <w:color w:val="222222"/>
                <w:sz w:val="22"/>
                <w:szCs w:val="22"/>
                <w:lang w:val="sr-Cyrl-RS"/>
              </w:rPr>
              <w:t xml:space="preserve">Уз захтев за допуну дозволе, поред доказа о уплати административне таксе, носилац дозволе као прилог доставља документацију којом се доказује промена услова наведених у дозволи, осим података које надлежни орган проверава по службеној дужности, у складу са </w:t>
            </w:r>
            <w:r w:rsidR="00E4695F">
              <w:rPr>
                <w:rFonts w:ascii="Times New Roman" w:eastAsia="Times New Roman" w:hAnsi="Times New Roman"/>
                <w:color w:val="222222"/>
                <w:sz w:val="22"/>
                <w:szCs w:val="22"/>
                <w:lang w:val="sr-Cyrl-RS"/>
              </w:rPr>
              <w:t>овим чланом</w:t>
            </w:r>
            <w:r w:rsidR="00652C73">
              <w:rPr>
                <w:rFonts w:ascii="Times New Roman" w:eastAsia="Times New Roman" w:hAnsi="Times New Roman"/>
                <w:color w:val="222222"/>
                <w:sz w:val="22"/>
                <w:szCs w:val="22"/>
                <w:lang w:val="sr-Cyrl-RS"/>
              </w:rPr>
              <w:t>.</w:t>
            </w:r>
            <w:r w:rsidRPr="00664EEF">
              <w:rPr>
                <w:rFonts w:ascii="Times New Roman" w:eastAsia="Times New Roman" w:hAnsi="Times New Roman"/>
                <w:color w:val="222222"/>
                <w:sz w:val="22"/>
                <w:szCs w:val="22"/>
                <w:lang w:val="sr-Cyrl-RS"/>
              </w:rPr>
              <w:t xml:space="preserve">“ </w:t>
            </w:r>
          </w:p>
          <w:p w14:paraId="736AB6A9" w14:textId="77777777" w:rsidR="00A37A5C" w:rsidRPr="00D933AE" w:rsidRDefault="00A37A5C" w:rsidP="00A37A5C">
            <w:pPr>
              <w:jc w:val="center"/>
              <w:rPr>
                <w:rFonts w:ascii="Times New Roman" w:hAnsi="Times New Roman"/>
                <w:noProof/>
                <w:color w:val="000000" w:themeColor="text1"/>
                <w:sz w:val="22"/>
                <w:szCs w:val="22"/>
                <w:lang w:val="sr-Cyrl-RS"/>
              </w:rPr>
            </w:pPr>
            <w:r w:rsidRPr="00D933AE">
              <w:rPr>
                <w:rFonts w:ascii="Times New Roman" w:hAnsi="Times New Roman"/>
                <w:noProof/>
                <w:color w:val="000000" w:themeColor="text1"/>
                <w:sz w:val="22"/>
                <w:szCs w:val="22"/>
                <w:lang w:val="sr-Cyrl-RS"/>
              </w:rPr>
              <w:t>Члан 2.</w:t>
            </w:r>
          </w:p>
          <w:p w14:paraId="39763933" w14:textId="5DEFA74D" w:rsidR="005866DE" w:rsidRPr="005866DE" w:rsidRDefault="00A37A5C" w:rsidP="00D933AE">
            <w:pPr>
              <w:rPr>
                <w:rFonts w:ascii="Times New Roman" w:hAnsi="Times New Roman"/>
                <w:noProof/>
                <w:color w:val="000000" w:themeColor="text1"/>
                <w:sz w:val="22"/>
                <w:szCs w:val="22"/>
                <w:lang w:val="sr-Cyrl-RS"/>
              </w:rPr>
            </w:pPr>
            <w:r w:rsidRPr="003107E9">
              <w:rPr>
                <w:rFonts w:ascii="Times New Roman" w:hAnsi="Times New Roman"/>
                <w:noProof/>
                <w:color w:val="000000" w:themeColor="text1"/>
                <w:sz w:val="22"/>
                <w:szCs w:val="22"/>
                <w:lang w:val="sr-Cyrl-RS"/>
              </w:rPr>
              <w:t xml:space="preserve">Овај правилник ступа на снагу осмог дана од дана објављивања у Службеном гласнику Републике Србије. </w:t>
            </w:r>
          </w:p>
        </w:tc>
      </w:tr>
      <w:tr w:rsidR="00CA1CE9" w:rsidRPr="004104A1"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4104A1" w:rsidRDefault="00CA1CE9" w:rsidP="00A919C8">
            <w:pPr>
              <w:pStyle w:val="NormalWeb"/>
              <w:numPr>
                <w:ilvl w:val="0"/>
                <w:numId w:val="1"/>
              </w:numPr>
              <w:spacing w:before="120" w:beforeAutospacing="0" w:after="120" w:afterAutospacing="0"/>
              <w:jc w:val="center"/>
              <w:rPr>
                <w:b/>
                <w:sz w:val="22"/>
                <w:szCs w:val="22"/>
                <w:lang w:val="sr-Cyrl-RS"/>
              </w:rPr>
            </w:pPr>
            <w:r w:rsidRPr="004104A1">
              <w:rPr>
                <w:b/>
                <w:sz w:val="22"/>
                <w:szCs w:val="22"/>
                <w:lang w:val="sr-Cyrl-RS"/>
              </w:rPr>
              <w:t>ПРЕГЛЕД ОДРЕДБИ ПРОПИСА ЧИЈА СЕ ИЗМЕНА ПРЕДЛАЖЕ</w:t>
            </w:r>
          </w:p>
        </w:tc>
      </w:tr>
      <w:tr w:rsidR="00CA1CE9" w:rsidRPr="004104A1" w14:paraId="3C4DDA6A" w14:textId="77777777" w:rsidTr="00DB19B9">
        <w:trPr>
          <w:trHeight w:val="454"/>
        </w:trPr>
        <w:tc>
          <w:tcPr>
            <w:tcW w:w="9060" w:type="dxa"/>
            <w:gridSpan w:val="2"/>
            <w:shd w:val="clear" w:color="auto" w:fill="auto"/>
          </w:tcPr>
          <w:p w14:paraId="6AC886F1" w14:textId="552C2931" w:rsidR="00864742" w:rsidRDefault="000079C5" w:rsidP="00864742">
            <w:pPr>
              <w:spacing w:after="120"/>
              <w:jc w:val="center"/>
              <w:rPr>
                <w:rFonts w:ascii="Times New Roman" w:hAnsi="Times New Roman"/>
                <w:b/>
                <w:color w:val="000000"/>
                <w:sz w:val="22"/>
                <w:szCs w:val="22"/>
                <w:lang w:val="sr-Cyrl-RS"/>
              </w:rPr>
            </w:pPr>
            <w:r>
              <w:rPr>
                <w:rFonts w:ascii="Times New Roman" w:hAnsi="Times New Roman"/>
                <w:b/>
                <w:color w:val="000000"/>
                <w:sz w:val="22"/>
                <w:szCs w:val="22"/>
                <w:lang w:val="sr-Cyrl-RS"/>
              </w:rPr>
              <w:t xml:space="preserve">Преглед одредби </w:t>
            </w:r>
          </w:p>
          <w:p w14:paraId="1A352B19" w14:textId="4096269B" w:rsidR="000079C5" w:rsidRPr="000079C5" w:rsidRDefault="000079C5" w:rsidP="00864742">
            <w:pPr>
              <w:spacing w:after="120"/>
              <w:jc w:val="center"/>
              <w:rPr>
                <w:rFonts w:ascii="Times New Roman" w:hAnsi="Times New Roman"/>
                <w:b/>
                <w:color w:val="000000"/>
                <w:sz w:val="22"/>
                <w:szCs w:val="22"/>
                <w:lang w:val="sr-Cyrl-RS"/>
              </w:rPr>
            </w:pPr>
            <w:r>
              <w:rPr>
                <w:rFonts w:ascii="Times New Roman" w:hAnsi="Times New Roman"/>
                <w:b/>
                <w:color w:val="000000"/>
                <w:sz w:val="22"/>
                <w:szCs w:val="22"/>
                <w:lang w:val="sr-Cyrl-RS"/>
              </w:rPr>
              <w:t>Закона о лековима и медицинским средствима</w:t>
            </w:r>
            <w:r w:rsidR="00870BC5">
              <w:rPr>
                <w:rFonts w:ascii="Times New Roman" w:hAnsi="Times New Roman"/>
                <w:b/>
                <w:color w:val="000000"/>
                <w:sz w:val="22"/>
                <w:szCs w:val="22"/>
                <w:lang w:val="sr-Cyrl-RS"/>
              </w:rPr>
              <w:t xml:space="preserve"> чија се измена предлаже</w:t>
            </w:r>
          </w:p>
          <w:p w14:paraId="2410DECF" w14:textId="6176DA3C" w:rsidR="00864742" w:rsidRPr="00864742" w:rsidRDefault="00864742" w:rsidP="00864742">
            <w:pPr>
              <w:spacing w:after="120"/>
              <w:jc w:val="center"/>
              <w:rPr>
                <w:rFonts w:ascii="Times New Roman" w:hAnsi="Times New Roman"/>
                <w:sz w:val="22"/>
                <w:szCs w:val="22"/>
                <w:lang w:val="sr-Cyrl-RS"/>
              </w:rPr>
            </w:pPr>
            <w:r w:rsidRPr="00864742">
              <w:rPr>
                <w:rFonts w:ascii="Times New Roman" w:hAnsi="Times New Roman"/>
                <w:i/>
                <w:color w:val="000000"/>
                <w:sz w:val="22"/>
                <w:szCs w:val="22"/>
                <w:lang w:val="sr-Cyrl-RS"/>
              </w:rPr>
              <w:t>Измена</w:t>
            </w:r>
            <w:r w:rsidR="00AD1AC8">
              <w:rPr>
                <w:rFonts w:ascii="Times New Roman" w:hAnsi="Times New Roman"/>
                <w:i/>
                <w:color w:val="000000"/>
                <w:sz w:val="22"/>
                <w:szCs w:val="22"/>
                <w:lang w:val="sr-Cyrl-RS"/>
              </w:rPr>
              <w:t xml:space="preserve"> И ДОПУНА</w:t>
            </w:r>
            <w:r w:rsidRPr="00864742">
              <w:rPr>
                <w:rFonts w:ascii="Times New Roman" w:hAnsi="Times New Roman"/>
                <w:i/>
                <w:color w:val="000000"/>
                <w:sz w:val="22"/>
                <w:szCs w:val="22"/>
                <w:lang w:val="sr-Cyrl-RS"/>
              </w:rPr>
              <w:t xml:space="preserve"> дозволе за промет лекова на велико</w:t>
            </w:r>
          </w:p>
          <w:p w14:paraId="36406AD0" w14:textId="77777777" w:rsidR="00864742" w:rsidRPr="00864742" w:rsidRDefault="00864742" w:rsidP="00864742">
            <w:pPr>
              <w:spacing w:after="120"/>
              <w:jc w:val="center"/>
              <w:rPr>
                <w:rFonts w:ascii="Times New Roman" w:hAnsi="Times New Roman"/>
                <w:sz w:val="22"/>
                <w:szCs w:val="22"/>
                <w:lang w:val="sr-Cyrl-RS"/>
              </w:rPr>
            </w:pPr>
            <w:r w:rsidRPr="00864742">
              <w:rPr>
                <w:rFonts w:ascii="Times New Roman" w:hAnsi="Times New Roman"/>
                <w:color w:val="000000"/>
                <w:sz w:val="22"/>
                <w:szCs w:val="22"/>
                <w:lang w:val="sr-Cyrl-RS"/>
              </w:rPr>
              <w:t>Члан 126.</w:t>
            </w:r>
          </w:p>
          <w:p w14:paraId="604E8F91" w14:textId="058E5269" w:rsidR="00864742" w:rsidRDefault="00864742" w:rsidP="00864742">
            <w:pPr>
              <w:spacing w:after="150"/>
              <w:rPr>
                <w:rFonts w:ascii="Times New Roman" w:hAnsi="Times New Roman"/>
                <w:color w:val="000000"/>
                <w:sz w:val="22"/>
                <w:szCs w:val="22"/>
                <w:lang w:val="sr-Cyrl-RS"/>
              </w:rPr>
            </w:pPr>
            <w:r w:rsidRPr="00864742">
              <w:rPr>
                <w:rFonts w:ascii="Times New Roman" w:hAnsi="Times New Roman"/>
                <w:color w:val="000000"/>
                <w:sz w:val="22"/>
                <w:szCs w:val="22"/>
                <w:lang w:val="sr-Cyrl-RS"/>
              </w:rPr>
              <w:t xml:space="preserve">Ако </w:t>
            </w:r>
            <w:r w:rsidRPr="00AD1AC8">
              <w:rPr>
                <w:rFonts w:ascii="Times New Roman" w:hAnsi="Times New Roman"/>
                <w:strike/>
                <w:color w:val="000000"/>
                <w:sz w:val="22"/>
                <w:szCs w:val="22"/>
                <w:lang w:val="sr-Cyrl-RS"/>
              </w:rPr>
              <w:t>измени</w:t>
            </w:r>
            <w:r w:rsidRPr="00864742">
              <w:rPr>
                <w:rFonts w:ascii="Times New Roman" w:hAnsi="Times New Roman"/>
                <w:color w:val="000000"/>
                <w:sz w:val="22"/>
                <w:szCs w:val="22"/>
                <w:lang w:val="sr-Cyrl-RS"/>
              </w:rPr>
              <w:t xml:space="preserve"> </w:t>
            </w:r>
            <w:r w:rsidR="00AD1AC8">
              <w:rPr>
                <w:rFonts w:ascii="Times New Roman" w:hAnsi="Times New Roman"/>
                <w:color w:val="000000"/>
                <w:sz w:val="22"/>
                <w:szCs w:val="22"/>
                <w:lang w:val="sr-Cyrl-RS"/>
              </w:rPr>
              <w:t xml:space="preserve">ПРОМЕНИ </w:t>
            </w:r>
            <w:r w:rsidRPr="00864742">
              <w:rPr>
                <w:rFonts w:ascii="Times New Roman" w:hAnsi="Times New Roman"/>
                <w:color w:val="000000"/>
                <w:sz w:val="22"/>
                <w:szCs w:val="22"/>
                <w:lang w:val="sr-Cyrl-RS"/>
              </w:rPr>
              <w:t>услове из дозволе за промет лекова на велико носилац дозволе за промет лекова на велико дужан је да поднесе захтев надлежном министарству за измену</w:t>
            </w:r>
            <w:r w:rsidR="00AD1AC8">
              <w:rPr>
                <w:rFonts w:ascii="Times New Roman" w:hAnsi="Times New Roman"/>
                <w:color w:val="000000"/>
                <w:sz w:val="22"/>
                <w:szCs w:val="22"/>
                <w:lang w:val="sr-Cyrl-RS"/>
              </w:rPr>
              <w:t>, ОДНОСНО ДОПУНУ</w:t>
            </w:r>
            <w:r w:rsidRPr="00864742">
              <w:rPr>
                <w:rFonts w:ascii="Times New Roman" w:hAnsi="Times New Roman"/>
                <w:color w:val="000000"/>
                <w:sz w:val="22"/>
                <w:szCs w:val="22"/>
                <w:lang w:val="sr-Cyrl-RS"/>
              </w:rPr>
              <w:t xml:space="preserve"> дозволе за промет лекова на велико.</w:t>
            </w:r>
          </w:p>
          <w:p w14:paraId="3FFC374C" w14:textId="77463C21" w:rsidR="00AD1AC8" w:rsidRPr="00864742" w:rsidRDefault="00AD1AC8" w:rsidP="00864742">
            <w:pPr>
              <w:spacing w:after="150"/>
              <w:rPr>
                <w:rFonts w:ascii="Times New Roman" w:hAnsi="Times New Roman"/>
                <w:sz w:val="22"/>
                <w:szCs w:val="22"/>
                <w:lang w:val="sr-Cyrl-RS"/>
              </w:rPr>
            </w:pPr>
            <w:r w:rsidRPr="003107E9">
              <w:rPr>
                <w:rFonts w:ascii="Times New Roman" w:eastAsia="Times New Roman" w:hAnsi="Times New Roman"/>
                <w:sz w:val="22"/>
                <w:szCs w:val="22"/>
                <w:lang w:val="sr-Cyrl-RS"/>
              </w:rPr>
              <w:t xml:space="preserve">ЗАХТЕВ ЗА ИЗМЕНУ ДОЗВОЛЕ ЗА </w:t>
            </w:r>
            <w:r>
              <w:rPr>
                <w:rFonts w:ascii="Times New Roman" w:eastAsia="Times New Roman" w:hAnsi="Times New Roman"/>
                <w:sz w:val="22"/>
                <w:szCs w:val="22"/>
                <w:lang w:val="sr-Cyrl-RS"/>
              </w:rPr>
              <w:t>ПРОМЕТ ЛЕКОВА НА ВЕЛИКО</w:t>
            </w:r>
            <w:r w:rsidRPr="003107E9">
              <w:rPr>
                <w:rFonts w:ascii="Times New Roman" w:eastAsia="Times New Roman" w:hAnsi="Times New Roman"/>
                <w:sz w:val="22"/>
                <w:szCs w:val="22"/>
                <w:lang w:val="sr-Cyrl-RS"/>
              </w:rPr>
              <w:t xml:space="preserve"> ПОДНОСИ СЕ У СЛУЧАЈУ ДА ЈЕ ПРОМЕЊЕНО ПОСЛОВНО ИМЕ И/ИЛИ СЕДИШТЕ НОСИОЦА ДОЗВОЛЕ, А ЗАХТЕВ ЗА ДОПУНУ ДОЗВОЛЕ ЗА </w:t>
            </w:r>
            <w:r>
              <w:rPr>
                <w:rFonts w:ascii="Times New Roman" w:eastAsia="Times New Roman" w:hAnsi="Times New Roman"/>
                <w:sz w:val="22"/>
                <w:szCs w:val="22"/>
                <w:lang w:val="sr-Cyrl-RS"/>
              </w:rPr>
              <w:t>ПРОМЕТ ЛЕКОВА НА ВЕЛИКО</w:t>
            </w:r>
            <w:r w:rsidRPr="003107E9">
              <w:rPr>
                <w:rFonts w:ascii="Times New Roman" w:eastAsia="Times New Roman" w:hAnsi="Times New Roman"/>
                <w:sz w:val="22"/>
                <w:szCs w:val="22"/>
                <w:lang w:val="sr-Cyrl-RS"/>
              </w:rPr>
              <w:t xml:space="preserve"> ПОДНОСИ СЕ У СЛУЧАЈУ ПРОМЕНЕ СВИХ ДРУГИХ ПОДАТАКА КОЈИ СУ НАВЕДЕНИ У ДОЗВОЛИ.</w:t>
            </w:r>
            <w:r w:rsidR="005A3B0D">
              <w:t xml:space="preserve"> </w:t>
            </w:r>
            <w:r w:rsidR="005A3B0D" w:rsidRPr="005A3B0D">
              <w:rPr>
                <w:rFonts w:ascii="Times New Roman" w:eastAsia="Times New Roman" w:hAnsi="Times New Roman"/>
                <w:sz w:val="22"/>
                <w:szCs w:val="22"/>
                <w:lang w:val="sr-Cyrl-RS"/>
              </w:rPr>
              <w:t>ЗАХТЕВ ЗА ИЗМЕНУ ИЛИ ДОПУНУ ДОЗВОЛЕ СЕ ПОДНОСИ У РОКУ ОД 8 ДАНА ОД ДАНА ОД НАСТАНКА ПРОМЕНЕ.</w:t>
            </w:r>
          </w:p>
          <w:p w14:paraId="40E69DFE" w14:textId="77777777" w:rsidR="00864742" w:rsidRPr="00864742" w:rsidRDefault="00864742" w:rsidP="00864742">
            <w:pPr>
              <w:spacing w:after="150"/>
              <w:rPr>
                <w:rFonts w:ascii="Times New Roman" w:hAnsi="Times New Roman"/>
                <w:sz w:val="22"/>
                <w:szCs w:val="22"/>
                <w:lang w:val="sr-Cyrl-RS"/>
              </w:rPr>
            </w:pPr>
            <w:r w:rsidRPr="00864742">
              <w:rPr>
                <w:rFonts w:ascii="Times New Roman" w:hAnsi="Times New Roman"/>
                <w:color w:val="000000"/>
                <w:sz w:val="22"/>
                <w:szCs w:val="22"/>
                <w:lang w:val="sr-Cyrl-RS"/>
              </w:rPr>
              <w:t xml:space="preserve">Надлежно министарство у року од 30 дана, а у изузетним случајевима у року од 90 дана од </w:t>
            </w:r>
            <w:r w:rsidRPr="00864742">
              <w:rPr>
                <w:rFonts w:ascii="Times New Roman" w:hAnsi="Times New Roman"/>
                <w:color w:val="000000"/>
                <w:sz w:val="22"/>
                <w:szCs w:val="22"/>
                <w:lang w:val="sr-Cyrl-RS"/>
              </w:rPr>
              <w:lastRenderedPageBreak/>
              <w:t>дана пријема потпуног захтева, доноси решење о измени дозволе за промет лекова на велико на основу провере података из захтева и инспекцијског надзора.</w:t>
            </w:r>
          </w:p>
          <w:p w14:paraId="6A47FDD3" w14:textId="26E4D489" w:rsidR="00864742" w:rsidRPr="00864742" w:rsidRDefault="00864742" w:rsidP="00864742">
            <w:pPr>
              <w:spacing w:after="150"/>
              <w:rPr>
                <w:rFonts w:ascii="Times New Roman" w:hAnsi="Times New Roman"/>
                <w:sz w:val="22"/>
                <w:szCs w:val="22"/>
                <w:lang w:val="sr-Cyrl-RS"/>
              </w:rPr>
            </w:pPr>
            <w:r w:rsidRPr="00864742">
              <w:rPr>
                <w:rFonts w:ascii="Times New Roman" w:hAnsi="Times New Roman"/>
                <w:color w:val="000000"/>
                <w:sz w:val="22"/>
                <w:szCs w:val="22"/>
                <w:lang w:val="sr-Cyrl-RS"/>
              </w:rPr>
              <w:t xml:space="preserve">Рок из става </w:t>
            </w:r>
            <w:r w:rsidRPr="00AD1AC8">
              <w:rPr>
                <w:rFonts w:ascii="Times New Roman" w:hAnsi="Times New Roman"/>
                <w:strike/>
                <w:color w:val="000000"/>
                <w:sz w:val="22"/>
                <w:szCs w:val="22"/>
                <w:lang w:val="sr-Cyrl-RS"/>
              </w:rPr>
              <w:t>2</w:t>
            </w:r>
            <w:r w:rsidRPr="00864742">
              <w:rPr>
                <w:rFonts w:ascii="Times New Roman" w:hAnsi="Times New Roman"/>
                <w:color w:val="000000"/>
                <w:sz w:val="22"/>
                <w:szCs w:val="22"/>
                <w:lang w:val="sr-Cyrl-RS"/>
              </w:rPr>
              <w:t>.</w:t>
            </w:r>
            <w:r w:rsidR="00AD1AC8">
              <w:rPr>
                <w:rFonts w:ascii="Times New Roman" w:hAnsi="Times New Roman"/>
                <w:color w:val="000000"/>
                <w:sz w:val="22"/>
                <w:szCs w:val="22"/>
                <w:lang w:val="sr-Cyrl-RS"/>
              </w:rPr>
              <w:t>3</w:t>
            </w:r>
            <w:r w:rsidRPr="00864742">
              <w:rPr>
                <w:rFonts w:ascii="Times New Roman" w:hAnsi="Times New Roman"/>
                <w:color w:val="000000"/>
                <w:sz w:val="22"/>
                <w:szCs w:val="22"/>
                <w:lang w:val="sr-Cyrl-RS"/>
              </w:rPr>
              <w:t xml:space="preserve"> овог члана не тече од дана када надлежно министарство од подносиоца захтева затражи потребне податке и наставља да тече од дана достављања тражених података.</w:t>
            </w:r>
          </w:p>
          <w:p w14:paraId="5B53E36C" w14:textId="77777777" w:rsidR="00870BC5" w:rsidRDefault="00870BC5" w:rsidP="000079C5">
            <w:pPr>
              <w:jc w:val="center"/>
              <w:rPr>
                <w:rFonts w:ascii="Times New Roman" w:eastAsia="Times New Roman" w:hAnsi="Times New Roman"/>
                <w:b/>
                <w:sz w:val="22"/>
                <w:szCs w:val="22"/>
                <w:lang w:val="sr-Cyrl-RS"/>
              </w:rPr>
            </w:pPr>
          </w:p>
          <w:p w14:paraId="3D8E7245" w14:textId="5FB1CBBD" w:rsidR="00CA1CE9" w:rsidRDefault="000079C5" w:rsidP="000079C5">
            <w:pPr>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 xml:space="preserve">Преглед одредби </w:t>
            </w:r>
          </w:p>
          <w:p w14:paraId="42E1EBA7" w14:textId="6DEF7FAA" w:rsidR="000079C5" w:rsidRDefault="000079C5" w:rsidP="000079C5">
            <w:pPr>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 xml:space="preserve">Правилника о условима за промет на велико лекова и медицинских средстава </w:t>
            </w:r>
            <w:r w:rsidRPr="000079C5">
              <w:rPr>
                <w:rFonts w:ascii="Times New Roman" w:eastAsia="Times New Roman" w:hAnsi="Times New Roman"/>
                <w:b/>
                <w:sz w:val="22"/>
                <w:szCs w:val="22"/>
                <w:lang w:val="sr-Cyrl-RS"/>
              </w:rPr>
              <w:t>подацима који се уписују у Регистар издатих дозвола за промет на велико лекова и медицинских средстава, као и начину уписа</w:t>
            </w:r>
            <w:r w:rsidR="00870BC5">
              <w:rPr>
                <w:rFonts w:ascii="Times New Roman" w:eastAsia="Times New Roman" w:hAnsi="Times New Roman"/>
                <w:b/>
                <w:sz w:val="22"/>
                <w:szCs w:val="22"/>
                <w:lang w:val="sr-Cyrl-RS"/>
              </w:rPr>
              <w:t>, чија се измена предлаже</w:t>
            </w:r>
          </w:p>
          <w:p w14:paraId="770EC9CC" w14:textId="77777777" w:rsidR="000079C5" w:rsidRPr="000079C5" w:rsidRDefault="000079C5" w:rsidP="000079C5">
            <w:pPr>
              <w:jc w:val="center"/>
              <w:rPr>
                <w:rFonts w:ascii="Times New Roman" w:eastAsia="Times New Roman" w:hAnsi="Times New Roman"/>
                <w:b/>
                <w:sz w:val="22"/>
                <w:szCs w:val="22"/>
                <w:lang w:val="sr-Cyrl-RS"/>
              </w:rPr>
            </w:pPr>
          </w:p>
          <w:p w14:paraId="1CC298A9" w14:textId="77777777" w:rsidR="00864742" w:rsidRPr="00864742" w:rsidRDefault="00864742" w:rsidP="00864742">
            <w:pPr>
              <w:spacing w:after="120"/>
              <w:jc w:val="center"/>
              <w:rPr>
                <w:rFonts w:ascii="Times New Roman" w:hAnsi="Times New Roman"/>
                <w:lang w:val="sr-Cyrl-RS"/>
              </w:rPr>
            </w:pPr>
            <w:r w:rsidRPr="00864742">
              <w:rPr>
                <w:rFonts w:ascii="Times New Roman" w:hAnsi="Times New Roman"/>
                <w:b/>
                <w:color w:val="000000"/>
                <w:sz w:val="22"/>
                <w:lang w:val="sr-Cyrl-RS"/>
              </w:rPr>
              <w:t>3. Обављање промета на велико лекова и медицинских средстава</w:t>
            </w:r>
          </w:p>
          <w:p w14:paraId="70674BD5" w14:textId="77777777" w:rsidR="00864742" w:rsidRPr="00864742" w:rsidRDefault="00864742" w:rsidP="00864742">
            <w:pPr>
              <w:spacing w:after="120"/>
              <w:jc w:val="center"/>
              <w:rPr>
                <w:rFonts w:ascii="Times New Roman" w:hAnsi="Times New Roman"/>
                <w:lang w:val="sr-Cyrl-RS"/>
              </w:rPr>
            </w:pPr>
            <w:r w:rsidRPr="00864742">
              <w:rPr>
                <w:rFonts w:ascii="Times New Roman" w:hAnsi="Times New Roman"/>
                <w:color w:val="000000"/>
                <w:sz w:val="22"/>
                <w:lang w:val="sr-Cyrl-RS"/>
              </w:rPr>
              <w:t>Члан 3.</w:t>
            </w:r>
          </w:p>
          <w:p w14:paraId="45D50C4F" w14:textId="77777777" w:rsidR="00864742" w:rsidRPr="00864742" w:rsidRDefault="00864742" w:rsidP="00864742">
            <w:pPr>
              <w:spacing w:after="150"/>
              <w:rPr>
                <w:rFonts w:ascii="Times New Roman" w:hAnsi="Times New Roman"/>
                <w:lang w:val="sr-Cyrl-RS"/>
              </w:rPr>
            </w:pPr>
            <w:r w:rsidRPr="00864742">
              <w:rPr>
                <w:rFonts w:ascii="Times New Roman" w:hAnsi="Times New Roman"/>
                <w:color w:val="000000"/>
                <w:sz w:val="22"/>
                <w:lang w:val="sr-Cyrl-RS"/>
              </w:rPr>
              <w:t>Промет лекова и медицинских средстава на велико може да обавља само она велепродаја која има дозволу за промет на велико одређене врсте, односно групе лекова, као и одређене класе и категорије медицинских средстава, коју издаје надлежно министарство.</w:t>
            </w:r>
          </w:p>
          <w:p w14:paraId="19461C20" w14:textId="77777777" w:rsidR="00864742" w:rsidRPr="00864742" w:rsidRDefault="00864742" w:rsidP="00864742">
            <w:pPr>
              <w:spacing w:after="150"/>
              <w:rPr>
                <w:rFonts w:ascii="Times New Roman" w:hAnsi="Times New Roman"/>
                <w:lang w:val="sr-Cyrl-RS"/>
              </w:rPr>
            </w:pPr>
            <w:r w:rsidRPr="00864742">
              <w:rPr>
                <w:rFonts w:ascii="Times New Roman" w:hAnsi="Times New Roman"/>
                <w:color w:val="000000"/>
                <w:sz w:val="22"/>
                <w:lang w:val="sr-Cyrl-RS"/>
              </w:rPr>
              <w:t>Промет из става 1. овог члана велепродаја обавља на делу територије или на целој територији Републике Србије, у складу са дозволом за промет на велико лекова и медицинских средстава.</w:t>
            </w:r>
          </w:p>
          <w:p w14:paraId="31B1C0E8" w14:textId="33BA5F51" w:rsidR="00864742" w:rsidRDefault="00864742" w:rsidP="00864742">
            <w:pPr>
              <w:spacing w:after="150"/>
              <w:rPr>
                <w:rFonts w:ascii="Times New Roman" w:hAnsi="Times New Roman"/>
                <w:color w:val="000000"/>
                <w:sz w:val="22"/>
                <w:lang w:val="sr-Cyrl-RS"/>
              </w:rPr>
            </w:pPr>
            <w:r w:rsidRPr="00864742">
              <w:rPr>
                <w:rFonts w:ascii="Times New Roman" w:hAnsi="Times New Roman"/>
                <w:color w:val="000000"/>
                <w:sz w:val="22"/>
                <w:lang w:val="sr-Cyrl-RS"/>
              </w:rPr>
              <w:t>Велепродаја обавља промет на велико лекова и медицинских средстава у складу са Смерницама Добре праксе у дистрибуцији лекова, односно у складу са Смерницама Добре праксе у дистрибуцији медицинских средстава.</w:t>
            </w:r>
          </w:p>
          <w:p w14:paraId="61441239" w14:textId="77777777" w:rsidR="00652C73" w:rsidRPr="00664EEF" w:rsidRDefault="00652C73" w:rsidP="00652C73">
            <w:pPr>
              <w:shd w:val="clear" w:color="auto" w:fill="FFFFFF"/>
              <w:rPr>
                <w:rFonts w:ascii="Times New Roman" w:eastAsia="Times New Roman" w:hAnsi="Times New Roman"/>
                <w:color w:val="000000"/>
                <w:sz w:val="22"/>
                <w:szCs w:val="22"/>
                <w:lang w:val="sr-Cyrl-RS"/>
              </w:rPr>
            </w:pPr>
            <w:r w:rsidRPr="00664EEF">
              <w:rPr>
                <w:rFonts w:ascii="Times New Roman" w:eastAsia="Times New Roman" w:hAnsi="Times New Roman"/>
                <w:color w:val="000000"/>
                <w:sz w:val="22"/>
                <w:szCs w:val="22"/>
                <w:lang w:val="sr-Cyrl-RS"/>
              </w:rPr>
              <w:t xml:space="preserve">УКОЛИКО ДОЂЕ ДО ПРОМЕНЕ УСЛОВА ИЗ ДОЗВОЛЕ ЗА </w:t>
            </w:r>
            <w:r>
              <w:rPr>
                <w:rFonts w:ascii="Times New Roman" w:eastAsia="Times New Roman" w:hAnsi="Times New Roman"/>
                <w:color w:val="000000"/>
                <w:sz w:val="22"/>
                <w:szCs w:val="22"/>
                <w:lang w:val="sr-Cyrl-RS"/>
              </w:rPr>
              <w:t>ПРОМЕТ</w:t>
            </w:r>
            <w:r w:rsidRPr="00664EEF">
              <w:rPr>
                <w:rFonts w:ascii="Times New Roman" w:eastAsia="Times New Roman" w:hAnsi="Times New Roman"/>
                <w:color w:val="000000"/>
                <w:sz w:val="22"/>
                <w:szCs w:val="22"/>
                <w:lang w:val="sr-Cyrl-RS"/>
              </w:rPr>
              <w:t xml:space="preserve"> ЛЕКОВА</w:t>
            </w:r>
            <w:r>
              <w:rPr>
                <w:rFonts w:ascii="Times New Roman" w:eastAsia="Times New Roman" w:hAnsi="Times New Roman"/>
                <w:color w:val="000000"/>
                <w:sz w:val="22"/>
                <w:szCs w:val="22"/>
                <w:lang w:val="sr-Cyrl-RS"/>
              </w:rPr>
              <w:t xml:space="preserve"> НА ВЕЛИКО</w:t>
            </w:r>
            <w:r w:rsidRPr="00664EEF">
              <w:rPr>
                <w:rFonts w:ascii="Times New Roman" w:eastAsia="Times New Roman" w:hAnsi="Times New Roman"/>
                <w:color w:val="000000"/>
                <w:sz w:val="22"/>
                <w:szCs w:val="22"/>
                <w:lang w:val="sr-Cyrl-RS"/>
              </w:rPr>
              <w:t>, ПРАВНО ЛИЦЕ НОСИЛАЦ ДОЗВОЛЕ ЈЕ ДУЖНО ДА ПОДНЕСЕ ЗАХТЕВ НАДЛЕЖНОМ МИНИСТАРСТВУ ЗА ИЗМЕНУ ИЛИ ДОПУНУ ДОЗВОЛЕ.</w:t>
            </w:r>
          </w:p>
          <w:p w14:paraId="0B7BFE36" w14:textId="77777777" w:rsidR="00652C73" w:rsidRPr="00664EEF" w:rsidRDefault="00652C73" w:rsidP="00652C73">
            <w:pPr>
              <w:shd w:val="clear" w:color="auto" w:fill="FFFFFF"/>
              <w:spacing w:before="100" w:beforeAutospacing="1" w:after="240"/>
              <w:rPr>
                <w:rFonts w:ascii="Times New Roman" w:eastAsia="Times New Roman" w:hAnsi="Times New Roman"/>
                <w:color w:val="222222"/>
                <w:sz w:val="22"/>
                <w:szCs w:val="22"/>
                <w:lang w:val="sr-Cyrl-RS"/>
              </w:rPr>
            </w:pPr>
            <w:r w:rsidRPr="00664EEF">
              <w:rPr>
                <w:rFonts w:ascii="Times New Roman" w:eastAsia="Times New Roman" w:hAnsi="Times New Roman"/>
                <w:color w:val="222222"/>
                <w:sz w:val="22"/>
                <w:szCs w:val="22"/>
                <w:lang w:val="sr-Cyrl-RS"/>
              </w:rPr>
              <w:t>УЗ ЗАХТЕВ ЗА ИЗМЕНУ ДОЗВОЛЕ ПОДНОСИЛАЦ ЗАХТЕВА ДОСТАВЉА ДОКАЗ О УПЛАТИ АДМИНИСТРАТИВНЕ ТАКСЕ, А НАДЛЕЖНИ ОРГАН ПО СЛУЖБЕНОЈ ДУЖНОСТИ ПРИБАВЉА ПОДАТКЕ О ИЗМЕНИ ПОСЛОВНОГ ИМЕНА И/ИЛИ СЕДИШТА НОСИОЦА ДОЗВОЛЕ.</w:t>
            </w:r>
          </w:p>
          <w:p w14:paraId="1506ADFF" w14:textId="617CD515" w:rsidR="00AE6AA6" w:rsidRPr="004104A1" w:rsidRDefault="00652C73" w:rsidP="00652C73">
            <w:pPr>
              <w:jc w:val="left"/>
              <w:rPr>
                <w:rFonts w:ascii="Times New Roman" w:eastAsia="Times New Roman" w:hAnsi="Times New Roman"/>
                <w:b/>
                <w:sz w:val="24"/>
                <w:szCs w:val="24"/>
                <w:lang w:val="sr-Cyrl-RS"/>
              </w:rPr>
            </w:pPr>
            <w:r w:rsidRPr="00664EEF">
              <w:rPr>
                <w:rFonts w:ascii="Times New Roman" w:eastAsia="Times New Roman" w:hAnsi="Times New Roman"/>
                <w:color w:val="222222"/>
                <w:sz w:val="22"/>
                <w:szCs w:val="22"/>
                <w:lang w:val="sr-Cyrl-RS"/>
              </w:rPr>
              <w:t xml:space="preserve">УЗ ЗАХТЕВ ЗА ДОПУНУ ДОЗВОЛЕ, ПОРЕД ДОКАЗА О УПЛАТИ АДМИНИСТРАТИВНЕ ТАКСЕ, НОСИЛАЦ ДОЗВОЛЕ КАО ПРИЛОГ ДОСТАВЉА ДОКУМЕНТАЦИЈУ КОЈОМ СЕ ДОКАЗУЈЕ ПРОМЕНА УСЛОВА НАВЕДЕНИХ У ДОЗВОЛИ, ОСИМ ПОДАТАКА КОЈЕ НАДЛЕЖНИ ОРГАН ПРОВЕРАВА ПО СЛУЖБЕНОЈ ДУЖНОСТИ, У СКЛАДУ СА </w:t>
            </w:r>
            <w:r w:rsidR="00CD0147">
              <w:rPr>
                <w:rFonts w:ascii="Times New Roman" w:eastAsia="Times New Roman" w:hAnsi="Times New Roman"/>
                <w:color w:val="222222"/>
                <w:sz w:val="22"/>
                <w:szCs w:val="22"/>
                <w:lang w:val="sr-Cyrl-RS"/>
              </w:rPr>
              <w:t>ОВИМ ЧЛАНОМ</w:t>
            </w:r>
            <w:r>
              <w:rPr>
                <w:rFonts w:ascii="Times New Roman" w:eastAsia="Times New Roman" w:hAnsi="Times New Roman"/>
                <w:color w:val="222222"/>
                <w:sz w:val="22"/>
                <w:szCs w:val="22"/>
                <w:lang w:val="sr-Cyrl-RS"/>
              </w:rPr>
              <w:t>.</w:t>
            </w:r>
          </w:p>
        </w:tc>
      </w:tr>
      <w:tr w:rsidR="00CA1CE9" w:rsidRPr="004104A1"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4104A1" w:rsidRDefault="00CA1CE9" w:rsidP="00A919C8">
            <w:pPr>
              <w:pStyle w:val="NormalWeb"/>
              <w:numPr>
                <w:ilvl w:val="0"/>
                <w:numId w:val="1"/>
              </w:numPr>
              <w:spacing w:before="120" w:beforeAutospacing="0" w:after="120" w:afterAutospacing="0"/>
              <w:jc w:val="center"/>
              <w:rPr>
                <w:b/>
                <w:sz w:val="22"/>
                <w:szCs w:val="22"/>
                <w:lang w:val="sr-Cyrl-RS"/>
              </w:rPr>
            </w:pPr>
            <w:r w:rsidRPr="004104A1">
              <w:rPr>
                <w:b/>
                <w:sz w:val="22"/>
                <w:szCs w:val="22"/>
                <w:lang w:val="sr-Cyrl-RS"/>
              </w:rPr>
              <w:t>АНАЛИЗА ЕФЕКАТА ПРЕПОРУКЕ (АЕП)</w:t>
            </w:r>
          </w:p>
        </w:tc>
      </w:tr>
      <w:tr w:rsidR="00CA1CE9" w:rsidRPr="004104A1" w14:paraId="72BD2239" w14:textId="77777777" w:rsidTr="00DB19B9">
        <w:trPr>
          <w:trHeight w:val="454"/>
        </w:trPr>
        <w:tc>
          <w:tcPr>
            <w:tcW w:w="9060" w:type="dxa"/>
            <w:gridSpan w:val="2"/>
            <w:shd w:val="clear" w:color="auto" w:fill="auto"/>
          </w:tcPr>
          <w:p w14:paraId="7340BC20" w14:textId="0BDA178C" w:rsidR="00D933AE" w:rsidRDefault="00414305" w:rsidP="00D933AE">
            <w:pPr>
              <w:rPr>
                <w:rFonts w:ascii="Times New Roman" w:eastAsia="Times New Roman" w:hAnsi="Times New Roman"/>
                <w:sz w:val="22"/>
                <w:szCs w:val="22"/>
                <w:lang w:val="sr-Cyrl-RS"/>
              </w:rPr>
            </w:pPr>
            <w:r w:rsidRPr="00414305">
              <w:rPr>
                <w:rFonts w:ascii="Times New Roman" w:eastAsia="Times New Roman" w:hAnsi="Times New Roman"/>
                <w:sz w:val="22"/>
                <w:szCs w:val="22"/>
                <w:lang w:val="sr-Cyrl-RS"/>
              </w:rPr>
              <w:t>Директни трошкови спровођења овог поступка за привредне субјекте на годишњем нивоу износе 540.463,91 РСД. Усвајање и примена препорука ће донети привредним субјектима годишње директне уштеде од 498.293,73 РСД или 4.097,07 ЕУР. Ове уштеде износе 92.2% укупних директних трошкова привредних субјеката у поступку.</w:t>
            </w:r>
          </w:p>
          <w:p w14:paraId="48C604D7" w14:textId="77777777" w:rsidR="00414305" w:rsidRDefault="00414305" w:rsidP="00D933AE">
            <w:pPr>
              <w:rPr>
                <w:rFonts w:ascii="Times New Roman" w:eastAsia="Times New Roman" w:hAnsi="Times New Roman"/>
                <w:sz w:val="22"/>
                <w:szCs w:val="22"/>
                <w:lang w:val="sr-Cyrl-RS"/>
              </w:rPr>
            </w:pPr>
          </w:p>
          <w:p w14:paraId="331CCBA4" w14:textId="555F3306" w:rsidR="00CA1CE9" w:rsidRPr="004104A1" w:rsidRDefault="00D933AE" w:rsidP="006A2948">
            <w:pPr>
              <w:rPr>
                <w:rFonts w:ascii="Times New Roman" w:eastAsia="Times New Roman" w:hAnsi="Times New Roman"/>
                <w:b/>
                <w:sz w:val="24"/>
                <w:szCs w:val="24"/>
                <w:lang w:val="sr-Cyrl-RS"/>
              </w:rPr>
            </w:pPr>
            <w:r w:rsidRPr="00D933AE">
              <w:rPr>
                <w:rFonts w:ascii="Times New Roman" w:eastAsia="Times New Roman" w:hAnsi="Times New Roman"/>
                <w:sz w:val="22"/>
                <w:szCs w:val="22"/>
                <w:lang w:val="sr-Cyrl-RS"/>
              </w:rPr>
              <w:t>Усвајање препоруке ће допринети поједностављењу административног поступка и побољшању пословног амбијента услед веће правне сигурности привредних субјеката, истоветности поступања и транспарентности поступка.</w:t>
            </w:r>
          </w:p>
        </w:tc>
      </w:tr>
    </w:tbl>
    <w:p w14:paraId="5CE5710A" w14:textId="1C5B3A41" w:rsidR="003E3C16" w:rsidRPr="004104A1" w:rsidRDefault="003E3C16" w:rsidP="003E3C16">
      <w:pPr>
        <w:rPr>
          <w:rFonts w:ascii="Times New Roman" w:eastAsia="Times New Roman" w:hAnsi="Times New Roman"/>
          <w:sz w:val="24"/>
          <w:szCs w:val="24"/>
          <w:lang w:val="sr-Cyrl-RS"/>
        </w:rPr>
      </w:pPr>
    </w:p>
    <w:sectPr w:rsidR="003E3C16" w:rsidRPr="004104A1" w:rsidSect="00C121EC">
      <w:footerReference w:type="default" r:id="rId8"/>
      <w:pgSz w:w="11906" w:h="16838" w:code="9"/>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B2A51" w16cex:dateUtc="2020-06-22T11: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552AD6A" w16cid:durableId="229B2A5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934A36" w14:textId="77777777" w:rsidR="00F913CF" w:rsidRDefault="00F913CF" w:rsidP="002A202F">
      <w:r>
        <w:separator/>
      </w:r>
    </w:p>
  </w:endnote>
  <w:endnote w:type="continuationSeparator" w:id="0">
    <w:p w14:paraId="6DD63A14" w14:textId="77777777" w:rsidR="00F913CF" w:rsidRDefault="00F913CF"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79D22B1D" w:rsidR="002A202F" w:rsidRDefault="002A202F">
        <w:pPr>
          <w:pStyle w:val="Footer"/>
          <w:jc w:val="right"/>
        </w:pPr>
        <w:r>
          <w:fldChar w:fldCharType="begin"/>
        </w:r>
        <w:r>
          <w:instrText xml:space="preserve"> PAGE   \* MERGEFORMAT </w:instrText>
        </w:r>
        <w:r>
          <w:fldChar w:fldCharType="separate"/>
        </w:r>
        <w:r w:rsidR="00E739F9">
          <w:rPr>
            <w:noProof/>
          </w:rPr>
          <w:t>5</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296CD3" w14:textId="77777777" w:rsidR="00F913CF" w:rsidRDefault="00F913CF" w:rsidP="002A202F">
      <w:r>
        <w:separator/>
      </w:r>
    </w:p>
  </w:footnote>
  <w:footnote w:type="continuationSeparator" w:id="0">
    <w:p w14:paraId="65D32E17" w14:textId="77777777" w:rsidR="00F913CF" w:rsidRDefault="00F913CF"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32E0680"/>
    <w:multiLevelType w:val="multilevel"/>
    <w:tmpl w:val="1B28197C"/>
    <w:lvl w:ilvl="0">
      <w:start w:val="1"/>
      <w:numFmt w:val="decimal"/>
      <w:lvlText w:val="%1."/>
      <w:lvlJc w:val="left"/>
      <w:pPr>
        <w:ind w:left="720" w:hanging="360"/>
      </w:pPr>
      <w:rPr>
        <w:rFonts w:hint="default"/>
        <w:b w:val="0"/>
        <w:color w:val="auto"/>
      </w:rPr>
    </w:lvl>
    <w:lvl w:ilvl="1">
      <w:start w:val="3"/>
      <w:numFmt w:val="decimal"/>
      <w:isLgl/>
      <w:lvlText w:val="%1.%2"/>
      <w:lvlJc w:val="left"/>
      <w:pPr>
        <w:ind w:left="1500" w:hanging="360"/>
      </w:pPr>
      <w:rPr>
        <w:rFonts w:hint="default"/>
      </w:rPr>
    </w:lvl>
    <w:lvl w:ilvl="2">
      <w:start w:val="1"/>
      <w:numFmt w:val="decimal"/>
      <w:isLgl/>
      <w:lvlText w:val="%1.%2.%3"/>
      <w:lvlJc w:val="left"/>
      <w:pPr>
        <w:ind w:left="2640" w:hanging="720"/>
      </w:pPr>
      <w:rPr>
        <w:rFonts w:hint="default"/>
        <w:b/>
      </w:rPr>
    </w:lvl>
    <w:lvl w:ilvl="3">
      <w:start w:val="1"/>
      <w:numFmt w:val="decimal"/>
      <w:isLgl/>
      <w:lvlText w:val="%1.%2.%3.%4"/>
      <w:lvlJc w:val="left"/>
      <w:pPr>
        <w:ind w:left="3420" w:hanging="720"/>
      </w:pPr>
      <w:rPr>
        <w:rFonts w:hint="default"/>
      </w:rPr>
    </w:lvl>
    <w:lvl w:ilvl="4">
      <w:start w:val="1"/>
      <w:numFmt w:val="decimal"/>
      <w:isLgl/>
      <w:lvlText w:val="%1.%2.%3.%4.%5"/>
      <w:lvlJc w:val="left"/>
      <w:pPr>
        <w:ind w:left="4560" w:hanging="1080"/>
      </w:pPr>
      <w:rPr>
        <w:rFonts w:hint="default"/>
      </w:rPr>
    </w:lvl>
    <w:lvl w:ilvl="5">
      <w:start w:val="1"/>
      <w:numFmt w:val="decimal"/>
      <w:isLgl/>
      <w:lvlText w:val="%1.%2.%3.%4.%5.%6"/>
      <w:lvlJc w:val="left"/>
      <w:pPr>
        <w:ind w:left="5340" w:hanging="108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260" w:hanging="1440"/>
      </w:pPr>
      <w:rPr>
        <w:rFonts w:hint="default"/>
      </w:rPr>
    </w:lvl>
    <w:lvl w:ilvl="8">
      <w:start w:val="1"/>
      <w:numFmt w:val="decimal"/>
      <w:isLgl/>
      <w:lvlText w:val="%1.%2.%3.%4.%5.%6.%7.%8.%9"/>
      <w:lvlJc w:val="left"/>
      <w:pPr>
        <w:ind w:left="8040" w:hanging="1440"/>
      </w:pPr>
      <w:rPr>
        <w:rFonts w:hint="default"/>
      </w:rPr>
    </w:lvl>
  </w:abstractNum>
  <w:abstractNum w:abstractNumId="2" w15:restartNumberingAfterBreak="0">
    <w:nsid w:val="254E49E3"/>
    <w:multiLevelType w:val="hybridMultilevel"/>
    <w:tmpl w:val="98849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B63938"/>
    <w:multiLevelType w:val="hybridMultilevel"/>
    <w:tmpl w:val="CE7A9942"/>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6" w15:restartNumberingAfterBreak="0">
    <w:nsid w:val="64EB49B0"/>
    <w:multiLevelType w:val="multilevel"/>
    <w:tmpl w:val="29DAD666"/>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85E0464"/>
    <w:multiLevelType w:val="hybridMultilevel"/>
    <w:tmpl w:val="958A39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AFD212D"/>
    <w:multiLevelType w:val="hybridMultilevel"/>
    <w:tmpl w:val="5D20FD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5"/>
  </w:num>
  <w:num w:numId="3">
    <w:abstractNumId w:val="8"/>
  </w:num>
  <w:num w:numId="4">
    <w:abstractNumId w:val="6"/>
  </w:num>
  <w:num w:numId="5">
    <w:abstractNumId w:val="3"/>
  </w:num>
  <w:num w:numId="6">
    <w:abstractNumId w:val="7"/>
  </w:num>
  <w:num w:numId="7">
    <w:abstractNumId w:val="1"/>
  </w:num>
  <w:num w:numId="8">
    <w:abstractNumId w:val="3"/>
  </w:num>
  <w:num w:numId="9">
    <w:abstractNumId w:val="0"/>
  </w:num>
  <w:num w:numId="10">
    <w:abstractNumId w:val="3"/>
  </w:num>
  <w:num w:numId="11">
    <w:abstractNumId w:val="3"/>
  </w:num>
  <w:num w:numId="12">
    <w:abstractNumId w:val="0"/>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079C5"/>
    <w:rsid w:val="0001445B"/>
    <w:rsid w:val="000178AF"/>
    <w:rsid w:val="00023EF9"/>
    <w:rsid w:val="00025890"/>
    <w:rsid w:val="00026C2F"/>
    <w:rsid w:val="00027945"/>
    <w:rsid w:val="00036812"/>
    <w:rsid w:val="0004468F"/>
    <w:rsid w:val="00044F35"/>
    <w:rsid w:val="00044F63"/>
    <w:rsid w:val="00050616"/>
    <w:rsid w:val="00061070"/>
    <w:rsid w:val="000720E3"/>
    <w:rsid w:val="00083993"/>
    <w:rsid w:val="00087089"/>
    <w:rsid w:val="00092B84"/>
    <w:rsid w:val="0009542A"/>
    <w:rsid w:val="000A53F3"/>
    <w:rsid w:val="000A5CDC"/>
    <w:rsid w:val="000A7B38"/>
    <w:rsid w:val="000B54D7"/>
    <w:rsid w:val="000B7E0B"/>
    <w:rsid w:val="000C3587"/>
    <w:rsid w:val="000D5029"/>
    <w:rsid w:val="000D7859"/>
    <w:rsid w:val="000E2036"/>
    <w:rsid w:val="000E5275"/>
    <w:rsid w:val="000E7BAD"/>
    <w:rsid w:val="000F5E72"/>
    <w:rsid w:val="001156BA"/>
    <w:rsid w:val="001205B8"/>
    <w:rsid w:val="001261E8"/>
    <w:rsid w:val="001276F0"/>
    <w:rsid w:val="001466F1"/>
    <w:rsid w:val="00150396"/>
    <w:rsid w:val="0015182D"/>
    <w:rsid w:val="00156881"/>
    <w:rsid w:val="00157D98"/>
    <w:rsid w:val="00160102"/>
    <w:rsid w:val="00161847"/>
    <w:rsid w:val="00170CA7"/>
    <w:rsid w:val="001711C5"/>
    <w:rsid w:val="0019349C"/>
    <w:rsid w:val="00197A22"/>
    <w:rsid w:val="001A023F"/>
    <w:rsid w:val="001A0797"/>
    <w:rsid w:val="001A3FAC"/>
    <w:rsid w:val="001A6472"/>
    <w:rsid w:val="001B53D0"/>
    <w:rsid w:val="001C5538"/>
    <w:rsid w:val="001D0EDE"/>
    <w:rsid w:val="001D20E2"/>
    <w:rsid w:val="001D7894"/>
    <w:rsid w:val="001E38DE"/>
    <w:rsid w:val="001F7B31"/>
    <w:rsid w:val="00205B31"/>
    <w:rsid w:val="00205D00"/>
    <w:rsid w:val="0020601F"/>
    <w:rsid w:val="00212DA5"/>
    <w:rsid w:val="0021347C"/>
    <w:rsid w:val="002222EC"/>
    <w:rsid w:val="002323AC"/>
    <w:rsid w:val="0024702A"/>
    <w:rsid w:val="00261404"/>
    <w:rsid w:val="002673B0"/>
    <w:rsid w:val="00275E2A"/>
    <w:rsid w:val="00296938"/>
    <w:rsid w:val="002A202F"/>
    <w:rsid w:val="002B19B4"/>
    <w:rsid w:val="002C183D"/>
    <w:rsid w:val="002E5F62"/>
    <w:rsid w:val="002F03F3"/>
    <w:rsid w:val="002F1BEC"/>
    <w:rsid w:val="002F4757"/>
    <w:rsid w:val="002F74E6"/>
    <w:rsid w:val="00322199"/>
    <w:rsid w:val="003223C7"/>
    <w:rsid w:val="00323DAE"/>
    <w:rsid w:val="00326555"/>
    <w:rsid w:val="003410E0"/>
    <w:rsid w:val="00350EAD"/>
    <w:rsid w:val="003568AC"/>
    <w:rsid w:val="00360CFB"/>
    <w:rsid w:val="003651DB"/>
    <w:rsid w:val="003715A0"/>
    <w:rsid w:val="0037171F"/>
    <w:rsid w:val="00371A46"/>
    <w:rsid w:val="00376C95"/>
    <w:rsid w:val="00376FD1"/>
    <w:rsid w:val="0039002C"/>
    <w:rsid w:val="003A7855"/>
    <w:rsid w:val="003B44DB"/>
    <w:rsid w:val="003B4BC9"/>
    <w:rsid w:val="003B6298"/>
    <w:rsid w:val="003E2EB1"/>
    <w:rsid w:val="003E3C16"/>
    <w:rsid w:val="003E4EAA"/>
    <w:rsid w:val="003E6ECC"/>
    <w:rsid w:val="003E7978"/>
    <w:rsid w:val="00404079"/>
    <w:rsid w:val="0040469F"/>
    <w:rsid w:val="00407D96"/>
    <w:rsid w:val="004104A1"/>
    <w:rsid w:val="00414305"/>
    <w:rsid w:val="00432495"/>
    <w:rsid w:val="00442EAB"/>
    <w:rsid w:val="00444DA7"/>
    <w:rsid w:val="00457882"/>
    <w:rsid w:val="004608BA"/>
    <w:rsid w:val="00462A13"/>
    <w:rsid w:val="00463CC7"/>
    <w:rsid w:val="004758CF"/>
    <w:rsid w:val="004809C4"/>
    <w:rsid w:val="0048433C"/>
    <w:rsid w:val="004847B1"/>
    <w:rsid w:val="0049545B"/>
    <w:rsid w:val="004A1BEA"/>
    <w:rsid w:val="004A5D15"/>
    <w:rsid w:val="004B0373"/>
    <w:rsid w:val="004C13CC"/>
    <w:rsid w:val="004C44BE"/>
    <w:rsid w:val="004D3BD0"/>
    <w:rsid w:val="004D45B1"/>
    <w:rsid w:val="004D68A7"/>
    <w:rsid w:val="004E29D1"/>
    <w:rsid w:val="004E43B2"/>
    <w:rsid w:val="00500566"/>
    <w:rsid w:val="00502D48"/>
    <w:rsid w:val="00506948"/>
    <w:rsid w:val="005073A3"/>
    <w:rsid w:val="00522926"/>
    <w:rsid w:val="00523608"/>
    <w:rsid w:val="00525C0A"/>
    <w:rsid w:val="005319F2"/>
    <w:rsid w:val="00535608"/>
    <w:rsid w:val="00537A26"/>
    <w:rsid w:val="00556688"/>
    <w:rsid w:val="0056162B"/>
    <w:rsid w:val="0056707B"/>
    <w:rsid w:val="00581A9D"/>
    <w:rsid w:val="005866DE"/>
    <w:rsid w:val="005953E6"/>
    <w:rsid w:val="005A19AD"/>
    <w:rsid w:val="005A2503"/>
    <w:rsid w:val="005A36DD"/>
    <w:rsid w:val="005A3B0D"/>
    <w:rsid w:val="005B24CF"/>
    <w:rsid w:val="005B4F04"/>
    <w:rsid w:val="005B7CB9"/>
    <w:rsid w:val="005D0023"/>
    <w:rsid w:val="005D6719"/>
    <w:rsid w:val="005D7E10"/>
    <w:rsid w:val="005E000E"/>
    <w:rsid w:val="005E0B77"/>
    <w:rsid w:val="005E21C4"/>
    <w:rsid w:val="005F4BB9"/>
    <w:rsid w:val="005F4D59"/>
    <w:rsid w:val="0060001C"/>
    <w:rsid w:val="00600D31"/>
    <w:rsid w:val="006061C6"/>
    <w:rsid w:val="0060786A"/>
    <w:rsid w:val="006237FE"/>
    <w:rsid w:val="00627AF7"/>
    <w:rsid w:val="00632540"/>
    <w:rsid w:val="00633F73"/>
    <w:rsid w:val="00645199"/>
    <w:rsid w:val="00645850"/>
    <w:rsid w:val="00652C73"/>
    <w:rsid w:val="00661ECF"/>
    <w:rsid w:val="00665D86"/>
    <w:rsid w:val="00674047"/>
    <w:rsid w:val="00681B8D"/>
    <w:rsid w:val="00685A91"/>
    <w:rsid w:val="00692071"/>
    <w:rsid w:val="00694B28"/>
    <w:rsid w:val="006A2948"/>
    <w:rsid w:val="006C5349"/>
    <w:rsid w:val="006C5F2A"/>
    <w:rsid w:val="006C662C"/>
    <w:rsid w:val="006F4A5C"/>
    <w:rsid w:val="00700016"/>
    <w:rsid w:val="00704D1C"/>
    <w:rsid w:val="00715F5C"/>
    <w:rsid w:val="007233A4"/>
    <w:rsid w:val="007273B9"/>
    <w:rsid w:val="007278C1"/>
    <w:rsid w:val="00733493"/>
    <w:rsid w:val="00737F1D"/>
    <w:rsid w:val="00740062"/>
    <w:rsid w:val="007667DA"/>
    <w:rsid w:val="0077503A"/>
    <w:rsid w:val="00782816"/>
    <w:rsid w:val="007850C6"/>
    <w:rsid w:val="00785A46"/>
    <w:rsid w:val="007861E3"/>
    <w:rsid w:val="00792DB2"/>
    <w:rsid w:val="007940D6"/>
    <w:rsid w:val="00794AAD"/>
    <w:rsid w:val="007B0FB3"/>
    <w:rsid w:val="007B1740"/>
    <w:rsid w:val="007C61B5"/>
    <w:rsid w:val="007D1EF0"/>
    <w:rsid w:val="007D3889"/>
    <w:rsid w:val="007D39E4"/>
    <w:rsid w:val="007D43A7"/>
    <w:rsid w:val="007E1695"/>
    <w:rsid w:val="007E4D6B"/>
    <w:rsid w:val="007F204C"/>
    <w:rsid w:val="00804060"/>
    <w:rsid w:val="00807D82"/>
    <w:rsid w:val="008166C9"/>
    <w:rsid w:val="00824E43"/>
    <w:rsid w:val="00833D8C"/>
    <w:rsid w:val="00834C9A"/>
    <w:rsid w:val="0084708C"/>
    <w:rsid w:val="00850AD5"/>
    <w:rsid w:val="00852739"/>
    <w:rsid w:val="0085317B"/>
    <w:rsid w:val="0085591E"/>
    <w:rsid w:val="008576B4"/>
    <w:rsid w:val="008629CC"/>
    <w:rsid w:val="00864742"/>
    <w:rsid w:val="00864E49"/>
    <w:rsid w:val="00865EBB"/>
    <w:rsid w:val="00870BC5"/>
    <w:rsid w:val="00883ED0"/>
    <w:rsid w:val="00886C36"/>
    <w:rsid w:val="008A6AC8"/>
    <w:rsid w:val="008B425A"/>
    <w:rsid w:val="008B774C"/>
    <w:rsid w:val="008C5591"/>
    <w:rsid w:val="008C6C1E"/>
    <w:rsid w:val="008D04A6"/>
    <w:rsid w:val="008D4C1A"/>
    <w:rsid w:val="008D5252"/>
    <w:rsid w:val="008D76A7"/>
    <w:rsid w:val="008E1225"/>
    <w:rsid w:val="008F0867"/>
    <w:rsid w:val="008F172F"/>
    <w:rsid w:val="008F2044"/>
    <w:rsid w:val="008F2BE1"/>
    <w:rsid w:val="008F4DD1"/>
    <w:rsid w:val="009056DB"/>
    <w:rsid w:val="00912C5D"/>
    <w:rsid w:val="0093604B"/>
    <w:rsid w:val="00947592"/>
    <w:rsid w:val="00947C75"/>
    <w:rsid w:val="00950280"/>
    <w:rsid w:val="00961E19"/>
    <w:rsid w:val="00991A18"/>
    <w:rsid w:val="00994A16"/>
    <w:rsid w:val="009A30D3"/>
    <w:rsid w:val="009A5CA2"/>
    <w:rsid w:val="009A760D"/>
    <w:rsid w:val="009D03A7"/>
    <w:rsid w:val="009D5971"/>
    <w:rsid w:val="009E0479"/>
    <w:rsid w:val="009E758D"/>
    <w:rsid w:val="00A0102E"/>
    <w:rsid w:val="00A024AE"/>
    <w:rsid w:val="00A03F15"/>
    <w:rsid w:val="00A12960"/>
    <w:rsid w:val="00A1570D"/>
    <w:rsid w:val="00A15CE3"/>
    <w:rsid w:val="00A22386"/>
    <w:rsid w:val="00A37A5C"/>
    <w:rsid w:val="00A428A3"/>
    <w:rsid w:val="00A46148"/>
    <w:rsid w:val="00A56B75"/>
    <w:rsid w:val="00A65625"/>
    <w:rsid w:val="00A71C04"/>
    <w:rsid w:val="00A919C8"/>
    <w:rsid w:val="00AA0017"/>
    <w:rsid w:val="00AA4BC5"/>
    <w:rsid w:val="00AB09B3"/>
    <w:rsid w:val="00AC02D1"/>
    <w:rsid w:val="00AD1AC8"/>
    <w:rsid w:val="00AE3BB0"/>
    <w:rsid w:val="00AE6AA6"/>
    <w:rsid w:val="00AF29E3"/>
    <w:rsid w:val="00AF5823"/>
    <w:rsid w:val="00B06019"/>
    <w:rsid w:val="00B07409"/>
    <w:rsid w:val="00B1006E"/>
    <w:rsid w:val="00B178FB"/>
    <w:rsid w:val="00B247E6"/>
    <w:rsid w:val="00B40DE8"/>
    <w:rsid w:val="00B5252A"/>
    <w:rsid w:val="00B609E8"/>
    <w:rsid w:val="00B63DB1"/>
    <w:rsid w:val="00B65B02"/>
    <w:rsid w:val="00B67138"/>
    <w:rsid w:val="00B6715C"/>
    <w:rsid w:val="00B81CFE"/>
    <w:rsid w:val="00B836E3"/>
    <w:rsid w:val="00B903AE"/>
    <w:rsid w:val="00B9157F"/>
    <w:rsid w:val="00B95225"/>
    <w:rsid w:val="00B96B57"/>
    <w:rsid w:val="00BA55D3"/>
    <w:rsid w:val="00BA6759"/>
    <w:rsid w:val="00BA7204"/>
    <w:rsid w:val="00BB2C8C"/>
    <w:rsid w:val="00BC4BDF"/>
    <w:rsid w:val="00BC6826"/>
    <w:rsid w:val="00BC7C56"/>
    <w:rsid w:val="00C0295C"/>
    <w:rsid w:val="00C037E9"/>
    <w:rsid w:val="00C03C06"/>
    <w:rsid w:val="00C121EC"/>
    <w:rsid w:val="00C12C65"/>
    <w:rsid w:val="00C204CE"/>
    <w:rsid w:val="00C445E2"/>
    <w:rsid w:val="00C459D7"/>
    <w:rsid w:val="00C464BA"/>
    <w:rsid w:val="00C565FF"/>
    <w:rsid w:val="00C6093B"/>
    <w:rsid w:val="00C70F1B"/>
    <w:rsid w:val="00C7129D"/>
    <w:rsid w:val="00C71596"/>
    <w:rsid w:val="00C748D1"/>
    <w:rsid w:val="00C90600"/>
    <w:rsid w:val="00C91014"/>
    <w:rsid w:val="00CA1C4F"/>
    <w:rsid w:val="00CA1CE9"/>
    <w:rsid w:val="00CA49E5"/>
    <w:rsid w:val="00CB1A4E"/>
    <w:rsid w:val="00CC21B8"/>
    <w:rsid w:val="00CC29F6"/>
    <w:rsid w:val="00CC2FA9"/>
    <w:rsid w:val="00CD0147"/>
    <w:rsid w:val="00CD2287"/>
    <w:rsid w:val="00CD329B"/>
    <w:rsid w:val="00CD5BBB"/>
    <w:rsid w:val="00CE0685"/>
    <w:rsid w:val="00CE428D"/>
    <w:rsid w:val="00D06AE4"/>
    <w:rsid w:val="00D334E8"/>
    <w:rsid w:val="00D37EA5"/>
    <w:rsid w:val="00D54A30"/>
    <w:rsid w:val="00D73628"/>
    <w:rsid w:val="00D73918"/>
    <w:rsid w:val="00D777BF"/>
    <w:rsid w:val="00D91768"/>
    <w:rsid w:val="00D933AE"/>
    <w:rsid w:val="00D967D7"/>
    <w:rsid w:val="00DA125D"/>
    <w:rsid w:val="00DB0883"/>
    <w:rsid w:val="00DB12DD"/>
    <w:rsid w:val="00DB19B9"/>
    <w:rsid w:val="00DC4BC2"/>
    <w:rsid w:val="00DC5933"/>
    <w:rsid w:val="00DD0693"/>
    <w:rsid w:val="00DD7AEA"/>
    <w:rsid w:val="00DE057D"/>
    <w:rsid w:val="00DE086B"/>
    <w:rsid w:val="00DE1E59"/>
    <w:rsid w:val="00DE5A85"/>
    <w:rsid w:val="00DE7428"/>
    <w:rsid w:val="00DF5554"/>
    <w:rsid w:val="00E0020F"/>
    <w:rsid w:val="00E118C7"/>
    <w:rsid w:val="00E1424C"/>
    <w:rsid w:val="00E1427B"/>
    <w:rsid w:val="00E14E0D"/>
    <w:rsid w:val="00E2124B"/>
    <w:rsid w:val="00E2143C"/>
    <w:rsid w:val="00E22B8B"/>
    <w:rsid w:val="00E23953"/>
    <w:rsid w:val="00E317D1"/>
    <w:rsid w:val="00E40DF0"/>
    <w:rsid w:val="00E4267B"/>
    <w:rsid w:val="00E4411A"/>
    <w:rsid w:val="00E4695F"/>
    <w:rsid w:val="00E47DAC"/>
    <w:rsid w:val="00E61D4F"/>
    <w:rsid w:val="00E63C8A"/>
    <w:rsid w:val="00E66BDF"/>
    <w:rsid w:val="00E70BF6"/>
    <w:rsid w:val="00E739F9"/>
    <w:rsid w:val="00E90347"/>
    <w:rsid w:val="00E93DFC"/>
    <w:rsid w:val="00EA689F"/>
    <w:rsid w:val="00EA7764"/>
    <w:rsid w:val="00EA7839"/>
    <w:rsid w:val="00EC393A"/>
    <w:rsid w:val="00EC39CB"/>
    <w:rsid w:val="00EF1B99"/>
    <w:rsid w:val="00F11C98"/>
    <w:rsid w:val="00F12E47"/>
    <w:rsid w:val="00F223B2"/>
    <w:rsid w:val="00F435F1"/>
    <w:rsid w:val="00F53241"/>
    <w:rsid w:val="00F67790"/>
    <w:rsid w:val="00F84847"/>
    <w:rsid w:val="00F90561"/>
    <w:rsid w:val="00F913CF"/>
    <w:rsid w:val="00F929BB"/>
    <w:rsid w:val="00F97E37"/>
    <w:rsid w:val="00FB1A1B"/>
    <w:rsid w:val="00FB361C"/>
    <w:rsid w:val="00FB645B"/>
    <w:rsid w:val="00FB79A3"/>
    <w:rsid w:val="00FC09D6"/>
    <w:rsid w:val="00FC1866"/>
    <w:rsid w:val="00FC1B29"/>
    <w:rsid w:val="00FC34EC"/>
    <w:rsid w:val="00FC3F69"/>
    <w:rsid w:val="00FC5312"/>
    <w:rsid w:val="00FD3504"/>
    <w:rsid w:val="00FD3964"/>
    <w:rsid w:val="00FD510D"/>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BBE6FB4B-DCAC-4AD2-A25B-C40434EC6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6AA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uiPriority w:val="99"/>
    <w:rsid w:val="00A03F15"/>
    <w:pPr>
      <w:spacing w:before="100" w:beforeAutospacing="1" w:after="100" w:afterAutospacing="1"/>
      <w:jc w:val="left"/>
    </w:pPr>
    <w:rPr>
      <w:rFonts w:ascii="Times New Roman" w:eastAsia="Times New Roman" w:hAnsi="Times New Roman"/>
      <w:sz w:val="24"/>
      <w:szCs w:val="24"/>
    </w:rPr>
  </w:style>
  <w:style w:type="paragraph" w:customStyle="1" w:styleId="centar">
    <w:name w:val="centar"/>
    <w:basedOn w:val="Normal"/>
    <w:rsid w:val="00A03F15"/>
    <w:pPr>
      <w:spacing w:before="100" w:beforeAutospacing="1" w:after="100" w:afterAutospacing="1"/>
      <w:jc w:val="left"/>
    </w:pPr>
    <w:rPr>
      <w:rFonts w:ascii="Times New Roman" w:eastAsia="Times New Roman" w:hAnsi="Times New Roman"/>
      <w:sz w:val="24"/>
      <w:szCs w:val="24"/>
    </w:rPr>
  </w:style>
  <w:style w:type="paragraph" w:styleId="FootnoteText">
    <w:name w:val="footnote text"/>
    <w:basedOn w:val="Normal"/>
    <w:link w:val="FootnoteTextChar"/>
    <w:uiPriority w:val="99"/>
    <w:semiHidden/>
    <w:unhideWhenUsed/>
    <w:rsid w:val="003E7978"/>
    <w:rPr>
      <w:sz w:val="20"/>
      <w:szCs w:val="20"/>
    </w:rPr>
  </w:style>
  <w:style w:type="character" w:customStyle="1" w:styleId="FootnoteTextChar">
    <w:name w:val="Footnote Text Char"/>
    <w:basedOn w:val="DefaultParagraphFont"/>
    <w:link w:val="FootnoteText"/>
    <w:uiPriority w:val="99"/>
    <w:semiHidden/>
    <w:rsid w:val="003E7978"/>
    <w:rPr>
      <w:rFonts w:ascii="Calibri" w:eastAsia="Calibri" w:hAnsi="Calibri" w:cs="Times New Roman"/>
      <w:sz w:val="20"/>
      <w:szCs w:val="20"/>
      <w:lang w:val="en-US"/>
    </w:rPr>
  </w:style>
  <w:style w:type="character" w:styleId="FootnoteReference">
    <w:name w:val="footnote reference"/>
    <w:basedOn w:val="DefaultParagraphFont"/>
    <w:uiPriority w:val="99"/>
    <w:semiHidden/>
    <w:unhideWhenUsed/>
    <w:rsid w:val="003E7978"/>
    <w:rPr>
      <w:vertAlign w:val="superscript"/>
    </w:rPr>
  </w:style>
  <w:style w:type="paragraph" w:customStyle="1" w:styleId="m-6717935112932934964m-5891534946457622112msonormal">
    <w:name w:val="m_-6717935112932934964m_-5891534946457622112msonormal"/>
    <w:basedOn w:val="Normal"/>
    <w:rsid w:val="005E0B77"/>
    <w:pPr>
      <w:spacing w:before="100" w:beforeAutospacing="1" w:after="100" w:afterAutospacing="1"/>
      <w:jc w:val="left"/>
    </w:pPr>
    <w:rPr>
      <w:rFonts w:ascii="Times New Roman" w:eastAsia="Times New Roman" w:hAnsi="Times New Roman"/>
      <w:sz w:val="24"/>
      <w:szCs w:val="24"/>
    </w:rPr>
  </w:style>
  <w:style w:type="paragraph" w:styleId="Revision">
    <w:name w:val="Revision"/>
    <w:hidden/>
    <w:uiPriority w:val="99"/>
    <w:semiHidden/>
    <w:rsid w:val="00A15CE3"/>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137032">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273438962">
      <w:bodyDiv w:val="1"/>
      <w:marLeft w:val="0"/>
      <w:marRight w:val="0"/>
      <w:marTop w:val="0"/>
      <w:marBottom w:val="0"/>
      <w:divBdr>
        <w:top w:val="none" w:sz="0" w:space="0" w:color="auto"/>
        <w:left w:val="none" w:sz="0" w:space="0" w:color="auto"/>
        <w:bottom w:val="none" w:sz="0" w:space="0" w:color="auto"/>
        <w:right w:val="none" w:sz="0" w:space="0" w:color="auto"/>
      </w:divBdr>
    </w:div>
    <w:div w:id="291985974">
      <w:bodyDiv w:val="1"/>
      <w:marLeft w:val="0"/>
      <w:marRight w:val="0"/>
      <w:marTop w:val="0"/>
      <w:marBottom w:val="0"/>
      <w:divBdr>
        <w:top w:val="none" w:sz="0" w:space="0" w:color="auto"/>
        <w:left w:val="none" w:sz="0" w:space="0" w:color="auto"/>
        <w:bottom w:val="none" w:sz="0" w:space="0" w:color="auto"/>
        <w:right w:val="none" w:sz="0" w:space="0" w:color="auto"/>
      </w:divBdr>
    </w:div>
    <w:div w:id="316497509">
      <w:bodyDiv w:val="1"/>
      <w:marLeft w:val="0"/>
      <w:marRight w:val="0"/>
      <w:marTop w:val="0"/>
      <w:marBottom w:val="0"/>
      <w:divBdr>
        <w:top w:val="none" w:sz="0" w:space="0" w:color="auto"/>
        <w:left w:val="none" w:sz="0" w:space="0" w:color="auto"/>
        <w:bottom w:val="none" w:sz="0" w:space="0" w:color="auto"/>
        <w:right w:val="none" w:sz="0" w:space="0" w:color="auto"/>
      </w:divBdr>
    </w:div>
    <w:div w:id="362480708">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31167695">
      <w:bodyDiv w:val="1"/>
      <w:marLeft w:val="0"/>
      <w:marRight w:val="0"/>
      <w:marTop w:val="0"/>
      <w:marBottom w:val="0"/>
      <w:divBdr>
        <w:top w:val="none" w:sz="0" w:space="0" w:color="auto"/>
        <w:left w:val="none" w:sz="0" w:space="0" w:color="auto"/>
        <w:bottom w:val="none" w:sz="0" w:space="0" w:color="auto"/>
        <w:right w:val="none" w:sz="0" w:space="0" w:color="auto"/>
      </w:divBdr>
    </w:div>
    <w:div w:id="468783817">
      <w:bodyDiv w:val="1"/>
      <w:marLeft w:val="0"/>
      <w:marRight w:val="0"/>
      <w:marTop w:val="0"/>
      <w:marBottom w:val="0"/>
      <w:divBdr>
        <w:top w:val="none" w:sz="0" w:space="0" w:color="auto"/>
        <w:left w:val="none" w:sz="0" w:space="0" w:color="auto"/>
        <w:bottom w:val="none" w:sz="0" w:space="0" w:color="auto"/>
        <w:right w:val="none" w:sz="0" w:space="0" w:color="auto"/>
      </w:divBdr>
    </w:div>
    <w:div w:id="50051233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708845608">
      <w:bodyDiv w:val="1"/>
      <w:marLeft w:val="0"/>
      <w:marRight w:val="0"/>
      <w:marTop w:val="0"/>
      <w:marBottom w:val="0"/>
      <w:divBdr>
        <w:top w:val="none" w:sz="0" w:space="0" w:color="auto"/>
        <w:left w:val="none" w:sz="0" w:space="0" w:color="auto"/>
        <w:bottom w:val="none" w:sz="0" w:space="0" w:color="auto"/>
        <w:right w:val="none" w:sz="0" w:space="0" w:color="auto"/>
      </w:divBdr>
    </w:div>
    <w:div w:id="837966973">
      <w:bodyDiv w:val="1"/>
      <w:marLeft w:val="0"/>
      <w:marRight w:val="0"/>
      <w:marTop w:val="0"/>
      <w:marBottom w:val="0"/>
      <w:divBdr>
        <w:top w:val="none" w:sz="0" w:space="0" w:color="auto"/>
        <w:left w:val="none" w:sz="0" w:space="0" w:color="auto"/>
        <w:bottom w:val="none" w:sz="0" w:space="0" w:color="auto"/>
        <w:right w:val="none" w:sz="0" w:space="0" w:color="auto"/>
      </w:divBdr>
    </w:div>
    <w:div w:id="916329495">
      <w:bodyDiv w:val="1"/>
      <w:marLeft w:val="0"/>
      <w:marRight w:val="0"/>
      <w:marTop w:val="0"/>
      <w:marBottom w:val="0"/>
      <w:divBdr>
        <w:top w:val="none" w:sz="0" w:space="0" w:color="auto"/>
        <w:left w:val="none" w:sz="0" w:space="0" w:color="auto"/>
        <w:bottom w:val="none" w:sz="0" w:space="0" w:color="auto"/>
        <w:right w:val="none" w:sz="0" w:space="0" w:color="auto"/>
      </w:divBdr>
    </w:div>
    <w:div w:id="1125390202">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738430169">
      <w:bodyDiv w:val="1"/>
      <w:marLeft w:val="0"/>
      <w:marRight w:val="0"/>
      <w:marTop w:val="0"/>
      <w:marBottom w:val="0"/>
      <w:divBdr>
        <w:top w:val="none" w:sz="0" w:space="0" w:color="auto"/>
        <w:left w:val="none" w:sz="0" w:space="0" w:color="auto"/>
        <w:bottom w:val="none" w:sz="0" w:space="0" w:color="auto"/>
        <w:right w:val="none" w:sz="0" w:space="0" w:color="auto"/>
      </w:divBdr>
    </w:div>
    <w:div w:id="1870409464">
      <w:bodyDiv w:val="1"/>
      <w:marLeft w:val="0"/>
      <w:marRight w:val="0"/>
      <w:marTop w:val="0"/>
      <w:marBottom w:val="0"/>
      <w:divBdr>
        <w:top w:val="none" w:sz="0" w:space="0" w:color="auto"/>
        <w:left w:val="none" w:sz="0" w:space="0" w:color="auto"/>
        <w:bottom w:val="none" w:sz="0" w:space="0" w:color="auto"/>
        <w:right w:val="none" w:sz="0" w:space="0" w:color="auto"/>
      </w:divBdr>
    </w:div>
    <w:div w:id="1933391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6E4A5-FA29-4068-AE64-D9B08F726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2484</Words>
  <Characters>14164</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16615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10</cp:revision>
  <cp:lastPrinted>2018-09-05T12:48:00Z</cp:lastPrinted>
  <dcterms:created xsi:type="dcterms:W3CDTF">2019-05-24T11:41:00Z</dcterms:created>
  <dcterms:modified xsi:type="dcterms:W3CDTF">2020-07-03T11:09:00Z</dcterms:modified>
</cp:coreProperties>
</file>