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FB823" w14:textId="7C138660" w:rsidR="00186559" w:rsidRPr="00A640AE" w:rsidRDefault="00260E3F" w:rsidP="00B13927">
      <w:pPr>
        <w:spacing w:before="120" w:after="120"/>
        <w:jc w:val="center"/>
        <w:rPr>
          <w:b/>
          <w:lang w:val="sr-Cyrl-RS"/>
        </w:rPr>
      </w:pPr>
      <w:r w:rsidRPr="00A640AE">
        <w:rPr>
          <w:rFonts w:ascii="Times New Roman" w:hAnsi="Times New Roman"/>
          <w:b/>
          <w:lang w:val="sr-Cyrl-RS"/>
        </w:rPr>
        <w:t xml:space="preserve">ПОЈЕДНОСТАВЉЕЊЕ ПОСТУПКА ИЗДАВАЊА ПОТВРДЕ О СПРОВЕДЕНОМ ПОСТУПКУ СВОЈИНСКЕ ТРАНСФОРМАЦИЈЕ </w:t>
      </w:r>
    </w:p>
    <w:tbl>
      <w:tblPr>
        <w:tblStyle w:val="TableGrid"/>
        <w:tblW w:w="0" w:type="auto"/>
        <w:tblLook w:val="04A0" w:firstRow="1" w:lastRow="0" w:firstColumn="1" w:lastColumn="0" w:noHBand="0" w:noVBand="1"/>
      </w:tblPr>
      <w:tblGrid>
        <w:gridCol w:w="2689"/>
        <w:gridCol w:w="6371"/>
      </w:tblGrid>
      <w:tr w:rsidR="00A640AE" w:rsidRPr="00A640AE" w14:paraId="1976FB87" w14:textId="77777777" w:rsidTr="0DBD45A2">
        <w:trPr>
          <w:trHeight w:val="888"/>
        </w:trPr>
        <w:tc>
          <w:tcPr>
            <w:tcW w:w="2689" w:type="dxa"/>
            <w:shd w:val="clear" w:color="auto" w:fill="DBE5F1" w:themeFill="accent1" w:themeFillTint="33"/>
            <w:vAlign w:val="center"/>
          </w:tcPr>
          <w:p w14:paraId="11F785D1" w14:textId="77777777" w:rsidR="000E2036" w:rsidRPr="00A640AE" w:rsidRDefault="000E2036" w:rsidP="00850AD5">
            <w:pPr>
              <w:jc w:val="left"/>
              <w:rPr>
                <w:rFonts w:ascii="Times New Roman" w:hAnsi="Times New Roman"/>
                <w:b/>
                <w:sz w:val="22"/>
                <w:szCs w:val="22"/>
                <w:lang w:val="sr-Cyrl-RS"/>
              </w:rPr>
            </w:pPr>
            <w:r w:rsidRPr="00A640AE">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8FD5E12" w:rsidR="000E2036" w:rsidRPr="00A640AE" w:rsidRDefault="00AF1553" w:rsidP="006D38D4">
            <w:pPr>
              <w:pStyle w:val="NormalWeb"/>
              <w:spacing w:before="120" w:beforeAutospacing="0" w:after="120" w:afterAutospacing="0"/>
              <w:jc w:val="both"/>
              <w:rPr>
                <w:sz w:val="22"/>
                <w:szCs w:val="22"/>
                <w:lang w:val="sr-Cyrl-RS"/>
              </w:rPr>
            </w:pPr>
            <w:r w:rsidRPr="00A640AE">
              <w:rPr>
                <w:sz w:val="22"/>
                <w:szCs w:val="22"/>
                <w:lang w:val="sr-Cyrl-RS"/>
              </w:rPr>
              <w:t>Потврда о спроведеном поступку својинске трансформације</w:t>
            </w:r>
          </w:p>
        </w:tc>
      </w:tr>
      <w:tr w:rsidR="00A640AE" w:rsidRPr="00A640AE" w14:paraId="7A6AA442" w14:textId="77777777" w:rsidTr="0DBD45A2">
        <w:trPr>
          <w:trHeight w:val="418"/>
        </w:trPr>
        <w:tc>
          <w:tcPr>
            <w:tcW w:w="2689" w:type="dxa"/>
            <w:shd w:val="clear" w:color="auto" w:fill="DBE5F1" w:themeFill="accent1" w:themeFillTint="33"/>
            <w:vAlign w:val="center"/>
          </w:tcPr>
          <w:p w14:paraId="049C2EAE" w14:textId="77777777" w:rsidR="000E2036" w:rsidRPr="00A640AE" w:rsidRDefault="000E2036" w:rsidP="00850AD5">
            <w:pPr>
              <w:pStyle w:val="NormalWeb"/>
              <w:spacing w:before="0" w:beforeAutospacing="0" w:after="0" w:afterAutospacing="0"/>
              <w:rPr>
                <w:b/>
                <w:sz w:val="22"/>
                <w:szCs w:val="22"/>
                <w:lang w:val="sr-Cyrl-RS"/>
              </w:rPr>
            </w:pPr>
            <w:r w:rsidRPr="00A640AE">
              <w:rPr>
                <w:b/>
                <w:sz w:val="22"/>
                <w:szCs w:val="22"/>
                <w:lang w:val="sr-Cyrl-RS"/>
              </w:rPr>
              <w:t>Шифра поступка</w:t>
            </w:r>
          </w:p>
        </w:tc>
        <w:tc>
          <w:tcPr>
            <w:tcW w:w="6371" w:type="dxa"/>
            <w:vAlign w:val="center"/>
          </w:tcPr>
          <w:p w14:paraId="76B78B5F" w14:textId="66F82D7B" w:rsidR="000E2036" w:rsidRPr="00A640AE" w:rsidRDefault="009621DB" w:rsidP="006D38D4">
            <w:pPr>
              <w:pStyle w:val="NormalWeb"/>
              <w:spacing w:before="120" w:beforeAutospacing="0" w:after="120" w:afterAutospacing="0"/>
              <w:jc w:val="both"/>
              <w:rPr>
                <w:sz w:val="22"/>
                <w:szCs w:val="22"/>
              </w:rPr>
            </w:pPr>
            <w:r w:rsidRPr="00A640AE">
              <w:rPr>
                <w:sz w:val="22"/>
                <w:szCs w:val="22"/>
              </w:rPr>
              <w:t>10.00.0006</w:t>
            </w:r>
            <w:bookmarkStart w:id="0" w:name="_GoBack"/>
            <w:bookmarkEnd w:id="0"/>
          </w:p>
        </w:tc>
      </w:tr>
      <w:tr w:rsidR="00A640AE" w:rsidRPr="00A640AE" w14:paraId="2CEE52A6" w14:textId="77777777" w:rsidTr="0DBD45A2">
        <w:tc>
          <w:tcPr>
            <w:tcW w:w="2689" w:type="dxa"/>
            <w:shd w:val="clear" w:color="auto" w:fill="DBE5F1" w:themeFill="accent1" w:themeFillTint="33"/>
            <w:vAlign w:val="center"/>
          </w:tcPr>
          <w:p w14:paraId="682C75C7" w14:textId="77777777" w:rsidR="00275E2A" w:rsidRPr="00A640AE" w:rsidRDefault="00275E2A" w:rsidP="00850AD5">
            <w:pPr>
              <w:pStyle w:val="NormalWeb"/>
              <w:spacing w:before="0" w:beforeAutospacing="0" w:after="0" w:afterAutospacing="0"/>
              <w:rPr>
                <w:b/>
                <w:sz w:val="22"/>
                <w:szCs w:val="22"/>
                <w:lang w:val="sr-Cyrl-RS"/>
              </w:rPr>
            </w:pPr>
            <w:r w:rsidRPr="00A640AE">
              <w:rPr>
                <w:b/>
                <w:sz w:val="22"/>
                <w:szCs w:val="22"/>
                <w:lang w:val="sr-Cyrl-RS"/>
              </w:rPr>
              <w:t>Регулаторно тело</w:t>
            </w:r>
          </w:p>
          <w:p w14:paraId="0CAF5299" w14:textId="77777777" w:rsidR="00275E2A" w:rsidRPr="00A640AE" w:rsidRDefault="00275E2A" w:rsidP="00850AD5">
            <w:pPr>
              <w:pStyle w:val="NormalWeb"/>
              <w:spacing w:before="0" w:beforeAutospacing="0" w:after="0" w:afterAutospacing="0"/>
              <w:rPr>
                <w:b/>
                <w:sz w:val="22"/>
                <w:szCs w:val="22"/>
                <w:lang w:val="sr-Cyrl-RS"/>
              </w:rPr>
            </w:pPr>
            <w:r w:rsidRPr="00A640AE">
              <w:rPr>
                <w:b/>
                <w:sz w:val="22"/>
                <w:szCs w:val="22"/>
                <w:lang w:val="sr-Cyrl-RS"/>
              </w:rPr>
              <w:t>(надлежно за спровођење препоруке)</w:t>
            </w:r>
          </w:p>
        </w:tc>
        <w:tc>
          <w:tcPr>
            <w:tcW w:w="6371" w:type="dxa"/>
            <w:vAlign w:val="center"/>
          </w:tcPr>
          <w:p w14:paraId="5795E7E6" w14:textId="35224878" w:rsidR="00092B84" w:rsidRPr="00A640AE" w:rsidRDefault="00060828" w:rsidP="006D38D4">
            <w:pPr>
              <w:spacing w:before="150" w:after="150"/>
              <w:outlineLvl w:val="3"/>
              <w:rPr>
                <w:sz w:val="22"/>
                <w:szCs w:val="22"/>
                <w:lang w:val="sr-Cyrl-RS"/>
              </w:rPr>
            </w:pPr>
            <w:proofErr w:type="spellStart"/>
            <w:r w:rsidRPr="00A640AE">
              <w:rPr>
                <w:rFonts w:ascii="Times New Roman" w:eastAsia="Times New Roman" w:hAnsi="Times New Roman"/>
                <w:bCs/>
                <w:sz w:val="22"/>
                <w:szCs w:val="22"/>
              </w:rPr>
              <w:t>Министарство</w:t>
            </w:r>
            <w:proofErr w:type="spellEnd"/>
            <w:r w:rsidRPr="00A640AE">
              <w:rPr>
                <w:rFonts w:ascii="Times New Roman" w:eastAsia="Times New Roman" w:hAnsi="Times New Roman"/>
                <w:bCs/>
                <w:sz w:val="22"/>
                <w:szCs w:val="22"/>
              </w:rPr>
              <w:t xml:space="preserve"> </w:t>
            </w:r>
            <w:proofErr w:type="spellStart"/>
            <w:r w:rsidRPr="00A640AE">
              <w:rPr>
                <w:rFonts w:ascii="Times New Roman" w:eastAsia="Times New Roman" w:hAnsi="Times New Roman"/>
                <w:bCs/>
                <w:sz w:val="22"/>
                <w:szCs w:val="22"/>
              </w:rPr>
              <w:t>привреде</w:t>
            </w:r>
            <w:proofErr w:type="spellEnd"/>
          </w:p>
        </w:tc>
      </w:tr>
      <w:tr w:rsidR="00A640AE" w:rsidRPr="00A640AE" w14:paraId="10DA1CD3" w14:textId="77777777" w:rsidTr="0DBD45A2">
        <w:tc>
          <w:tcPr>
            <w:tcW w:w="2689" w:type="dxa"/>
            <w:shd w:val="clear" w:color="auto" w:fill="DBE5F1" w:themeFill="accent1" w:themeFillTint="33"/>
            <w:vAlign w:val="center"/>
          </w:tcPr>
          <w:p w14:paraId="4DE579F4" w14:textId="77777777" w:rsidR="00275E2A" w:rsidRPr="00A640AE" w:rsidRDefault="00275E2A" w:rsidP="00850AD5">
            <w:pPr>
              <w:pStyle w:val="NormalWeb"/>
              <w:spacing w:before="0" w:beforeAutospacing="0" w:after="0" w:afterAutospacing="0"/>
              <w:rPr>
                <w:b/>
                <w:sz w:val="22"/>
                <w:szCs w:val="22"/>
                <w:lang w:val="sr-Cyrl-RS"/>
              </w:rPr>
            </w:pPr>
            <w:r w:rsidRPr="00A640AE">
              <w:rPr>
                <w:b/>
                <w:sz w:val="22"/>
                <w:szCs w:val="22"/>
                <w:lang w:val="sr-Cyrl-RS"/>
              </w:rPr>
              <w:t>Правни о</w:t>
            </w:r>
            <w:r w:rsidR="00B903AE" w:rsidRPr="00A640AE">
              <w:rPr>
                <w:b/>
                <w:sz w:val="22"/>
                <w:szCs w:val="22"/>
                <w:lang w:val="sr-Cyrl-RS"/>
              </w:rPr>
              <w:t>квир</w:t>
            </w:r>
            <w:r w:rsidR="00DC4BC2" w:rsidRPr="00A640AE">
              <w:rPr>
                <w:b/>
                <w:sz w:val="22"/>
                <w:szCs w:val="22"/>
                <w:lang w:val="sr-Cyrl-RS"/>
              </w:rPr>
              <w:t xml:space="preserve"> којим је уређен административни поступак</w:t>
            </w:r>
          </w:p>
        </w:tc>
        <w:tc>
          <w:tcPr>
            <w:tcW w:w="6371" w:type="dxa"/>
            <w:vAlign w:val="center"/>
          </w:tcPr>
          <w:p w14:paraId="02BCE304" w14:textId="44A22DEF" w:rsidR="00AF1553" w:rsidRPr="00A640AE" w:rsidRDefault="00AF1553" w:rsidP="00B13927">
            <w:pPr>
              <w:pStyle w:val="ListParagraph"/>
              <w:numPr>
                <w:ilvl w:val="0"/>
                <w:numId w:val="32"/>
              </w:numPr>
              <w:spacing w:before="120" w:after="120"/>
              <w:rPr>
                <w:rFonts w:ascii="Times New Roman" w:hAnsi="Times New Roman"/>
                <w:sz w:val="22"/>
                <w:szCs w:val="22"/>
              </w:rPr>
            </w:pPr>
            <w:proofErr w:type="spellStart"/>
            <w:r w:rsidRPr="00A640AE">
              <w:rPr>
                <w:rFonts w:ascii="Times New Roman" w:hAnsi="Times New Roman"/>
                <w:sz w:val="22"/>
                <w:szCs w:val="22"/>
              </w:rPr>
              <w:t>Закон</w:t>
            </w:r>
            <w:proofErr w:type="spellEnd"/>
            <w:r w:rsidRPr="00A640AE">
              <w:rPr>
                <w:rFonts w:ascii="Times New Roman" w:hAnsi="Times New Roman"/>
                <w:sz w:val="22"/>
                <w:szCs w:val="22"/>
              </w:rPr>
              <w:t xml:space="preserve"> о </w:t>
            </w:r>
            <w:proofErr w:type="spellStart"/>
            <w:r w:rsidRPr="00A640AE">
              <w:rPr>
                <w:rFonts w:ascii="Times New Roman" w:hAnsi="Times New Roman"/>
                <w:sz w:val="22"/>
                <w:szCs w:val="22"/>
              </w:rPr>
              <w:t>приватизацији</w:t>
            </w:r>
            <w:proofErr w:type="spellEnd"/>
            <w:r w:rsidRPr="00A640AE">
              <w:rPr>
                <w:rFonts w:ascii="Times New Roman" w:hAnsi="Times New Roman"/>
                <w:sz w:val="22"/>
                <w:szCs w:val="22"/>
              </w:rPr>
              <w:t xml:space="preserve">: </w:t>
            </w:r>
            <w:r w:rsidR="00025FEB" w:rsidRPr="00A640AE">
              <w:rPr>
                <w:rFonts w:ascii="Times New Roman" w:hAnsi="Times New Roman"/>
                <w:sz w:val="22"/>
                <w:szCs w:val="22"/>
                <w:lang w:val="sr-Cyrl-RS"/>
              </w:rPr>
              <w:t>(„Сл</w:t>
            </w:r>
            <w:r w:rsidR="00A03CAE">
              <w:rPr>
                <w:rFonts w:ascii="Times New Roman" w:hAnsi="Times New Roman"/>
                <w:sz w:val="22"/>
                <w:szCs w:val="22"/>
                <w:lang w:val="sr-Cyrl-RS"/>
              </w:rPr>
              <w:t>ужбени</w:t>
            </w:r>
            <w:r w:rsidR="00025FEB" w:rsidRPr="00A640AE">
              <w:rPr>
                <w:rFonts w:ascii="Times New Roman" w:hAnsi="Times New Roman"/>
                <w:sz w:val="22"/>
                <w:szCs w:val="22"/>
                <w:lang w:val="sr-Cyrl-RS"/>
              </w:rPr>
              <w:t xml:space="preserve"> гласник РС“, бр </w:t>
            </w:r>
            <w:r w:rsidRPr="00A640AE">
              <w:rPr>
                <w:rFonts w:ascii="Times New Roman" w:hAnsi="Times New Roman"/>
                <w:sz w:val="22"/>
                <w:szCs w:val="22"/>
              </w:rPr>
              <w:t>83/2014, 46/2015, 112/2015, 20/2016 (</w:t>
            </w:r>
            <w:proofErr w:type="spellStart"/>
            <w:r w:rsidRPr="00A640AE">
              <w:rPr>
                <w:rFonts w:ascii="Times New Roman" w:hAnsi="Times New Roman"/>
                <w:sz w:val="22"/>
                <w:szCs w:val="22"/>
              </w:rPr>
              <w:t>Аутентично</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тумачење</w:t>
            </w:r>
            <w:proofErr w:type="spellEnd"/>
            <w:r w:rsidRPr="00A640AE">
              <w:rPr>
                <w:rFonts w:ascii="Times New Roman" w:hAnsi="Times New Roman"/>
                <w:sz w:val="22"/>
                <w:szCs w:val="22"/>
              </w:rPr>
              <w:t>)</w:t>
            </w:r>
            <w:r w:rsidR="00025FEB" w:rsidRPr="00A640AE">
              <w:rPr>
                <w:rFonts w:ascii="Times New Roman" w:hAnsi="Times New Roman"/>
                <w:sz w:val="22"/>
                <w:szCs w:val="22"/>
              </w:rPr>
              <w:t>)</w:t>
            </w:r>
            <w:r w:rsidRPr="00A640AE">
              <w:rPr>
                <w:rFonts w:ascii="Times New Roman" w:hAnsi="Times New Roman"/>
                <w:sz w:val="22"/>
                <w:szCs w:val="22"/>
              </w:rPr>
              <w:t xml:space="preserve"> </w:t>
            </w:r>
          </w:p>
          <w:p w14:paraId="62DE2DA9" w14:textId="6406604D" w:rsidR="00AF1553" w:rsidRPr="00A640AE" w:rsidRDefault="00AF1553" w:rsidP="009F33D0">
            <w:pPr>
              <w:pStyle w:val="ListParagraph"/>
              <w:numPr>
                <w:ilvl w:val="0"/>
                <w:numId w:val="32"/>
              </w:numPr>
              <w:spacing w:before="120" w:after="120"/>
              <w:rPr>
                <w:rFonts w:ascii="Times New Roman" w:hAnsi="Times New Roman"/>
                <w:sz w:val="22"/>
                <w:szCs w:val="22"/>
              </w:rPr>
            </w:pPr>
            <w:proofErr w:type="spellStart"/>
            <w:r w:rsidRPr="00A640AE">
              <w:rPr>
                <w:rFonts w:ascii="Times New Roman" w:hAnsi="Times New Roman"/>
                <w:sz w:val="22"/>
                <w:szCs w:val="22"/>
              </w:rPr>
              <w:t>Закон</w:t>
            </w:r>
            <w:proofErr w:type="spellEnd"/>
            <w:r w:rsidRPr="00A640AE">
              <w:rPr>
                <w:rFonts w:ascii="Times New Roman" w:hAnsi="Times New Roman"/>
                <w:sz w:val="22"/>
                <w:szCs w:val="22"/>
              </w:rPr>
              <w:t xml:space="preserve"> о </w:t>
            </w:r>
            <w:proofErr w:type="spellStart"/>
            <w:r w:rsidRPr="00A640AE">
              <w:rPr>
                <w:rFonts w:ascii="Times New Roman" w:hAnsi="Times New Roman"/>
                <w:sz w:val="22"/>
                <w:szCs w:val="22"/>
              </w:rPr>
              <w:t>планирању</w:t>
            </w:r>
            <w:proofErr w:type="spellEnd"/>
            <w:r w:rsidRPr="00A640AE">
              <w:rPr>
                <w:rFonts w:ascii="Times New Roman" w:hAnsi="Times New Roman"/>
                <w:sz w:val="22"/>
                <w:szCs w:val="22"/>
              </w:rPr>
              <w:t xml:space="preserve"> и </w:t>
            </w:r>
            <w:proofErr w:type="spellStart"/>
            <w:r w:rsidRPr="00A640AE">
              <w:rPr>
                <w:rFonts w:ascii="Times New Roman" w:hAnsi="Times New Roman"/>
                <w:sz w:val="22"/>
                <w:szCs w:val="22"/>
              </w:rPr>
              <w:t>изградњи</w:t>
            </w:r>
            <w:proofErr w:type="spellEnd"/>
            <w:r w:rsidRPr="00A640AE">
              <w:rPr>
                <w:rFonts w:ascii="Times New Roman" w:hAnsi="Times New Roman"/>
                <w:sz w:val="22"/>
                <w:szCs w:val="22"/>
              </w:rPr>
              <w:t xml:space="preserve">: </w:t>
            </w:r>
            <w:r w:rsidR="009F33D0" w:rsidRPr="00A640AE">
              <w:rPr>
                <w:rFonts w:ascii="Times New Roman" w:hAnsi="Times New Roman"/>
                <w:sz w:val="22"/>
                <w:szCs w:val="22"/>
                <w:lang w:val="sr-Cyrl-RS"/>
              </w:rPr>
              <w:t>("Сл</w:t>
            </w:r>
            <w:r w:rsidR="00A03CAE">
              <w:rPr>
                <w:rFonts w:ascii="Times New Roman" w:hAnsi="Times New Roman"/>
                <w:sz w:val="22"/>
                <w:szCs w:val="22"/>
                <w:lang w:val="sr-Cyrl-RS"/>
              </w:rPr>
              <w:t>ужбени</w:t>
            </w:r>
            <w:r w:rsidR="009F33D0" w:rsidRPr="00A640AE">
              <w:rPr>
                <w:rFonts w:ascii="Times New Roman" w:hAnsi="Times New Roman"/>
                <w:sz w:val="22"/>
                <w:szCs w:val="22"/>
                <w:lang w:val="sr-Cyrl-RS"/>
              </w:rPr>
              <w:t xml:space="preserve"> гласник РС", бр. 72/2009, 81/2009 - испр., 64/2010 - одлука УС, 24/2011, 121/2012, 42/2013 - одлука УС, 50/2013 - одлука УС, 98/2013 - одлука УС, 132/2014, 145/2014 и 83/2018)</w:t>
            </w:r>
          </w:p>
          <w:p w14:paraId="03463593" w14:textId="756AD1FF" w:rsidR="00AF1553" w:rsidRPr="00A640AE" w:rsidRDefault="00AF1553" w:rsidP="00B13927">
            <w:pPr>
              <w:pStyle w:val="ListParagraph"/>
              <w:numPr>
                <w:ilvl w:val="0"/>
                <w:numId w:val="32"/>
              </w:numPr>
              <w:spacing w:before="120" w:after="120"/>
              <w:rPr>
                <w:rFonts w:ascii="Times New Roman" w:hAnsi="Times New Roman"/>
                <w:sz w:val="22"/>
                <w:szCs w:val="22"/>
              </w:rPr>
            </w:pPr>
            <w:proofErr w:type="spellStart"/>
            <w:r w:rsidRPr="00A640AE">
              <w:rPr>
                <w:rFonts w:ascii="Times New Roman" w:hAnsi="Times New Roman"/>
                <w:sz w:val="22"/>
                <w:szCs w:val="22"/>
              </w:rPr>
              <w:t>Закон</w:t>
            </w:r>
            <w:proofErr w:type="spellEnd"/>
            <w:r w:rsidRPr="00A640AE">
              <w:rPr>
                <w:rFonts w:ascii="Times New Roman" w:hAnsi="Times New Roman"/>
                <w:sz w:val="22"/>
                <w:szCs w:val="22"/>
              </w:rPr>
              <w:t xml:space="preserve"> о </w:t>
            </w:r>
            <w:proofErr w:type="spellStart"/>
            <w:r w:rsidRPr="00A640AE">
              <w:rPr>
                <w:rFonts w:ascii="Times New Roman" w:hAnsi="Times New Roman"/>
                <w:sz w:val="22"/>
                <w:szCs w:val="22"/>
              </w:rPr>
              <w:t>претварању</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права</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коришћења</w:t>
            </w:r>
            <w:proofErr w:type="spellEnd"/>
            <w:r w:rsidRPr="00A640AE">
              <w:rPr>
                <w:rFonts w:ascii="Times New Roman" w:hAnsi="Times New Roman"/>
                <w:sz w:val="22"/>
                <w:szCs w:val="22"/>
              </w:rPr>
              <w:t xml:space="preserve"> у </w:t>
            </w:r>
            <w:proofErr w:type="spellStart"/>
            <w:r w:rsidRPr="00A640AE">
              <w:rPr>
                <w:rFonts w:ascii="Times New Roman" w:hAnsi="Times New Roman"/>
                <w:sz w:val="22"/>
                <w:szCs w:val="22"/>
              </w:rPr>
              <w:t>право</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својине</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на</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грађевинском</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земљишту</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уз</w:t>
            </w:r>
            <w:proofErr w:type="spellEnd"/>
            <w:r w:rsidRPr="00A640AE">
              <w:rPr>
                <w:rFonts w:ascii="Times New Roman" w:hAnsi="Times New Roman"/>
                <w:sz w:val="22"/>
                <w:szCs w:val="22"/>
              </w:rPr>
              <w:t xml:space="preserve"> </w:t>
            </w:r>
            <w:proofErr w:type="spellStart"/>
            <w:r w:rsidRPr="00A640AE">
              <w:rPr>
                <w:rFonts w:ascii="Times New Roman" w:hAnsi="Times New Roman"/>
                <w:sz w:val="22"/>
                <w:szCs w:val="22"/>
              </w:rPr>
              <w:t>накнаду</w:t>
            </w:r>
            <w:proofErr w:type="spellEnd"/>
            <w:r w:rsidRPr="00A640AE">
              <w:rPr>
                <w:rFonts w:ascii="Times New Roman" w:hAnsi="Times New Roman"/>
                <w:sz w:val="22"/>
                <w:szCs w:val="22"/>
              </w:rPr>
              <w:t xml:space="preserve">: </w:t>
            </w:r>
            <w:r w:rsidR="00025FEB" w:rsidRPr="00A640AE">
              <w:rPr>
                <w:rFonts w:ascii="Times New Roman" w:hAnsi="Times New Roman"/>
                <w:sz w:val="22"/>
                <w:szCs w:val="22"/>
                <w:lang w:val="sr-Cyrl-RS"/>
              </w:rPr>
              <w:t>(„Сл</w:t>
            </w:r>
            <w:r w:rsidR="00A03CAE">
              <w:rPr>
                <w:rFonts w:ascii="Times New Roman" w:hAnsi="Times New Roman"/>
                <w:sz w:val="22"/>
                <w:szCs w:val="22"/>
                <w:lang w:val="sr-Cyrl-RS"/>
              </w:rPr>
              <w:t>ужбени</w:t>
            </w:r>
            <w:r w:rsidR="00025FEB" w:rsidRPr="00A640AE">
              <w:rPr>
                <w:rFonts w:ascii="Times New Roman" w:hAnsi="Times New Roman"/>
                <w:sz w:val="22"/>
                <w:szCs w:val="22"/>
                <w:lang w:val="sr-Cyrl-RS"/>
              </w:rPr>
              <w:t xml:space="preserve"> гласник РС“, бр </w:t>
            </w:r>
            <w:r w:rsidRPr="00A640AE">
              <w:rPr>
                <w:rFonts w:ascii="Times New Roman" w:hAnsi="Times New Roman"/>
                <w:sz w:val="22"/>
                <w:szCs w:val="22"/>
              </w:rPr>
              <w:t>64/2015</w:t>
            </w:r>
            <w:r w:rsidR="00025FEB" w:rsidRPr="00A640AE">
              <w:rPr>
                <w:rFonts w:ascii="Times New Roman" w:hAnsi="Times New Roman"/>
                <w:sz w:val="22"/>
                <w:szCs w:val="22"/>
              </w:rPr>
              <w:t>)</w:t>
            </w:r>
            <w:r w:rsidRPr="00A640AE">
              <w:rPr>
                <w:rFonts w:ascii="Times New Roman" w:hAnsi="Times New Roman"/>
                <w:sz w:val="22"/>
                <w:szCs w:val="22"/>
              </w:rPr>
              <w:t xml:space="preserve"> </w:t>
            </w:r>
          </w:p>
          <w:p w14:paraId="2CCB5DCC" w14:textId="1269E744" w:rsidR="00060828" w:rsidRPr="00A640AE" w:rsidRDefault="00AF1553" w:rsidP="00B13927">
            <w:pPr>
              <w:pStyle w:val="ListParagraph"/>
              <w:numPr>
                <w:ilvl w:val="0"/>
                <w:numId w:val="32"/>
              </w:numPr>
              <w:spacing w:before="120" w:after="120"/>
              <w:rPr>
                <w:rFonts w:ascii="Times New Roman" w:hAnsi="Times New Roman"/>
              </w:rPr>
            </w:pPr>
            <w:r w:rsidRPr="00A640AE">
              <w:rPr>
                <w:rFonts w:ascii="Times New Roman" w:hAnsi="Times New Roman"/>
                <w:sz w:val="22"/>
                <w:szCs w:val="22"/>
                <w:lang w:val="sr-Cyrl-RS"/>
              </w:rPr>
              <w:t>Правилник о трошковима приватизације које сносе трећа лица пред министарством над</w:t>
            </w:r>
            <w:r w:rsidR="00A03CAE">
              <w:rPr>
                <w:rFonts w:ascii="Times New Roman" w:hAnsi="Times New Roman"/>
                <w:sz w:val="22"/>
                <w:szCs w:val="22"/>
                <w:lang w:val="sr-Cyrl-RS"/>
              </w:rPr>
              <w:t>лежним за послове привреде („Службени</w:t>
            </w:r>
            <w:r w:rsidRPr="00A640AE">
              <w:rPr>
                <w:rFonts w:ascii="Times New Roman" w:hAnsi="Times New Roman"/>
                <w:sz w:val="22"/>
                <w:szCs w:val="22"/>
                <w:lang w:val="sr-Cyrl-RS"/>
              </w:rPr>
              <w:t xml:space="preserve"> гласник РС“, бр 20/2016)</w:t>
            </w:r>
          </w:p>
        </w:tc>
      </w:tr>
      <w:tr w:rsidR="00A640AE" w:rsidRPr="00A640AE" w14:paraId="724CF23D" w14:textId="77777777" w:rsidTr="0DBD45A2">
        <w:tc>
          <w:tcPr>
            <w:tcW w:w="2689" w:type="dxa"/>
            <w:shd w:val="clear" w:color="auto" w:fill="DBE5F1" w:themeFill="accent1" w:themeFillTint="33"/>
            <w:vAlign w:val="center"/>
          </w:tcPr>
          <w:p w14:paraId="1A908998" w14:textId="11A1AF2D" w:rsidR="00D73918" w:rsidRPr="00A640AE" w:rsidRDefault="00D73918" w:rsidP="00850AD5">
            <w:pPr>
              <w:pStyle w:val="NormalWeb"/>
              <w:spacing w:before="0" w:beforeAutospacing="0" w:after="0" w:afterAutospacing="0"/>
              <w:rPr>
                <w:rFonts w:eastAsiaTheme="minorHAnsi"/>
                <w:b/>
                <w:bCs/>
                <w:sz w:val="22"/>
                <w:szCs w:val="22"/>
                <w:lang w:val="sr-Cyrl-RS" w:eastAsia="en-GB"/>
              </w:rPr>
            </w:pPr>
            <w:r w:rsidRPr="00A640AE">
              <w:rPr>
                <w:rFonts w:eastAsiaTheme="minorHAnsi"/>
                <w:b/>
                <w:bCs/>
                <w:sz w:val="22"/>
                <w:szCs w:val="22"/>
                <w:lang w:val="sr-Cyrl-RS" w:eastAsia="en-GB"/>
              </w:rPr>
              <w:t>Прописи које треба променити</w:t>
            </w:r>
            <w:r w:rsidR="00804060" w:rsidRPr="00A640AE">
              <w:rPr>
                <w:rFonts w:eastAsiaTheme="minorHAnsi"/>
                <w:b/>
                <w:bCs/>
                <w:sz w:val="22"/>
                <w:szCs w:val="22"/>
                <w:lang w:val="sr-Latn-RS" w:eastAsia="en-GB"/>
              </w:rPr>
              <w:t xml:space="preserve"> </w:t>
            </w:r>
            <w:r w:rsidR="00804060" w:rsidRPr="00A640AE">
              <w:rPr>
                <w:rFonts w:eastAsiaTheme="minorHAnsi"/>
                <w:b/>
                <w:bCs/>
                <w:sz w:val="22"/>
                <w:szCs w:val="22"/>
                <w:lang w:val="sr-Cyrl-RS" w:eastAsia="en-GB"/>
              </w:rPr>
              <w:t>/донети/укинути</w:t>
            </w:r>
            <w:r w:rsidR="00804060" w:rsidRPr="00A640AE">
              <w:rPr>
                <w:rFonts w:eastAsiaTheme="minorHAnsi"/>
                <w:b/>
                <w:bCs/>
                <w:sz w:val="22"/>
                <w:szCs w:val="22"/>
                <w:lang w:val="sr-Latn-RS" w:eastAsia="en-GB"/>
              </w:rPr>
              <w:t xml:space="preserve"> </w:t>
            </w:r>
            <w:r w:rsidRPr="00A640AE">
              <w:rPr>
                <w:rFonts w:eastAsiaTheme="minorHAnsi"/>
                <w:b/>
                <w:bCs/>
                <w:sz w:val="22"/>
                <w:szCs w:val="22"/>
                <w:lang w:val="sr-Cyrl-RS" w:eastAsia="en-GB"/>
              </w:rPr>
              <w:t>да би се спровеле препоруке</w:t>
            </w:r>
          </w:p>
        </w:tc>
        <w:tc>
          <w:tcPr>
            <w:tcW w:w="6371" w:type="dxa"/>
            <w:vAlign w:val="center"/>
          </w:tcPr>
          <w:p w14:paraId="55CB4618" w14:textId="597760A5" w:rsidR="00D73918" w:rsidRPr="00A640AE" w:rsidRDefault="00B13927" w:rsidP="00A03CAE">
            <w:pPr>
              <w:spacing w:before="120" w:after="120"/>
              <w:rPr>
                <w:rFonts w:ascii="Times New Roman" w:hAnsi="Times New Roman"/>
                <w:sz w:val="22"/>
                <w:szCs w:val="22"/>
                <w:lang w:val="sr-Cyrl-RS"/>
              </w:rPr>
            </w:pPr>
            <w:r w:rsidRPr="00A640AE">
              <w:rPr>
                <w:rFonts w:ascii="Times New Roman" w:hAnsi="Times New Roman"/>
                <w:sz w:val="22"/>
                <w:szCs w:val="22"/>
                <w:lang w:val="sr-Cyrl-RS"/>
              </w:rPr>
              <w:t>1</w:t>
            </w:r>
            <w:r w:rsidR="004E52BD" w:rsidRPr="00A640AE">
              <w:rPr>
                <w:rFonts w:ascii="Times New Roman" w:hAnsi="Times New Roman"/>
                <w:sz w:val="22"/>
                <w:szCs w:val="22"/>
              </w:rPr>
              <w:t xml:space="preserve">. </w:t>
            </w:r>
            <w:r w:rsidR="004E52BD" w:rsidRPr="00A640AE">
              <w:rPr>
                <w:rFonts w:ascii="Times New Roman" w:hAnsi="Times New Roman"/>
                <w:sz w:val="22"/>
                <w:szCs w:val="22"/>
                <w:lang w:val="sr-Cyrl-RS"/>
              </w:rPr>
              <w:t>Правилник о трошковима приватизације које сносе трећа лица пред министарством надлежним за послове привреде („Сл</w:t>
            </w:r>
            <w:r w:rsidR="00A03CAE">
              <w:rPr>
                <w:rFonts w:ascii="Times New Roman" w:hAnsi="Times New Roman"/>
                <w:sz w:val="22"/>
                <w:szCs w:val="22"/>
                <w:lang w:val="sr-Cyrl-RS"/>
              </w:rPr>
              <w:t>ужбени</w:t>
            </w:r>
            <w:r w:rsidR="004E52BD" w:rsidRPr="00A640AE">
              <w:rPr>
                <w:rFonts w:ascii="Times New Roman" w:hAnsi="Times New Roman"/>
                <w:sz w:val="22"/>
                <w:szCs w:val="22"/>
                <w:lang w:val="sr-Cyrl-RS"/>
              </w:rPr>
              <w:t xml:space="preserve"> гласник РС“, бр 20/2016)</w:t>
            </w:r>
          </w:p>
        </w:tc>
      </w:tr>
      <w:tr w:rsidR="00A640AE" w:rsidRPr="00A640AE" w14:paraId="58812BCA" w14:textId="77777777" w:rsidTr="0DBD45A2">
        <w:tc>
          <w:tcPr>
            <w:tcW w:w="2689" w:type="dxa"/>
            <w:shd w:val="clear" w:color="auto" w:fill="DBE5F1" w:themeFill="accent1" w:themeFillTint="33"/>
            <w:vAlign w:val="center"/>
          </w:tcPr>
          <w:p w14:paraId="0CF6011B" w14:textId="0E1BBDD3" w:rsidR="00275E2A" w:rsidRPr="00A640AE" w:rsidRDefault="00275E2A" w:rsidP="00850AD5">
            <w:pPr>
              <w:pStyle w:val="NormalWeb"/>
              <w:spacing w:before="0" w:beforeAutospacing="0" w:after="0" w:afterAutospacing="0"/>
              <w:rPr>
                <w:b/>
                <w:sz w:val="22"/>
                <w:szCs w:val="22"/>
                <w:lang w:val="sr-Cyrl-RS"/>
              </w:rPr>
            </w:pPr>
            <w:r w:rsidRPr="00A640AE">
              <w:rPr>
                <w:b/>
                <w:sz w:val="22"/>
                <w:szCs w:val="22"/>
                <w:lang w:val="sr-Cyrl-RS"/>
              </w:rPr>
              <w:t>Рок за спровођење препорук</w:t>
            </w:r>
            <w:r w:rsidR="00D73918" w:rsidRPr="00A640AE">
              <w:rPr>
                <w:b/>
                <w:sz w:val="22"/>
                <w:szCs w:val="22"/>
                <w:lang w:val="sr-Cyrl-RS"/>
              </w:rPr>
              <w:t>а</w:t>
            </w:r>
          </w:p>
        </w:tc>
        <w:tc>
          <w:tcPr>
            <w:tcW w:w="6371" w:type="dxa"/>
            <w:vAlign w:val="center"/>
          </w:tcPr>
          <w:p w14:paraId="19A48B50" w14:textId="4758404C" w:rsidR="00804060" w:rsidRPr="00A640AE" w:rsidRDefault="006D38D4" w:rsidP="00666201">
            <w:pPr>
              <w:pStyle w:val="NormalWeb"/>
              <w:spacing w:before="120" w:beforeAutospacing="0" w:after="120" w:afterAutospacing="0"/>
              <w:rPr>
                <w:sz w:val="22"/>
                <w:szCs w:val="22"/>
                <w:lang w:val="sr-Cyrl-RS"/>
              </w:rPr>
            </w:pPr>
            <w:r w:rsidRPr="00A640AE">
              <w:rPr>
                <w:sz w:val="22"/>
                <w:szCs w:val="22"/>
                <w:lang w:val="sr-Cyrl-RS"/>
              </w:rPr>
              <w:t xml:space="preserve">Четврти квартал 2019. године </w:t>
            </w:r>
          </w:p>
        </w:tc>
      </w:tr>
      <w:tr w:rsidR="00A640AE" w:rsidRPr="00A640AE" w14:paraId="539113B1" w14:textId="77777777" w:rsidTr="0DBD45A2">
        <w:trPr>
          <w:trHeight w:val="409"/>
        </w:trPr>
        <w:tc>
          <w:tcPr>
            <w:tcW w:w="9060" w:type="dxa"/>
            <w:gridSpan w:val="2"/>
            <w:shd w:val="clear" w:color="auto" w:fill="DBE5F1" w:themeFill="accent1" w:themeFillTint="33"/>
            <w:vAlign w:val="center"/>
          </w:tcPr>
          <w:p w14:paraId="6E79D945" w14:textId="77777777" w:rsidR="00275E2A" w:rsidRPr="00A640AE" w:rsidRDefault="00275E2A" w:rsidP="006F4A5C">
            <w:pPr>
              <w:pStyle w:val="NormalWeb"/>
              <w:numPr>
                <w:ilvl w:val="0"/>
                <w:numId w:val="23"/>
              </w:numPr>
              <w:spacing w:before="120" w:beforeAutospacing="0" w:after="120" w:afterAutospacing="0"/>
              <w:jc w:val="center"/>
              <w:rPr>
                <w:b/>
                <w:sz w:val="22"/>
                <w:szCs w:val="22"/>
                <w:lang w:val="sr-Cyrl-RS"/>
              </w:rPr>
            </w:pPr>
            <w:r w:rsidRPr="00A640AE">
              <w:rPr>
                <w:b/>
                <w:sz w:val="22"/>
                <w:szCs w:val="22"/>
                <w:lang w:val="sr-Cyrl-RS"/>
              </w:rPr>
              <w:t>КРАТАК ОПИС ПРОБЛЕМА</w:t>
            </w:r>
          </w:p>
        </w:tc>
      </w:tr>
      <w:tr w:rsidR="00A640AE" w:rsidRPr="00A640AE" w14:paraId="4635A4BE" w14:textId="77777777" w:rsidTr="0DBD45A2">
        <w:tc>
          <w:tcPr>
            <w:tcW w:w="9060" w:type="dxa"/>
            <w:gridSpan w:val="2"/>
          </w:tcPr>
          <w:p w14:paraId="2CB83857" w14:textId="393C4AAF" w:rsidR="0016304C" w:rsidRPr="00A640AE" w:rsidRDefault="0016304C" w:rsidP="0016304C">
            <w:pPr>
              <w:rPr>
                <w:rFonts w:ascii="Times New Roman" w:eastAsia="Times New Roman" w:hAnsi="Times New Roman"/>
                <w:sz w:val="22"/>
                <w:szCs w:val="22"/>
              </w:rPr>
            </w:pPr>
            <w:r w:rsidRPr="00A640AE">
              <w:rPr>
                <w:rFonts w:ascii="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16D0BBC9" w14:textId="77777777" w:rsidR="00156446" w:rsidRPr="00A640AE" w:rsidRDefault="00156446" w:rsidP="00265BA3">
            <w:pPr>
              <w:rPr>
                <w:rFonts w:ascii="Times New Roman" w:eastAsia="Times New Roman" w:hAnsi="Times New Roman"/>
                <w:sz w:val="22"/>
                <w:szCs w:val="22"/>
                <w:lang w:val="sr-Cyrl-RS"/>
              </w:rPr>
            </w:pPr>
          </w:p>
          <w:p w14:paraId="5BCF15D9" w14:textId="77777777" w:rsidR="005F0C7F" w:rsidRPr="00A640AE" w:rsidRDefault="00B13927" w:rsidP="006D38D4">
            <w:pPr>
              <w:rPr>
                <w:rFonts w:ascii="Times New Roman" w:hAnsi="Times New Roman"/>
                <w:sz w:val="22"/>
                <w:szCs w:val="22"/>
                <w:lang w:val="sr-Cyrl-RS"/>
              </w:rPr>
            </w:pPr>
            <w:r w:rsidRPr="00A640AE">
              <w:rPr>
                <w:rFonts w:ascii="Times New Roman" w:hAnsi="Times New Roman"/>
                <w:sz w:val="22"/>
                <w:szCs w:val="22"/>
                <w:lang w:val="sr-Cyrl-RS"/>
              </w:rPr>
              <w:t>У поступку се за</w:t>
            </w:r>
            <w:r w:rsidR="004E52BD" w:rsidRPr="00A640AE">
              <w:rPr>
                <w:rFonts w:ascii="Times New Roman" w:hAnsi="Times New Roman"/>
                <w:sz w:val="22"/>
                <w:szCs w:val="22"/>
                <w:lang w:val="sr-Cyrl-RS"/>
              </w:rPr>
              <w:t xml:space="preserve"> </w:t>
            </w:r>
            <w:r w:rsidR="00401951" w:rsidRPr="00A640AE">
              <w:rPr>
                <w:rFonts w:ascii="Times New Roman" w:hAnsi="Times New Roman"/>
                <w:sz w:val="22"/>
                <w:szCs w:val="22"/>
                <w:lang w:val="sr-Cyrl-RS"/>
              </w:rPr>
              <w:t>издав</w:t>
            </w:r>
            <w:r w:rsidR="00D55CFA" w:rsidRPr="00A640AE">
              <w:rPr>
                <w:rFonts w:ascii="Times New Roman" w:hAnsi="Times New Roman"/>
                <w:sz w:val="22"/>
                <w:szCs w:val="22"/>
                <w:lang w:val="sr-Cyrl-RS"/>
              </w:rPr>
              <w:t>а</w:t>
            </w:r>
            <w:r w:rsidR="00401951" w:rsidRPr="00A640AE">
              <w:rPr>
                <w:rFonts w:ascii="Times New Roman" w:hAnsi="Times New Roman"/>
                <w:sz w:val="22"/>
                <w:szCs w:val="22"/>
                <w:lang w:val="sr-Cyrl-RS"/>
              </w:rPr>
              <w:t xml:space="preserve">ње потврде </w:t>
            </w:r>
            <w:r w:rsidR="004E52BD" w:rsidRPr="00A640AE">
              <w:rPr>
                <w:rFonts w:ascii="Times New Roman" w:hAnsi="Times New Roman"/>
                <w:sz w:val="22"/>
                <w:szCs w:val="22"/>
                <w:lang w:val="sr-Cyrl-RS"/>
              </w:rPr>
              <w:t>наплаћуј</w:t>
            </w:r>
            <w:r w:rsidRPr="00A640AE">
              <w:rPr>
                <w:rFonts w:ascii="Times New Roman" w:hAnsi="Times New Roman"/>
                <w:sz w:val="22"/>
                <w:szCs w:val="22"/>
                <w:lang w:val="sr-Cyrl-RS"/>
              </w:rPr>
              <w:t>у трошкови у износу од</w:t>
            </w:r>
            <w:r w:rsidR="004E52BD" w:rsidRPr="00A640AE">
              <w:rPr>
                <w:rFonts w:ascii="Times New Roman" w:hAnsi="Times New Roman"/>
                <w:sz w:val="22"/>
                <w:szCs w:val="22"/>
                <w:lang w:val="sr-Cyrl-RS"/>
              </w:rPr>
              <w:t xml:space="preserve"> 5.000</w:t>
            </w:r>
            <w:r w:rsidRPr="00A640AE">
              <w:rPr>
                <w:rFonts w:ascii="Times New Roman" w:hAnsi="Times New Roman"/>
                <w:sz w:val="22"/>
                <w:szCs w:val="22"/>
                <w:lang w:val="sr-Cyrl-RS"/>
              </w:rPr>
              <w:t>,00</w:t>
            </w:r>
            <w:r w:rsidR="004E52BD" w:rsidRPr="00A640AE">
              <w:rPr>
                <w:rFonts w:ascii="Times New Roman" w:hAnsi="Times New Roman"/>
                <w:sz w:val="22"/>
                <w:szCs w:val="22"/>
                <w:lang w:val="sr-Cyrl-RS"/>
              </w:rPr>
              <w:t xml:space="preserve"> динара.</w:t>
            </w:r>
            <w:r w:rsidR="004E52BD" w:rsidRPr="00A640AE">
              <w:rPr>
                <w:rFonts w:ascii="Times New Roman" w:hAnsi="Times New Roman"/>
                <w:b/>
                <w:sz w:val="22"/>
                <w:szCs w:val="22"/>
                <w:lang w:val="sr-Cyrl-RS"/>
              </w:rPr>
              <w:t xml:space="preserve"> </w:t>
            </w:r>
            <w:r w:rsidR="004E52BD" w:rsidRPr="00A640AE">
              <w:rPr>
                <w:rFonts w:ascii="Times New Roman" w:hAnsi="Times New Roman"/>
                <w:sz w:val="22"/>
                <w:szCs w:val="22"/>
                <w:lang w:val="sr-Cyrl-RS"/>
              </w:rPr>
              <w:t>П</w:t>
            </w:r>
            <w:r w:rsidR="00401951" w:rsidRPr="00A640AE">
              <w:rPr>
                <w:rFonts w:ascii="Times New Roman" w:hAnsi="Times New Roman"/>
                <w:sz w:val="22"/>
                <w:szCs w:val="22"/>
                <w:lang w:val="sr-Cyrl-RS"/>
              </w:rPr>
              <w:t>рописана накнада</w:t>
            </w:r>
            <w:r w:rsidR="004E52BD" w:rsidRPr="00A640AE">
              <w:rPr>
                <w:rFonts w:ascii="Times New Roman" w:hAnsi="Times New Roman"/>
                <w:sz w:val="22"/>
                <w:szCs w:val="22"/>
                <w:lang w:val="sr-Cyrl-RS"/>
              </w:rPr>
              <w:t xml:space="preserve"> је</w:t>
            </w:r>
            <w:r w:rsidR="006D38D4" w:rsidRPr="00A640AE">
              <w:rPr>
                <w:rFonts w:ascii="Times New Roman" w:hAnsi="Times New Roman"/>
                <w:sz w:val="22"/>
                <w:szCs w:val="22"/>
                <w:lang w:val="sr-Cyrl-RS"/>
              </w:rPr>
              <w:t xml:space="preserve"> превисока у односу  на</w:t>
            </w:r>
            <w:r w:rsidR="00401951" w:rsidRPr="00A640AE">
              <w:rPr>
                <w:rFonts w:ascii="Times New Roman" w:hAnsi="Times New Roman"/>
                <w:sz w:val="22"/>
                <w:szCs w:val="22"/>
                <w:lang w:val="sr-Cyrl-RS"/>
              </w:rPr>
              <w:t xml:space="preserve"> пружену услугу. </w:t>
            </w:r>
          </w:p>
          <w:p w14:paraId="228408B2" w14:textId="77777777" w:rsidR="00BA7438" w:rsidRPr="00A640AE" w:rsidRDefault="00BA7438" w:rsidP="006D38D4">
            <w:pPr>
              <w:rPr>
                <w:rFonts w:ascii="Times New Roman" w:eastAsia="Times New Roman" w:hAnsi="Times New Roman"/>
                <w:sz w:val="22"/>
                <w:szCs w:val="22"/>
                <w:lang w:val="sr-Cyrl-RS"/>
              </w:rPr>
            </w:pPr>
          </w:p>
          <w:p w14:paraId="773EDE1E" w14:textId="77777777" w:rsidR="00BA7438" w:rsidRDefault="00BA7438" w:rsidP="006D38D4">
            <w:pPr>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p w14:paraId="41DC1464" w14:textId="77777777" w:rsidR="00A03CAE" w:rsidRDefault="00A03CAE" w:rsidP="006D38D4">
            <w:pPr>
              <w:rPr>
                <w:rFonts w:ascii="Times New Roman" w:eastAsia="Times New Roman" w:hAnsi="Times New Roman"/>
                <w:sz w:val="22"/>
                <w:szCs w:val="22"/>
                <w:lang w:val="sr-Cyrl-RS"/>
              </w:rPr>
            </w:pPr>
          </w:p>
          <w:p w14:paraId="4BCB02C2" w14:textId="330724F5" w:rsidR="00A03CAE" w:rsidRPr="00A640AE" w:rsidRDefault="00A03CAE" w:rsidP="006D38D4">
            <w:pPr>
              <w:rPr>
                <w:rFonts w:ascii="Times New Roman" w:eastAsia="Times New Roman" w:hAnsi="Times New Roman"/>
                <w:b/>
                <w:i/>
                <w:sz w:val="22"/>
                <w:szCs w:val="22"/>
                <w:lang w:val="sr-Cyrl-RS"/>
              </w:rPr>
            </w:pPr>
            <w:r w:rsidRPr="00E84912">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tc>
      </w:tr>
      <w:tr w:rsidR="00A640AE" w:rsidRPr="00A640AE" w14:paraId="31663FC5" w14:textId="77777777" w:rsidTr="0DBD45A2">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A640AE" w:rsidRDefault="00275E2A" w:rsidP="006F4A5C">
            <w:pPr>
              <w:pStyle w:val="NormalWeb"/>
              <w:numPr>
                <w:ilvl w:val="0"/>
                <w:numId w:val="23"/>
              </w:numPr>
              <w:spacing w:before="120" w:beforeAutospacing="0" w:after="120" w:afterAutospacing="0"/>
              <w:jc w:val="center"/>
              <w:rPr>
                <w:b/>
                <w:sz w:val="22"/>
                <w:szCs w:val="22"/>
                <w:lang w:val="sr-Cyrl-RS"/>
              </w:rPr>
            </w:pPr>
            <w:r w:rsidRPr="00A640AE">
              <w:rPr>
                <w:b/>
                <w:sz w:val="22"/>
                <w:szCs w:val="22"/>
                <w:lang w:val="sr-Cyrl-RS"/>
              </w:rPr>
              <w:t>САЖЕТАК ПРЕПОРУКА</w:t>
            </w:r>
          </w:p>
        </w:tc>
      </w:tr>
      <w:tr w:rsidR="00A640AE" w:rsidRPr="00A640AE" w14:paraId="66715B57" w14:textId="77777777" w:rsidTr="0DBD45A2">
        <w:trPr>
          <w:trHeight w:val="454"/>
        </w:trPr>
        <w:tc>
          <w:tcPr>
            <w:tcW w:w="9060" w:type="dxa"/>
            <w:gridSpan w:val="2"/>
            <w:tcBorders>
              <w:bottom w:val="nil"/>
            </w:tcBorders>
            <w:shd w:val="clear" w:color="auto" w:fill="FFFFFF" w:themeFill="background1"/>
            <w:vAlign w:val="center"/>
          </w:tcPr>
          <w:p w14:paraId="43426D8C" w14:textId="77777777" w:rsidR="00C70F1B" w:rsidRPr="00A640AE" w:rsidRDefault="00C70F1B" w:rsidP="00C70F1B">
            <w:pPr>
              <w:pStyle w:val="NormalWeb"/>
              <w:spacing w:before="120" w:beforeAutospacing="0" w:after="120" w:afterAutospacing="0"/>
              <w:rPr>
                <w:b/>
                <w:sz w:val="22"/>
                <w:szCs w:val="22"/>
                <w:lang w:val="sr-Cyrl-RS"/>
              </w:rPr>
            </w:pPr>
          </w:p>
        </w:tc>
      </w:tr>
      <w:tr w:rsidR="00A640AE" w:rsidRPr="00A640AE" w14:paraId="3010E605" w14:textId="77777777" w:rsidTr="0DBD45A2">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507"/>
              <w:gridCol w:w="1948"/>
              <w:gridCol w:w="1952"/>
              <w:gridCol w:w="1427"/>
            </w:tblGrid>
            <w:tr w:rsidR="00A640AE" w:rsidRPr="00A640AE" w14:paraId="30C2F8E8" w14:textId="77777777" w:rsidTr="00A03CAE">
              <w:trPr>
                <w:trHeight w:val="749"/>
              </w:trPr>
              <w:tc>
                <w:tcPr>
                  <w:tcW w:w="3507" w:type="dxa"/>
                  <w:vMerge w:val="restart"/>
                  <w:shd w:val="clear" w:color="auto" w:fill="F2F2F2" w:themeFill="background1" w:themeFillShade="F2"/>
                  <w:vAlign w:val="center"/>
                </w:tcPr>
                <w:p w14:paraId="1CF0BC7A" w14:textId="20607AAF" w:rsidR="00C70F1B" w:rsidRPr="00A640AE" w:rsidRDefault="00C70F1B" w:rsidP="00C70F1B">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A640AE" w:rsidRDefault="00C70F1B" w:rsidP="00C70F1B">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ПОТРЕБНА ИЗМЕНА/УКИДАЊЕ/ДОНОШЕЊЕ ПРОПИСА</w:t>
                  </w:r>
                </w:p>
              </w:tc>
              <w:tc>
                <w:tcPr>
                  <w:tcW w:w="1427" w:type="dxa"/>
                  <w:vMerge w:val="restart"/>
                  <w:shd w:val="clear" w:color="auto" w:fill="F2F2F2" w:themeFill="background1" w:themeFillShade="F2"/>
                  <w:vAlign w:val="center"/>
                </w:tcPr>
                <w:p w14:paraId="470548B4" w14:textId="77777777" w:rsidR="00C70F1B" w:rsidRPr="00A640AE" w:rsidRDefault="00C70F1B" w:rsidP="00C70F1B">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УКОЛИКО ЈЕ ОДГОВОР ДА, КОЈИХ</w:t>
                  </w:r>
                </w:p>
              </w:tc>
            </w:tr>
            <w:tr w:rsidR="00A640AE" w:rsidRPr="00A640AE" w14:paraId="2B15C487" w14:textId="77777777" w:rsidTr="00A03CAE">
              <w:trPr>
                <w:trHeight w:val="260"/>
              </w:trPr>
              <w:tc>
                <w:tcPr>
                  <w:tcW w:w="3507" w:type="dxa"/>
                  <w:vMerge/>
                </w:tcPr>
                <w:p w14:paraId="42D3BC1D" w14:textId="77777777" w:rsidR="00C70F1B" w:rsidRPr="00A640AE"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A640AE" w:rsidRDefault="00C70F1B" w:rsidP="00C70F1B">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A640AE" w:rsidRDefault="00C70F1B" w:rsidP="00C70F1B">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Не</w:t>
                  </w:r>
                </w:p>
              </w:tc>
              <w:tc>
                <w:tcPr>
                  <w:tcW w:w="1427" w:type="dxa"/>
                  <w:vMerge/>
                </w:tcPr>
                <w:p w14:paraId="21FE126E" w14:textId="77777777" w:rsidR="00C70F1B" w:rsidRPr="00A640AE" w:rsidRDefault="00C70F1B" w:rsidP="00CA1CE9">
                  <w:pPr>
                    <w:jc w:val="left"/>
                    <w:rPr>
                      <w:rFonts w:ascii="Times New Roman" w:eastAsia="Times New Roman" w:hAnsi="Times New Roman"/>
                      <w:b/>
                      <w:sz w:val="22"/>
                      <w:szCs w:val="22"/>
                      <w:lang w:val="sr-Cyrl-RS"/>
                    </w:rPr>
                  </w:pPr>
                </w:p>
              </w:tc>
            </w:tr>
            <w:tr w:rsidR="00A640AE" w:rsidRPr="00A640AE" w14:paraId="11E51A19" w14:textId="77777777" w:rsidTr="00A03CAE">
              <w:trPr>
                <w:trHeight w:val="489"/>
              </w:trPr>
              <w:tc>
                <w:tcPr>
                  <w:tcW w:w="3507" w:type="dxa"/>
                  <w:vAlign w:val="center"/>
                </w:tcPr>
                <w:p w14:paraId="6E9DAB94" w14:textId="7DDF9B66" w:rsidR="00BA7438" w:rsidRPr="00A640AE" w:rsidRDefault="00BA7438" w:rsidP="004F6C4D">
                  <w:pPr>
                    <w:jc w:val="left"/>
                    <w:rPr>
                      <w:rFonts w:ascii="Times New Roman" w:eastAsia="Times New Roman" w:hAnsi="Times New Roman"/>
                      <w:b/>
                      <w:sz w:val="22"/>
                      <w:lang w:val="sr-Cyrl-RS"/>
                    </w:rPr>
                  </w:pPr>
                  <w:r w:rsidRPr="00A640AE">
                    <w:rPr>
                      <w:rFonts w:ascii="Times New Roman" w:eastAsia="Times New Roman" w:hAnsi="Times New Roman"/>
                      <w:b/>
                      <w:sz w:val="22"/>
                      <w:lang w:val="sr-Cyrl-RS"/>
                    </w:rPr>
                    <w:lastRenderedPageBreak/>
                    <w:t>Образац административног захтева</w:t>
                  </w:r>
                </w:p>
              </w:tc>
              <w:tc>
                <w:tcPr>
                  <w:tcW w:w="5327" w:type="dxa"/>
                  <w:gridSpan w:val="3"/>
                </w:tcPr>
                <w:p w14:paraId="11AF6C94" w14:textId="77777777" w:rsidR="00BA7438" w:rsidRPr="00A640AE" w:rsidRDefault="00BA7438" w:rsidP="00DC21BD">
                  <w:pPr>
                    <w:jc w:val="center"/>
                    <w:rPr>
                      <w:rFonts w:ascii="Times New Roman" w:eastAsia="Times New Roman" w:hAnsi="Times New Roman"/>
                      <w:b/>
                      <w:sz w:val="22"/>
                      <w:lang w:val="sr-Cyrl-RS"/>
                    </w:rPr>
                  </w:pPr>
                </w:p>
              </w:tc>
            </w:tr>
            <w:tr w:rsidR="00A640AE" w:rsidRPr="00A640AE" w14:paraId="1E77C85A" w14:textId="77777777" w:rsidTr="00A03CAE">
              <w:trPr>
                <w:trHeight w:val="489"/>
              </w:trPr>
              <w:tc>
                <w:tcPr>
                  <w:tcW w:w="3507" w:type="dxa"/>
                  <w:vAlign w:val="center"/>
                </w:tcPr>
                <w:p w14:paraId="34DF82C9" w14:textId="2298E0B9" w:rsidR="00CA1CE9" w:rsidRPr="00A640AE" w:rsidRDefault="004F6C4D" w:rsidP="004F6C4D">
                  <w:pPr>
                    <w:jc w:val="left"/>
                    <w:rPr>
                      <w:rFonts w:ascii="Times New Roman" w:eastAsia="Times New Roman" w:hAnsi="Times New Roman"/>
                      <w:i/>
                      <w:sz w:val="22"/>
                      <w:szCs w:val="22"/>
                      <w:lang w:val="sr-Cyrl-RS"/>
                    </w:rPr>
                  </w:pPr>
                  <w:r w:rsidRPr="00A640AE">
                    <w:rPr>
                      <w:rFonts w:ascii="Times New Roman" w:eastAsia="Times New Roman" w:hAnsi="Times New Roman"/>
                      <w:i/>
                      <w:sz w:val="22"/>
                      <w:szCs w:val="22"/>
                      <w:lang w:val="sr-Cyrl-RS"/>
                    </w:rPr>
                    <w:t>Увођење обрасца захтева</w:t>
                  </w:r>
                  <w:r w:rsidR="00B13927" w:rsidRPr="00A640AE">
                    <w:rPr>
                      <w:rFonts w:ascii="Times New Roman" w:eastAsia="Times New Roman" w:hAnsi="Times New Roman"/>
                      <w:i/>
                      <w:sz w:val="22"/>
                      <w:szCs w:val="22"/>
                      <w:lang w:val="sr-Cyrl-RS"/>
                    </w:rPr>
                    <w:t xml:space="preserve"> и јавна доступност обрасца</w:t>
                  </w:r>
                </w:p>
              </w:tc>
              <w:tc>
                <w:tcPr>
                  <w:tcW w:w="1948" w:type="dxa"/>
                </w:tcPr>
                <w:p w14:paraId="7DA93255" w14:textId="77777777" w:rsidR="00CA1CE9" w:rsidRPr="00A640AE" w:rsidRDefault="00CA1CE9" w:rsidP="00DC21BD">
                  <w:pPr>
                    <w:jc w:val="center"/>
                    <w:rPr>
                      <w:rFonts w:ascii="Times New Roman" w:eastAsia="Times New Roman" w:hAnsi="Times New Roman"/>
                      <w:b/>
                      <w:sz w:val="22"/>
                      <w:szCs w:val="22"/>
                      <w:lang w:val="sr-Cyrl-RS"/>
                    </w:rPr>
                  </w:pPr>
                </w:p>
              </w:tc>
              <w:tc>
                <w:tcPr>
                  <w:tcW w:w="1952" w:type="dxa"/>
                </w:tcPr>
                <w:p w14:paraId="50880DEB" w14:textId="77777777" w:rsidR="00DC21BD" w:rsidRPr="00A640AE" w:rsidRDefault="00DC21BD" w:rsidP="00DC21BD">
                  <w:pPr>
                    <w:jc w:val="center"/>
                    <w:rPr>
                      <w:rFonts w:ascii="Times New Roman" w:eastAsia="Times New Roman" w:hAnsi="Times New Roman"/>
                      <w:b/>
                      <w:sz w:val="22"/>
                      <w:szCs w:val="22"/>
                      <w:lang w:val="sr-Cyrl-RS"/>
                    </w:rPr>
                  </w:pPr>
                </w:p>
                <w:p w14:paraId="5EFCD47F" w14:textId="1F5DF568" w:rsidR="00CA1CE9" w:rsidRPr="00A640AE" w:rsidRDefault="007B3A27" w:rsidP="00DC21BD">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Х</w:t>
                  </w:r>
                </w:p>
              </w:tc>
              <w:tc>
                <w:tcPr>
                  <w:tcW w:w="1427" w:type="dxa"/>
                </w:tcPr>
                <w:p w14:paraId="24710273" w14:textId="77777777" w:rsidR="00CA1CE9" w:rsidRPr="00A640AE" w:rsidRDefault="00CA1CE9" w:rsidP="00DC21BD">
                  <w:pPr>
                    <w:jc w:val="center"/>
                    <w:rPr>
                      <w:rFonts w:ascii="Times New Roman" w:eastAsia="Times New Roman" w:hAnsi="Times New Roman"/>
                      <w:b/>
                      <w:sz w:val="22"/>
                      <w:szCs w:val="22"/>
                      <w:lang w:val="sr-Cyrl-RS"/>
                    </w:rPr>
                  </w:pPr>
                </w:p>
              </w:tc>
            </w:tr>
            <w:tr w:rsidR="00A640AE" w:rsidRPr="00A640AE" w14:paraId="50850981" w14:textId="77777777" w:rsidTr="00A03CAE">
              <w:trPr>
                <w:trHeight w:val="489"/>
              </w:trPr>
              <w:tc>
                <w:tcPr>
                  <w:tcW w:w="3507" w:type="dxa"/>
                  <w:vAlign w:val="center"/>
                </w:tcPr>
                <w:p w14:paraId="4640285C" w14:textId="1E0756D0" w:rsidR="00BA7438" w:rsidRPr="00A640AE" w:rsidRDefault="00BA7438" w:rsidP="00125445">
                  <w:pPr>
                    <w:jc w:val="left"/>
                    <w:rPr>
                      <w:rFonts w:ascii="Times New Roman" w:eastAsia="Times New Roman" w:hAnsi="Times New Roman"/>
                      <w:b/>
                      <w:lang w:val="sr-Cyrl-RS"/>
                    </w:rPr>
                  </w:pPr>
                  <w:r w:rsidRPr="00A640AE">
                    <w:rPr>
                      <w:rFonts w:ascii="Times New Roman" w:eastAsia="Times New Roman" w:hAnsi="Times New Roman"/>
                      <w:b/>
                      <w:sz w:val="22"/>
                      <w:lang w:val="sr-Cyrl-RS"/>
                    </w:rPr>
                    <w:t>Финансијски издаци</w:t>
                  </w:r>
                </w:p>
              </w:tc>
              <w:tc>
                <w:tcPr>
                  <w:tcW w:w="5327" w:type="dxa"/>
                  <w:gridSpan w:val="3"/>
                </w:tcPr>
                <w:p w14:paraId="5EADE708" w14:textId="77777777" w:rsidR="00BA7438" w:rsidRPr="00A640AE" w:rsidRDefault="00BA7438" w:rsidP="00DC21BD">
                  <w:pPr>
                    <w:jc w:val="center"/>
                    <w:rPr>
                      <w:rFonts w:ascii="Times New Roman" w:eastAsia="Times New Roman" w:hAnsi="Times New Roman"/>
                      <w:b/>
                      <w:lang w:val="sr-Cyrl-RS"/>
                    </w:rPr>
                  </w:pPr>
                </w:p>
              </w:tc>
            </w:tr>
            <w:tr w:rsidR="00A640AE" w:rsidRPr="00A640AE" w14:paraId="1BD44942" w14:textId="77777777" w:rsidTr="00A03CAE">
              <w:trPr>
                <w:trHeight w:val="885"/>
              </w:trPr>
              <w:tc>
                <w:tcPr>
                  <w:tcW w:w="3507" w:type="dxa"/>
                  <w:vAlign w:val="center"/>
                </w:tcPr>
                <w:p w14:paraId="350EEBF9" w14:textId="08EA3354" w:rsidR="00125445" w:rsidRPr="00A640AE" w:rsidRDefault="00125445" w:rsidP="00125445">
                  <w:pPr>
                    <w:jc w:val="left"/>
                    <w:rPr>
                      <w:rFonts w:ascii="Times New Roman" w:eastAsia="Times New Roman" w:hAnsi="Times New Roman"/>
                      <w:i/>
                      <w:sz w:val="22"/>
                      <w:szCs w:val="22"/>
                      <w:lang w:val="sr-Cyrl-RS"/>
                    </w:rPr>
                  </w:pPr>
                  <w:r w:rsidRPr="00A640AE">
                    <w:rPr>
                      <w:rFonts w:ascii="Times New Roman" w:eastAsia="Times New Roman" w:hAnsi="Times New Roman"/>
                      <w:i/>
                      <w:sz w:val="22"/>
                      <w:szCs w:val="22"/>
                      <w:lang w:val="sr-Cyrl-RS"/>
                    </w:rPr>
                    <w:t xml:space="preserve">Укидање накнаде на име трошка издавање потврде и наплата републичке административне таксе за потврду </w:t>
                  </w:r>
                </w:p>
              </w:tc>
              <w:tc>
                <w:tcPr>
                  <w:tcW w:w="1948" w:type="dxa"/>
                </w:tcPr>
                <w:p w14:paraId="7C3779E6" w14:textId="77777777" w:rsidR="00DC21BD" w:rsidRPr="00A640AE" w:rsidRDefault="00DC21BD" w:rsidP="00DC21BD">
                  <w:pPr>
                    <w:jc w:val="center"/>
                    <w:rPr>
                      <w:rFonts w:ascii="Times New Roman" w:eastAsia="Times New Roman" w:hAnsi="Times New Roman"/>
                      <w:b/>
                      <w:sz w:val="22"/>
                      <w:szCs w:val="22"/>
                      <w:lang w:val="sr-Cyrl-RS"/>
                    </w:rPr>
                  </w:pPr>
                </w:p>
                <w:p w14:paraId="187F8314" w14:textId="1BBFE393" w:rsidR="00125445" w:rsidRPr="00A640AE" w:rsidRDefault="00125445" w:rsidP="00DC21BD">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Х</w:t>
                  </w:r>
                </w:p>
              </w:tc>
              <w:tc>
                <w:tcPr>
                  <w:tcW w:w="1952" w:type="dxa"/>
                </w:tcPr>
                <w:p w14:paraId="6ED46503" w14:textId="77777777" w:rsidR="00125445" w:rsidRPr="00A640AE" w:rsidRDefault="00125445" w:rsidP="00DC21BD">
                  <w:pPr>
                    <w:jc w:val="center"/>
                    <w:rPr>
                      <w:rFonts w:ascii="Times New Roman" w:eastAsia="Times New Roman" w:hAnsi="Times New Roman"/>
                      <w:b/>
                      <w:sz w:val="22"/>
                      <w:szCs w:val="22"/>
                      <w:lang w:val="sr-Cyrl-RS"/>
                    </w:rPr>
                  </w:pPr>
                </w:p>
              </w:tc>
              <w:tc>
                <w:tcPr>
                  <w:tcW w:w="1427" w:type="dxa"/>
                </w:tcPr>
                <w:p w14:paraId="0E8AC1BF" w14:textId="77777777" w:rsidR="00DC21BD" w:rsidRPr="00A640AE" w:rsidRDefault="00DC21BD" w:rsidP="00DC21BD">
                  <w:pPr>
                    <w:jc w:val="center"/>
                    <w:rPr>
                      <w:rFonts w:ascii="Times New Roman" w:eastAsia="Times New Roman" w:hAnsi="Times New Roman"/>
                      <w:b/>
                      <w:sz w:val="22"/>
                      <w:szCs w:val="22"/>
                      <w:lang w:val="sr-Cyrl-RS"/>
                    </w:rPr>
                  </w:pPr>
                </w:p>
                <w:p w14:paraId="6534209E" w14:textId="707AEBCF" w:rsidR="00125445" w:rsidRPr="00A640AE" w:rsidRDefault="00B13927" w:rsidP="00DC21BD">
                  <w:pPr>
                    <w:jc w:val="center"/>
                    <w:rPr>
                      <w:rFonts w:ascii="Times New Roman" w:eastAsia="Times New Roman" w:hAnsi="Times New Roman"/>
                      <w:b/>
                      <w:sz w:val="22"/>
                      <w:szCs w:val="22"/>
                      <w:lang w:val="sr-Cyrl-RS"/>
                    </w:rPr>
                  </w:pPr>
                  <w:r w:rsidRPr="00A640AE">
                    <w:rPr>
                      <w:rFonts w:ascii="Times New Roman" w:eastAsia="Times New Roman" w:hAnsi="Times New Roman"/>
                      <w:b/>
                      <w:sz w:val="22"/>
                      <w:szCs w:val="22"/>
                      <w:lang w:val="sr-Cyrl-RS"/>
                    </w:rPr>
                    <w:t>1</w:t>
                  </w:r>
                  <w:r w:rsidR="00125445" w:rsidRPr="00A640AE">
                    <w:rPr>
                      <w:rFonts w:ascii="Times New Roman" w:eastAsia="Times New Roman" w:hAnsi="Times New Roman"/>
                      <w:b/>
                      <w:sz w:val="22"/>
                      <w:szCs w:val="22"/>
                      <w:lang w:val="sr-Cyrl-RS"/>
                    </w:rPr>
                    <w:t>.</w:t>
                  </w:r>
                </w:p>
              </w:tc>
            </w:tr>
            <w:tr w:rsidR="00A640AE" w:rsidRPr="00A640AE" w14:paraId="5D269633" w14:textId="77777777" w:rsidTr="00A03CAE">
              <w:trPr>
                <w:trHeight w:val="885"/>
              </w:trPr>
              <w:tc>
                <w:tcPr>
                  <w:tcW w:w="3507" w:type="dxa"/>
                </w:tcPr>
                <w:p w14:paraId="1F54D301" w14:textId="77777777" w:rsidR="007016C8" w:rsidRPr="00A640AE" w:rsidRDefault="007016C8" w:rsidP="00BA7438">
                  <w:pPr>
                    <w:rPr>
                      <w:rFonts w:ascii="Times New Roman" w:eastAsia="Times New Roman" w:hAnsi="Times New Roman"/>
                      <w:b/>
                      <w:bCs/>
                      <w:sz w:val="22"/>
                      <w:szCs w:val="22"/>
                    </w:rPr>
                  </w:pPr>
                </w:p>
                <w:p w14:paraId="51AB4BE8" w14:textId="40296C5F" w:rsidR="00BA7438" w:rsidRPr="00A640AE" w:rsidRDefault="00BA7438" w:rsidP="00BA7438">
                  <w:pPr>
                    <w:rPr>
                      <w:rFonts w:ascii="Times New Roman" w:eastAsia="Times New Roman" w:hAnsi="Times New Roman"/>
                      <w:i/>
                      <w:lang w:val="sr-Cyrl-RS"/>
                    </w:rPr>
                  </w:pPr>
                  <w:proofErr w:type="spellStart"/>
                  <w:r w:rsidRPr="00A640AE">
                    <w:rPr>
                      <w:rFonts w:ascii="Times New Roman" w:eastAsia="Times New Roman" w:hAnsi="Times New Roman"/>
                      <w:b/>
                      <w:bCs/>
                      <w:sz w:val="22"/>
                      <w:szCs w:val="22"/>
                    </w:rPr>
                    <w:t>Електронско</w:t>
                  </w:r>
                  <w:proofErr w:type="spellEnd"/>
                  <w:r w:rsidRPr="00A640AE">
                    <w:rPr>
                      <w:rFonts w:ascii="Times New Roman" w:eastAsia="Times New Roman" w:hAnsi="Times New Roman"/>
                      <w:b/>
                      <w:bCs/>
                      <w:sz w:val="22"/>
                      <w:szCs w:val="22"/>
                    </w:rPr>
                    <w:t> </w:t>
                  </w:r>
                  <w:proofErr w:type="spellStart"/>
                  <w:r w:rsidRPr="00A640AE">
                    <w:rPr>
                      <w:rFonts w:ascii="Times New Roman" w:eastAsia="Times New Roman" w:hAnsi="Times New Roman"/>
                      <w:b/>
                      <w:bCs/>
                      <w:sz w:val="22"/>
                      <w:szCs w:val="22"/>
                    </w:rPr>
                    <w:t>подношење</w:t>
                  </w:r>
                  <w:proofErr w:type="spellEnd"/>
                  <w:r w:rsidRPr="00A640AE">
                    <w:rPr>
                      <w:rFonts w:ascii="Times New Roman" w:eastAsia="Times New Roman" w:hAnsi="Times New Roman"/>
                      <w:b/>
                      <w:bCs/>
                      <w:sz w:val="22"/>
                      <w:szCs w:val="22"/>
                    </w:rPr>
                    <w:t> </w:t>
                  </w:r>
                  <w:proofErr w:type="spellStart"/>
                  <w:r w:rsidRPr="00A640AE">
                    <w:rPr>
                      <w:rFonts w:ascii="Times New Roman" w:eastAsia="Times New Roman" w:hAnsi="Times New Roman"/>
                      <w:b/>
                      <w:bCs/>
                      <w:sz w:val="22"/>
                      <w:szCs w:val="22"/>
                    </w:rPr>
                    <w:t>захтева</w:t>
                  </w:r>
                  <w:proofErr w:type="spellEnd"/>
                </w:p>
              </w:tc>
              <w:tc>
                <w:tcPr>
                  <w:tcW w:w="1948" w:type="dxa"/>
                </w:tcPr>
                <w:p w14:paraId="338BD794" w14:textId="2CC71C17" w:rsidR="00BA7438" w:rsidRPr="00A640AE" w:rsidRDefault="00BA7438" w:rsidP="00BA7438">
                  <w:pPr>
                    <w:jc w:val="center"/>
                    <w:rPr>
                      <w:rFonts w:ascii="Times New Roman" w:eastAsia="Times New Roman" w:hAnsi="Times New Roman"/>
                      <w:b/>
                      <w:lang w:val="sr-Cyrl-RS"/>
                    </w:rPr>
                  </w:pPr>
                  <w:r w:rsidRPr="00A640AE">
                    <w:rPr>
                      <w:rFonts w:ascii="Times New Roman" w:eastAsia="Times New Roman" w:hAnsi="Times New Roman"/>
                      <w:sz w:val="22"/>
                      <w:szCs w:val="22"/>
                    </w:rPr>
                    <w:t> </w:t>
                  </w:r>
                </w:p>
              </w:tc>
              <w:tc>
                <w:tcPr>
                  <w:tcW w:w="1952" w:type="dxa"/>
                </w:tcPr>
                <w:p w14:paraId="7D6B26D0" w14:textId="77777777" w:rsidR="00BA7438" w:rsidRPr="00A640AE" w:rsidRDefault="00BA7438" w:rsidP="00BA7438">
                  <w:pPr>
                    <w:jc w:val="center"/>
                    <w:rPr>
                      <w:rFonts w:ascii="Times New Roman" w:eastAsia="Times New Roman" w:hAnsi="Times New Roman"/>
                      <w:b/>
                      <w:bCs/>
                      <w:sz w:val="22"/>
                      <w:szCs w:val="22"/>
                      <w:lang w:val="sr-Cyrl-RS"/>
                    </w:rPr>
                  </w:pPr>
                </w:p>
                <w:p w14:paraId="16DA0982" w14:textId="15807DEA" w:rsidR="00BA7438" w:rsidRPr="00A640AE" w:rsidRDefault="00BA7438" w:rsidP="00BA7438">
                  <w:pPr>
                    <w:jc w:val="center"/>
                    <w:rPr>
                      <w:rFonts w:ascii="Times New Roman" w:eastAsia="Times New Roman" w:hAnsi="Times New Roman"/>
                      <w:b/>
                      <w:lang w:val="sr-Cyrl-RS"/>
                    </w:rPr>
                  </w:pPr>
                  <w:r w:rsidRPr="00A640AE">
                    <w:rPr>
                      <w:rFonts w:ascii="Times New Roman" w:eastAsia="Times New Roman" w:hAnsi="Times New Roman"/>
                      <w:b/>
                      <w:bCs/>
                      <w:sz w:val="22"/>
                      <w:szCs w:val="22"/>
                      <w:lang w:val="sr-Cyrl-RS"/>
                    </w:rPr>
                    <w:t>Х</w:t>
                  </w:r>
                  <w:r w:rsidRPr="00A640AE">
                    <w:rPr>
                      <w:rFonts w:ascii="Times New Roman" w:eastAsia="Times New Roman" w:hAnsi="Times New Roman"/>
                      <w:sz w:val="22"/>
                      <w:szCs w:val="22"/>
                    </w:rPr>
                    <w:t> </w:t>
                  </w:r>
                </w:p>
              </w:tc>
              <w:tc>
                <w:tcPr>
                  <w:tcW w:w="1427" w:type="dxa"/>
                </w:tcPr>
                <w:p w14:paraId="45AB714E" w14:textId="64CDA46A" w:rsidR="00BA7438" w:rsidRPr="00A640AE" w:rsidRDefault="00BA7438" w:rsidP="00BA7438">
                  <w:pPr>
                    <w:jc w:val="center"/>
                    <w:rPr>
                      <w:rFonts w:ascii="Times New Roman" w:eastAsia="Times New Roman" w:hAnsi="Times New Roman"/>
                      <w:b/>
                      <w:lang w:val="sr-Cyrl-RS"/>
                    </w:rPr>
                  </w:pPr>
                  <w:r w:rsidRPr="00A640AE">
                    <w:rPr>
                      <w:rFonts w:ascii="Times New Roman" w:eastAsia="Times New Roman" w:hAnsi="Times New Roman"/>
                      <w:sz w:val="22"/>
                      <w:szCs w:val="22"/>
                    </w:rPr>
                    <w:t> </w:t>
                  </w:r>
                </w:p>
              </w:tc>
            </w:tr>
            <w:tr w:rsidR="00A03CAE" w:rsidRPr="00A640AE" w14:paraId="3354F487" w14:textId="77777777" w:rsidTr="004F604F">
              <w:trPr>
                <w:trHeight w:val="885"/>
              </w:trPr>
              <w:tc>
                <w:tcPr>
                  <w:tcW w:w="3507" w:type="dxa"/>
                  <w:vAlign w:val="center"/>
                </w:tcPr>
                <w:p w14:paraId="04BAADAC" w14:textId="3B037900" w:rsidR="00A03CAE" w:rsidRPr="00465F06" w:rsidRDefault="00A03CAE" w:rsidP="00A03CAE">
                  <w:pPr>
                    <w:rPr>
                      <w:rFonts w:ascii="Times New Roman" w:eastAsia="Times New Roman" w:hAnsi="Times New Roman"/>
                      <w:b/>
                      <w:bCs/>
                    </w:rPr>
                  </w:pPr>
                  <w:r w:rsidRPr="00465F06">
                    <w:rPr>
                      <w:rFonts w:ascii="Times New Roman" w:eastAsia="Times New Roman" w:hAnsi="Times New Roman"/>
                      <w:b/>
                      <w:sz w:val="22"/>
                      <w:szCs w:val="22"/>
                      <w:lang w:val="sr-Cyrl-RS"/>
                    </w:rPr>
                    <w:t xml:space="preserve">Прихватање доказа о електронској уплати накнаде без печата банке </w:t>
                  </w:r>
                </w:p>
              </w:tc>
              <w:tc>
                <w:tcPr>
                  <w:tcW w:w="1948" w:type="dxa"/>
                </w:tcPr>
                <w:p w14:paraId="08A550CA" w14:textId="77777777" w:rsidR="00A03CAE" w:rsidRPr="00A640AE" w:rsidRDefault="00A03CAE" w:rsidP="00A03CAE">
                  <w:pPr>
                    <w:jc w:val="center"/>
                    <w:rPr>
                      <w:rFonts w:ascii="Times New Roman" w:eastAsia="Times New Roman" w:hAnsi="Times New Roman"/>
                    </w:rPr>
                  </w:pPr>
                </w:p>
              </w:tc>
              <w:tc>
                <w:tcPr>
                  <w:tcW w:w="1952" w:type="dxa"/>
                </w:tcPr>
                <w:p w14:paraId="0F45BD29" w14:textId="77777777" w:rsidR="00A03CAE" w:rsidRDefault="00A03CAE" w:rsidP="00A03CAE">
                  <w:pPr>
                    <w:jc w:val="center"/>
                    <w:rPr>
                      <w:rFonts w:ascii="Times New Roman" w:eastAsia="Times New Roman" w:hAnsi="Times New Roman"/>
                      <w:b/>
                      <w:bCs/>
                      <w:lang w:val="sr-Cyrl-RS"/>
                    </w:rPr>
                  </w:pPr>
                </w:p>
                <w:p w14:paraId="49191CCA" w14:textId="01767E4D" w:rsidR="00A03CAE" w:rsidRPr="00A640AE" w:rsidRDefault="00A03CAE" w:rsidP="00A03CAE">
                  <w:pPr>
                    <w:jc w:val="center"/>
                    <w:rPr>
                      <w:rFonts w:ascii="Times New Roman" w:eastAsia="Times New Roman" w:hAnsi="Times New Roman"/>
                      <w:b/>
                      <w:bCs/>
                      <w:lang w:val="sr-Cyrl-RS"/>
                    </w:rPr>
                  </w:pPr>
                  <w:r>
                    <w:rPr>
                      <w:rFonts w:ascii="Times New Roman" w:eastAsia="Times New Roman" w:hAnsi="Times New Roman"/>
                      <w:b/>
                      <w:bCs/>
                      <w:lang w:val="sr-Cyrl-RS"/>
                    </w:rPr>
                    <w:t>Х</w:t>
                  </w:r>
                </w:p>
              </w:tc>
              <w:tc>
                <w:tcPr>
                  <w:tcW w:w="1427" w:type="dxa"/>
                </w:tcPr>
                <w:p w14:paraId="63724F31" w14:textId="77777777" w:rsidR="00A03CAE" w:rsidRPr="00A640AE" w:rsidRDefault="00A03CAE" w:rsidP="00A03CAE">
                  <w:pPr>
                    <w:jc w:val="center"/>
                    <w:rPr>
                      <w:rFonts w:ascii="Times New Roman" w:eastAsia="Times New Roman" w:hAnsi="Times New Roman"/>
                    </w:rPr>
                  </w:pPr>
                </w:p>
              </w:tc>
            </w:tr>
          </w:tbl>
          <w:p w14:paraId="6E28D8C5" w14:textId="6481DCE0" w:rsidR="00CA1CE9" w:rsidRPr="00A640AE" w:rsidRDefault="00CA1CE9" w:rsidP="00CA1CE9">
            <w:pPr>
              <w:pStyle w:val="NormalWeb"/>
              <w:spacing w:before="120" w:beforeAutospacing="0" w:after="120" w:afterAutospacing="0"/>
              <w:rPr>
                <w:b/>
                <w:sz w:val="22"/>
                <w:szCs w:val="22"/>
                <w:lang w:val="sr-Cyrl-RS"/>
              </w:rPr>
            </w:pPr>
          </w:p>
        </w:tc>
      </w:tr>
      <w:tr w:rsidR="00A640AE" w:rsidRPr="00A640AE" w14:paraId="0B4EEBB8" w14:textId="77777777" w:rsidTr="0DBD45A2">
        <w:trPr>
          <w:trHeight w:val="454"/>
        </w:trPr>
        <w:tc>
          <w:tcPr>
            <w:tcW w:w="9060" w:type="dxa"/>
            <w:gridSpan w:val="2"/>
            <w:shd w:val="clear" w:color="auto" w:fill="DBE5F1" w:themeFill="accent1" w:themeFillTint="33"/>
            <w:vAlign w:val="center"/>
          </w:tcPr>
          <w:p w14:paraId="30CB88E1" w14:textId="18030B78" w:rsidR="00CA1CE9" w:rsidRPr="00A640AE" w:rsidRDefault="00CA1CE9" w:rsidP="00C70F1B">
            <w:pPr>
              <w:pStyle w:val="NormalWeb"/>
              <w:numPr>
                <w:ilvl w:val="0"/>
                <w:numId w:val="23"/>
              </w:numPr>
              <w:spacing w:before="120" w:beforeAutospacing="0" w:after="120" w:afterAutospacing="0"/>
              <w:jc w:val="center"/>
              <w:rPr>
                <w:b/>
                <w:sz w:val="22"/>
                <w:szCs w:val="22"/>
                <w:lang w:val="sr-Cyrl-RS"/>
              </w:rPr>
            </w:pPr>
            <w:r w:rsidRPr="00A640AE">
              <w:rPr>
                <w:b/>
                <w:sz w:val="22"/>
                <w:szCs w:val="22"/>
                <w:lang w:val="sr-Cyrl-RS"/>
              </w:rPr>
              <w:lastRenderedPageBreak/>
              <w:t>ОБРАЗЛОЖЕЊЕ</w:t>
            </w:r>
          </w:p>
        </w:tc>
      </w:tr>
      <w:tr w:rsidR="00A640AE" w:rsidRPr="00A640AE" w14:paraId="4C67EFD3" w14:textId="77777777" w:rsidTr="0DBD45A2">
        <w:trPr>
          <w:trHeight w:val="454"/>
        </w:trPr>
        <w:tc>
          <w:tcPr>
            <w:tcW w:w="9060" w:type="dxa"/>
            <w:gridSpan w:val="2"/>
            <w:shd w:val="clear" w:color="auto" w:fill="auto"/>
          </w:tcPr>
          <w:p w14:paraId="52111EC7" w14:textId="2765291E" w:rsidR="00B13927" w:rsidRPr="00A640AE" w:rsidRDefault="00136737" w:rsidP="007636F0">
            <w:pPr>
              <w:rPr>
                <w:rFonts w:ascii="Times New Roman" w:eastAsia="Times New Roman" w:hAnsi="Times New Roman"/>
                <w:b/>
                <w:sz w:val="22"/>
                <w:szCs w:val="22"/>
                <w:u w:val="single"/>
                <w:lang w:val="sr-Cyrl-RS"/>
              </w:rPr>
            </w:pPr>
            <w:r w:rsidRPr="00A640AE">
              <w:rPr>
                <w:rFonts w:ascii="Times New Roman" w:eastAsia="Times New Roman" w:hAnsi="Times New Roman"/>
                <w:b/>
                <w:sz w:val="22"/>
                <w:szCs w:val="22"/>
                <w:u w:val="single"/>
              </w:rPr>
              <w:t xml:space="preserve">3.1. </w:t>
            </w:r>
            <w:r w:rsidR="00B13927" w:rsidRPr="00A640AE">
              <w:rPr>
                <w:rFonts w:ascii="Times New Roman" w:eastAsia="Times New Roman" w:hAnsi="Times New Roman"/>
                <w:b/>
                <w:sz w:val="22"/>
                <w:szCs w:val="22"/>
                <w:u w:val="single"/>
                <w:lang w:val="sr-Cyrl-RS"/>
              </w:rPr>
              <w:t xml:space="preserve">Увођење обрасца захтева и јавна доступност обрасца </w:t>
            </w:r>
          </w:p>
          <w:p w14:paraId="171B3949" w14:textId="77777777" w:rsidR="00136737" w:rsidRPr="00A640AE" w:rsidRDefault="00136737" w:rsidP="007636F0">
            <w:pPr>
              <w:rPr>
                <w:rFonts w:ascii="Times New Roman" w:eastAsia="Times New Roman" w:hAnsi="Times New Roman"/>
                <w:b/>
                <w:sz w:val="22"/>
                <w:szCs w:val="22"/>
                <w:u w:val="single"/>
                <w:lang w:val="sr-Cyrl-RS"/>
              </w:rPr>
            </w:pPr>
          </w:p>
          <w:p w14:paraId="303F79CF" w14:textId="644CD71E" w:rsidR="00DC21BD" w:rsidRPr="00A640AE" w:rsidRDefault="00DC21BD" w:rsidP="007636F0">
            <w:pPr>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B5A88F6" w14:textId="77777777" w:rsidR="00BA7438" w:rsidRPr="00A640AE" w:rsidRDefault="00BA7438" w:rsidP="00BA7438">
            <w:pPr>
              <w:pStyle w:val="ListParagraph"/>
              <w:numPr>
                <w:ilvl w:val="0"/>
                <w:numId w:val="37"/>
              </w:numPr>
              <w:spacing w:before="100" w:beforeAutospacing="1" w:after="100" w:afterAutospacing="1"/>
              <w:ind w:left="390" w:hanging="214"/>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0B45310B" w14:textId="6B1002C1" w:rsidR="00BA7438" w:rsidRPr="00A640AE" w:rsidRDefault="00BA7438" w:rsidP="00BA7438">
            <w:pPr>
              <w:pStyle w:val="ListParagraph"/>
              <w:numPr>
                <w:ilvl w:val="1"/>
                <w:numId w:val="37"/>
              </w:numPr>
              <w:spacing w:before="100" w:beforeAutospacing="1" w:after="100" w:afterAutospacing="1"/>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 xml:space="preserve">Назив РС, </w:t>
            </w:r>
            <w:r w:rsidR="00CE4A14" w:rsidRPr="00A640AE">
              <w:rPr>
                <w:rFonts w:ascii="Times New Roman" w:eastAsia="Times New Roman" w:hAnsi="Times New Roman"/>
                <w:sz w:val="22"/>
                <w:szCs w:val="22"/>
                <w:lang w:val="sr-Cyrl-RS"/>
              </w:rPr>
              <w:t>н</w:t>
            </w:r>
            <w:r w:rsidRPr="00A640AE">
              <w:rPr>
                <w:rFonts w:ascii="Times New Roman" w:eastAsia="Times New Roman" w:hAnsi="Times New Roman"/>
                <w:sz w:val="22"/>
                <w:szCs w:val="22"/>
                <w:lang w:val="sr-Cyrl-RS"/>
              </w:rPr>
              <w:t>азив</w:t>
            </w:r>
            <w:r w:rsidR="00CE4A14" w:rsidRPr="00A640AE">
              <w:rPr>
                <w:rFonts w:ascii="Times New Roman" w:eastAsia="Times New Roman" w:hAnsi="Times New Roman"/>
                <w:sz w:val="22"/>
                <w:szCs w:val="22"/>
                <w:lang w:val="sr-Cyrl-RS"/>
              </w:rPr>
              <w:t xml:space="preserve"> и седиште</w:t>
            </w:r>
            <w:r w:rsidRPr="00A640AE">
              <w:rPr>
                <w:rFonts w:ascii="Times New Roman" w:eastAsia="Times New Roman" w:hAnsi="Times New Roman"/>
                <w:sz w:val="22"/>
                <w:szCs w:val="22"/>
                <w:lang w:val="sr-Cyrl-RS"/>
              </w:rPr>
              <w:t xml:space="preserve"> органа, </w:t>
            </w:r>
            <w:r w:rsidR="00CE4A14" w:rsidRPr="00A640AE">
              <w:rPr>
                <w:rFonts w:ascii="Times New Roman" w:eastAsia="Times New Roman" w:hAnsi="Times New Roman"/>
                <w:sz w:val="22"/>
                <w:szCs w:val="22"/>
                <w:lang w:val="sr-Cyrl-RS"/>
              </w:rPr>
              <w:t>н</w:t>
            </w:r>
            <w:r w:rsidRPr="00A640AE">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спроводи административни поступак</w:t>
            </w:r>
            <w:r w:rsidR="00CE4A14" w:rsidRPr="00A640AE">
              <w:rPr>
                <w:rFonts w:ascii="Times New Roman" w:eastAsia="Times New Roman" w:hAnsi="Times New Roman"/>
                <w:sz w:val="22"/>
                <w:szCs w:val="22"/>
                <w:lang w:val="sr-Cyrl-RS"/>
              </w:rPr>
              <w:t>;</w:t>
            </w:r>
            <w:r w:rsidRPr="00A640AE">
              <w:rPr>
                <w:rFonts w:ascii="Times New Roman" w:eastAsia="Times New Roman" w:hAnsi="Times New Roman"/>
                <w:sz w:val="22"/>
                <w:szCs w:val="22"/>
                <w:lang w:val="sr-Cyrl-RS"/>
              </w:rPr>
              <w:t xml:space="preserve"> </w:t>
            </w:r>
          </w:p>
          <w:p w14:paraId="78772738" w14:textId="60469C0C" w:rsidR="00BA7438" w:rsidRPr="00A640AE" w:rsidRDefault="00BA7438" w:rsidP="00BA7438">
            <w:pPr>
              <w:pStyle w:val="ListParagraph"/>
              <w:numPr>
                <w:ilvl w:val="1"/>
                <w:numId w:val="37"/>
              </w:numPr>
              <w:spacing w:before="100" w:beforeAutospacing="1" w:after="100" w:afterAutospacing="1"/>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 xml:space="preserve">Шифру </w:t>
            </w:r>
            <w:r w:rsidR="008116AF" w:rsidRPr="00A640AE">
              <w:rPr>
                <w:rFonts w:ascii="Times New Roman" w:eastAsia="Times New Roman" w:hAnsi="Times New Roman"/>
                <w:sz w:val="22"/>
                <w:szCs w:val="22"/>
                <w:lang w:val="sr-Cyrl-RS"/>
              </w:rPr>
              <w:t xml:space="preserve">административног поступка или назив обрасца </w:t>
            </w:r>
            <w:r w:rsidR="008116AF" w:rsidRPr="00A640AE">
              <w:rPr>
                <w:rFonts w:ascii="Times New Roman" w:eastAsia="Times New Roman" w:hAnsi="Times New Roman"/>
                <w:sz w:val="22"/>
                <w:szCs w:val="22"/>
                <w:lang w:val="sr-Latn-RS"/>
              </w:rPr>
              <w:t xml:space="preserve">- </w:t>
            </w:r>
            <w:r w:rsidR="008116AF" w:rsidRPr="00A640AE">
              <w:rPr>
                <w:rFonts w:ascii="Times New Roman" w:eastAsia="Times New Roman" w:hAnsi="Times New Roman"/>
                <w:sz w:val="22"/>
                <w:szCs w:val="22"/>
                <w:lang w:val="sr-Cyrl-RS"/>
              </w:rPr>
              <w:t>може да стоји у горњем десном углу обрасца;</w:t>
            </w:r>
          </w:p>
          <w:p w14:paraId="0E288057" w14:textId="260624F3" w:rsidR="00BA7438" w:rsidRPr="00A640AE" w:rsidRDefault="00BA7438" w:rsidP="008116AF">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Назив административног поступка</w:t>
            </w:r>
            <w:r w:rsidR="008116AF" w:rsidRPr="00A640AE">
              <w:rPr>
                <w:rFonts w:ascii="Times New Roman" w:eastAsia="Times New Roman" w:hAnsi="Times New Roman"/>
                <w:sz w:val="22"/>
                <w:szCs w:val="22"/>
                <w:lang w:val="sr-Cyrl-RS"/>
              </w:rPr>
              <w:t xml:space="preserve"> (управна ствар која је предмет поступка);</w:t>
            </w:r>
          </w:p>
          <w:p w14:paraId="42D039C9" w14:textId="77777777" w:rsidR="00BA7438" w:rsidRPr="00A640AE" w:rsidRDefault="00BA7438" w:rsidP="00BA7438">
            <w:pPr>
              <w:pStyle w:val="ListParagraph"/>
              <w:numPr>
                <w:ilvl w:val="1"/>
                <w:numId w:val="37"/>
              </w:numPr>
              <w:spacing w:before="100" w:beforeAutospacing="1" w:after="100" w:afterAutospacing="1"/>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4945A5FE" w14:textId="30035654" w:rsidR="00BA7438" w:rsidRPr="00A640AE" w:rsidRDefault="0DBD45A2" w:rsidP="0DBD45A2">
            <w:pPr>
              <w:pStyle w:val="ListParagraph"/>
              <w:numPr>
                <w:ilvl w:val="1"/>
                <w:numId w:val="37"/>
              </w:numPr>
              <w:shd w:val="clear" w:color="auto" w:fill="FFFFFF" w:themeFill="background1"/>
              <w:spacing w:before="100" w:beforeAutospacing="1" w:after="100" w:afterAutospacing="1"/>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0FFDD02D" w14:textId="77777777" w:rsidR="00BA7438" w:rsidRPr="00A640AE" w:rsidRDefault="00BA7438" w:rsidP="00BA7438">
            <w:pPr>
              <w:pStyle w:val="ListParagraph"/>
              <w:numPr>
                <w:ilvl w:val="1"/>
                <w:numId w:val="37"/>
              </w:numPr>
              <w:spacing w:before="100" w:beforeAutospacing="1" w:after="100" w:afterAutospacing="1"/>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 xml:space="preserve">Информације о потребној документацији: </w:t>
            </w:r>
          </w:p>
          <w:p w14:paraId="17280C17" w14:textId="77777777" w:rsidR="00BA7438" w:rsidRPr="00A640AE" w:rsidRDefault="00BA7438" w:rsidP="00BA7438">
            <w:pPr>
              <w:pStyle w:val="ListParagraph"/>
              <w:numPr>
                <w:ilvl w:val="0"/>
                <w:numId w:val="3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640AE">
              <w:rPr>
                <w:rFonts w:ascii="Times New Roman" w:hAnsi="Times New Roman"/>
                <w:sz w:val="22"/>
                <w:szCs w:val="22"/>
                <w:lang w:val="sr-Cyrl-RS"/>
              </w:rPr>
              <w:t>Таксативно набројана сва потребна документа</w:t>
            </w:r>
          </w:p>
          <w:p w14:paraId="76649B9B" w14:textId="77777777" w:rsidR="00BA7438" w:rsidRPr="00A640AE" w:rsidRDefault="00BA7438" w:rsidP="00BA7438">
            <w:pPr>
              <w:pStyle w:val="ListParagraph"/>
              <w:numPr>
                <w:ilvl w:val="0"/>
                <w:numId w:val="3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640AE">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0CB26D91" w14:textId="77777777" w:rsidR="00BA7438" w:rsidRPr="00A640AE" w:rsidRDefault="00BA7438" w:rsidP="00BA7438">
            <w:pPr>
              <w:pStyle w:val="ListParagraph"/>
              <w:numPr>
                <w:ilvl w:val="0"/>
                <w:numId w:val="3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640AE">
              <w:rPr>
                <w:rFonts w:ascii="Times New Roman" w:hAnsi="Times New Roman"/>
                <w:sz w:val="22"/>
                <w:szCs w:val="22"/>
                <w:lang w:val="sr-Cyrl-RS"/>
              </w:rPr>
              <w:t>Издавалац документа</w:t>
            </w:r>
          </w:p>
          <w:p w14:paraId="342208A7" w14:textId="77777777" w:rsidR="00BA7438" w:rsidRPr="00A640AE" w:rsidRDefault="00BA7438" w:rsidP="00BA7438">
            <w:pPr>
              <w:pStyle w:val="ListParagraph"/>
              <w:numPr>
                <w:ilvl w:val="0"/>
                <w:numId w:val="3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640AE">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05B4CB9A" w14:textId="77777777" w:rsidR="00BA7438" w:rsidRPr="00A640AE" w:rsidRDefault="00BA7438" w:rsidP="00666201">
            <w:pPr>
              <w:pStyle w:val="ListParagraph"/>
              <w:numPr>
                <w:ilvl w:val="1"/>
                <w:numId w:val="37"/>
              </w:numPr>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3F375DE" w14:textId="77777777" w:rsidR="00BA7438" w:rsidRPr="00A640AE" w:rsidRDefault="0DBD45A2" w:rsidP="0DBD45A2">
            <w:pPr>
              <w:pStyle w:val="m-6717935112932934964m-5891534946457622112msonormal"/>
              <w:shd w:val="clear" w:color="auto" w:fill="FFFFFF" w:themeFill="background1"/>
              <w:spacing w:before="0" w:beforeAutospacing="0" w:after="0" w:afterAutospacing="0"/>
              <w:ind w:left="993"/>
              <w:rPr>
                <w:sz w:val="22"/>
                <w:szCs w:val="22"/>
                <w:lang w:val="sr-Cyrl-RS"/>
              </w:rPr>
            </w:pPr>
            <w:r w:rsidRPr="00A640AE">
              <w:rPr>
                <w:sz w:val="22"/>
                <w:szCs w:val="22"/>
                <w:lang w:val="sr-Cyrl-RS"/>
              </w:rPr>
              <w:t>1.ДА</w:t>
            </w:r>
          </w:p>
          <w:p w14:paraId="2DFD6B7D" w14:textId="77777777" w:rsidR="00BA7438" w:rsidRPr="00A640AE" w:rsidRDefault="0DBD45A2" w:rsidP="0DBD45A2">
            <w:pPr>
              <w:pStyle w:val="m-6717935112932934964m-5891534946457622112msonormal"/>
              <w:shd w:val="clear" w:color="auto" w:fill="FFFFFF" w:themeFill="background1"/>
              <w:spacing w:before="0" w:beforeAutospacing="0" w:after="0" w:afterAutospacing="0"/>
              <w:ind w:left="993"/>
              <w:rPr>
                <w:sz w:val="22"/>
                <w:szCs w:val="22"/>
                <w:lang w:val="sr-Cyrl-RS"/>
              </w:rPr>
            </w:pPr>
            <w:r w:rsidRPr="00A640AE">
              <w:rPr>
                <w:sz w:val="22"/>
                <w:szCs w:val="22"/>
                <w:lang w:val="sr-Cyrl-RS"/>
              </w:rPr>
              <w:t>2. НЕ</w:t>
            </w:r>
          </w:p>
          <w:p w14:paraId="6E1169D5" w14:textId="77777777" w:rsidR="00BA7438" w:rsidRPr="00A640AE" w:rsidRDefault="0DBD45A2" w:rsidP="0DBD45A2">
            <w:pPr>
              <w:pStyle w:val="m-6717935112932934964m-5891534946457622112msonormal"/>
              <w:shd w:val="clear" w:color="auto" w:fill="FFFFFF" w:themeFill="background1"/>
              <w:spacing w:before="0" w:beforeAutospacing="0" w:after="0" w:afterAutospacing="0"/>
              <w:ind w:left="993"/>
              <w:rPr>
                <w:sz w:val="22"/>
                <w:szCs w:val="22"/>
                <w:lang w:val="sr-Cyrl-RS"/>
              </w:rPr>
            </w:pPr>
            <w:r w:rsidRPr="00A640AE">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D15FEE6" w14:textId="77777777" w:rsidR="00BA7438" w:rsidRPr="00A640AE" w:rsidRDefault="0DBD45A2" w:rsidP="0DBD45A2">
            <w:pPr>
              <w:pStyle w:val="m-6717935112932934964m-5891534946457622112msonormal"/>
              <w:shd w:val="clear" w:color="auto" w:fill="FFFFFF" w:themeFill="background1"/>
              <w:ind w:left="993"/>
              <w:rPr>
                <w:sz w:val="22"/>
                <w:szCs w:val="22"/>
                <w:lang w:val="sr-Cyrl-RS"/>
              </w:rPr>
            </w:pPr>
            <w:r w:rsidRPr="00A640AE">
              <w:rPr>
                <w:sz w:val="22"/>
                <w:szCs w:val="22"/>
                <w:lang w:val="sr-Cyrl-RS"/>
              </w:rPr>
              <w:lastRenderedPageBreak/>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3FE09466" w14:textId="77777777" w:rsidR="00BA7438" w:rsidRPr="00A640AE" w:rsidRDefault="00BA7438" w:rsidP="00BA7438">
            <w:pPr>
              <w:pStyle w:val="ListParagraph"/>
              <w:numPr>
                <w:ilvl w:val="1"/>
                <w:numId w:val="37"/>
              </w:numPr>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 xml:space="preserve">Место за унос података о месту и датуму подношења захтева </w:t>
            </w:r>
          </w:p>
          <w:p w14:paraId="25A9D48A" w14:textId="77777777" w:rsidR="00BA7438" w:rsidRPr="00A640AE" w:rsidRDefault="00BA7438" w:rsidP="00BA7438">
            <w:pPr>
              <w:pStyle w:val="ListParagraph"/>
              <w:numPr>
                <w:ilvl w:val="1"/>
                <w:numId w:val="37"/>
              </w:numPr>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Место за потпис подносиоца захтева.</w:t>
            </w:r>
          </w:p>
          <w:p w14:paraId="25539662" w14:textId="77777777" w:rsidR="008116AF" w:rsidRPr="00A640AE" w:rsidRDefault="008116AF" w:rsidP="008116AF">
            <w:pPr>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Уз образац захтева стоји и писмeна информација о:</w:t>
            </w:r>
          </w:p>
          <w:p w14:paraId="12BCFAC8" w14:textId="77777777" w:rsidR="008116AF" w:rsidRPr="00A640AE" w:rsidRDefault="008116AF" w:rsidP="008116AF">
            <w:pPr>
              <w:rPr>
                <w:rFonts w:ascii="Times New Roman" w:eastAsia="Times New Roman" w:hAnsi="Times New Roman"/>
                <w:sz w:val="22"/>
                <w:szCs w:val="22"/>
                <w:lang w:val="sr-Cyrl-RS"/>
              </w:rPr>
            </w:pPr>
          </w:p>
          <w:p w14:paraId="76ED8193" w14:textId="77777777" w:rsidR="008116AF" w:rsidRPr="00A640AE" w:rsidRDefault="008116AF" w:rsidP="008116AF">
            <w:pPr>
              <w:numPr>
                <w:ilvl w:val="1"/>
                <w:numId w:val="37"/>
              </w:numPr>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 xml:space="preserve">Прописаном року за решавање предмета </w:t>
            </w:r>
          </w:p>
          <w:p w14:paraId="1090EA14" w14:textId="77777777" w:rsidR="008116AF" w:rsidRPr="00A640AE" w:rsidRDefault="008116AF" w:rsidP="008116AF">
            <w:pPr>
              <w:numPr>
                <w:ilvl w:val="1"/>
                <w:numId w:val="37"/>
              </w:numPr>
              <w:ind w:left="885"/>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Финансијским издацима:</w:t>
            </w:r>
          </w:p>
          <w:p w14:paraId="2270B68B" w14:textId="77777777" w:rsidR="008116AF" w:rsidRPr="00A640AE" w:rsidRDefault="008116AF" w:rsidP="008116AF">
            <w:pPr>
              <w:pStyle w:val="ListParagraph"/>
              <w:numPr>
                <w:ilvl w:val="0"/>
                <w:numId w:val="38"/>
              </w:numPr>
              <w:ind w:left="1276"/>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Износ издатка</w:t>
            </w:r>
          </w:p>
          <w:p w14:paraId="5917AB97" w14:textId="77777777" w:rsidR="008116AF" w:rsidRPr="00A640AE" w:rsidRDefault="008116AF" w:rsidP="008116AF">
            <w:pPr>
              <w:pStyle w:val="ListParagraph"/>
              <w:numPr>
                <w:ilvl w:val="0"/>
                <w:numId w:val="38"/>
              </w:numPr>
              <w:ind w:left="1276"/>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Сврха уплате</w:t>
            </w:r>
          </w:p>
          <w:p w14:paraId="7C1EA96D" w14:textId="77777777" w:rsidR="008116AF" w:rsidRPr="00A640AE" w:rsidRDefault="008116AF" w:rsidP="008116AF">
            <w:pPr>
              <w:pStyle w:val="ListParagraph"/>
              <w:numPr>
                <w:ilvl w:val="0"/>
                <w:numId w:val="38"/>
              </w:numPr>
              <w:ind w:left="1276"/>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 xml:space="preserve">Назив и адреса примаоца </w:t>
            </w:r>
          </w:p>
          <w:p w14:paraId="3F56B82E" w14:textId="77777777" w:rsidR="008116AF" w:rsidRPr="00A640AE" w:rsidRDefault="008116AF" w:rsidP="008116AF">
            <w:pPr>
              <w:pStyle w:val="ListParagraph"/>
              <w:numPr>
                <w:ilvl w:val="0"/>
                <w:numId w:val="38"/>
              </w:numPr>
              <w:ind w:left="1276"/>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Број рачуна</w:t>
            </w:r>
          </w:p>
          <w:p w14:paraId="7CE480AB" w14:textId="77777777" w:rsidR="008116AF" w:rsidRPr="00A640AE" w:rsidRDefault="008116AF" w:rsidP="008116AF">
            <w:pPr>
              <w:pStyle w:val="ListParagraph"/>
              <w:numPr>
                <w:ilvl w:val="0"/>
                <w:numId w:val="38"/>
              </w:numPr>
              <w:ind w:left="1276"/>
              <w:rPr>
                <w:rFonts w:ascii="Times New Roman" w:eastAsia="Times New Roman" w:hAnsi="Times New Roman"/>
                <w:sz w:val="22"/>
                <w:szCs w:val="22"/>
                <w:lang w:val="sr-Cyrl-RS"/>
              </w:rPr>
            </w:pPr>
            <w:r w:rsidRPr="00A640AE">
              <w:rPr>
                <w:rFonts w:ascii="Times New Roman" w:eastAsia="Times New Roman" w:hAnsi="Times New Roman"/>
                <w:sz w:val="22"/>
                <w:szCs w:val="22"/>
                <w:lang w:val="sr-Cyrl-RS"/>
              </w:rPr>
              <w:t>Модел и позив на број</w:t>
            </w:r>
          </w:p>
          <w:p w14:paraId="0E30CC06" w14:textId="77777777" w:rsidR="00DC21BD" w:rsidRPr="00A640AE" w:rsidRDefault="00DC21BD" w:rsidP="007636F0">
            <w:pPr>
              <w:rPr>
                <w:rFonts w:ascii="Times New Roman" w:eastAsia="Times New Roman" w:hAnsi="Times New Roman"/>
                <w:sz w:val="22"/>
                <w:szCs w:val="22"/>
                <w:lang w:val="sr-Cyrl-RS"/>
              </w:rPr>
            </w:pPr>
          </w:p>
          <w:p w14:paraId="38B528B7" w14:textId="132ADCA7" w:rsidR="00136737" w:rsidRPr="00A640AE" w:rsidRDefault="00136737" w:rsidP="0DBD45A2">
            <w:pPr>
              <w:rPr>
                <w:rFonts w:ascii="Times New Roman" w:eastAsia="Times New Roman" w:hAnsi="Times New Roman"/>
                <w:b/>
                <w:bCs/>
                <w:i/>
                <w:iCs/>
                <w:sz w:val="22"/>
                <w:szCs w:val="22"/>
                <w:lang w:val="sr-Cyrl-RS"/>
              </w:rPr>
            </w:pPr>
            <w:r w:rsidRPr="00A640AE">
              <w:rPr>
                <w:rFonts w:ascii="Times New Roman" w:eastAsia="Times New Roman" w:hAnsi="Times New Roman"/>
                <w:b/>
                <w:i/>
                <w:sz w:val="22"/>
                <w:szCs w:val="22"/>
                <w:lang w:val="sr-Cyrl-RS"/>
              </w:rPr>
              <w:tab/>
            </w:r>
            <w:r w:rsidR="0016304C" w:rsidRPr="00A640AE">
              <w:rPr>
                <w:rFonts w:ascii="Times New Roman" w:eastAsia="Times New Roman" w:hAnsi="Times New Roman"/>
                <w:b/>
                <w:bCs/>
                <w:i/>
                <w:iCs/>
                <w:sz w:val="22"/>
                <w:szCs w:val="22"/>
                <w:lang w:val="sr-Cyrl-RS"/>
              </w:rPr>
              <w:t>За примену ове препоруке није потребна измена прописа.</w:t>
            </w:r>
          </w:p>
          <w:p w14:paraId="5197A52B" w14:textId="77777777" w:rsidR="00B13927" w:rsidRPr="00A640AE" w:rsidRDefault="00B13927" w:rsidP="007636F0">
            <w:pPr>
              <w:pStyle w:val="FootnoteText"/>
              <w:rPr>
                <w:rFonts w:ascii="Times New Roman" w:hAnsi="Times New Roman"/>
                <w:sz w:val="22"/>
                <w:szCs w:val="22"/>
                <w:lang w:val="sr-Cyrl-RS"/>
              </w:rPr>
            </w:pPr>
          </w:p>
          <w:p w14:paraId="15224F64" w14:textId="5823F538" w:rsidR="00B13927" w:rsidRPr="00A640AE" w:rsidRDefault="475FE423" w:rsidP="475FE423">
            <w:pPr>
              <w:rPr>
                <w:rFonts w:ascii="Times New Roman" w:eastAsia="Times New Roman" w:hAnsi="Times New Roman"/>
                <w:sz w:val="22"/>
                <w:szCs w:val="22"/>
                <w:lang w:val="sr-Cyrl-RS"/>
              </w:rPr>
            </w:pPr>
            <w:r w:rsidRPr="00A640AE">
              <w:rPr>
                <w:rFonts w:ascii="Times New Roman" w:eastAsia="Times New Roman" w:hAnsi="Times New Roman"/>
                <w:b/>
                <w:bCs/>
                <w:sz w:val="22"/>
                <w:szCs w:val="22"/>
                <w:u w:val="single"/>
              </w:rPr>
              <w:t xml:space="preserve">3.2. </w:t>
            </w:r>
            <w:r w:rsidRPr="00A640AE">
              <w:rPr>
                <w:rFonts w:ascii="Times New Roman" w:eastAsia="Times New Roman" w:hAnsi="Times New Roman"/>
                <w:b/>
                <w:bCs/>
                <w:sz w:val="22"/>
                <w:szCs w:val="22"/>
                <w:u w:val="single"/>
                <w:lang w:val="sr-Cyrl-RS"/>
              </w:rPr>
              <w:t>Укидање накнаде на име трошка издавање потврде и наплата републичке административне таксе за потврду</w:t>
            </w:r>
            <w:r w:rsidRPr="00A640AE">
              <w:rPr>
                <w:rFonts w:ascii="Times New Roman" w:eastAsia="Times New Roman" w:hAnsi="Times New Roman"/>
                <w:sz w:val="22"/>
                <w:szCs w:val="22"/>
                <w:lang w:val="sr-Cyrl-RS"/>
              </w:rPr>
              <w:t xml:space="preserve"> </w:t>
            </w:r>
          </w:p>
          <w:p w14:paraId="1A89E48B" w14:textId="77777777" w:rsidR="00136737" w:rsidRPr="00A640AE" w:rsidRDefault="00136737" w:rsidP="007636F0">
            <w:pPr>
              <w:rPr>
                <w:rFonts w:ascii="Times New Roman" w:eastAsia="Times New Roman" w:hAnsi="Times New Roman"/>
                <w:sz w:val="22"/>
                <w:szCs w:val="22"/>
                <w:lang w:val="sr-Cyrl-RS"/>
              </w:rPr>
            </w:pPr>
          </w:p>
          <w:p w14:paraId="736CF75A" w14:textId="0DCD3977" w:rsidR="00125445" w:rsidRPr="00A640AE" w:rsidRDefault="00125445" w:rsidP="007636F0">
            <w:pPr>
              <w:rPr>
                <w:rFonts w:ascii="Times New Roman" w:hAnsi="Times New Roman"/>
                <w:sz w:val="22"/>
                <w:szCs w:val="22"/>
                <w:lang w:val="sr-Cyrl-RS"/>
              </w:rPr>
            </w:pPr>
            <w:r w:rsidRPr="00A640AE">
              <w:rPr>
                <w:rFonts w:ascii="Times New Roman" w:hAnsi="Times New Roman"/>
                <w:sz w:val="22"/>
                <w:szCs w:val="22"/>
                <w:lang w:val="sr-Cyrl-RS"/>
              </w:rPr>
              <w:t>Предлаже се измена Правилника о трошковима приватизације које сносе трећа лица пред министарством надлежним за послове привреде („Сл. гласник РС“, бр 20/2016), тако што ће се прописати да се за издавање ове потврде не наплаћује посебна накнада, осим таксе прописане за потврду одредбама Закона о републичким административним таксама, имајући у виду да је поступ</w:t>
            </w:r>
            <w:r w:rsidR="00DC21BD" w:rsidRPr="00A640AE">
              <w:rPr>
                <w:rFonts w:ascii="Times New Roman" w:hAnsi="Times New Roman"/>
                <w:sz w:val="22"/>
                <w:szCs w:val="22"/>
                <w:lang w:val="sr-Cyrl-RS"/>
              </w:rPr>
              <w:t>а</w:t>
            </w:r>
            <w:r w:rsidRPr="00A640AE">
              <w:rPr>
                <w:rFonts w:ascii="Times New Roman" w:hAnsi="Times New Roman"/>
                <w:sz w:val="22"/>
                <w:szCs w:val="22"/>
                <w:lang w:val="sr-Cyrl-RS"/>
              </w:rPr>
              <w:t>к суштински издав</w:t>
            </w:r>
            <w:r w:rsidR="00804355" w:rsidRPr="00A640AE">
              <w:rPr>
                <w:rFonts w:ascii="Times New Roman" w:hAnsi="Times New Roman"/>
                <w:sz w:val="22"/>
                <w:szCs w:val="22"/>
                <w:lang w:val="sr-Cyrl-RS"/>
              </w:rPr>
              <w:t>а</w:t>
            </w:r>
            <w:r w:rsidRPr="00A640AE">
              <w:rPr>
                <w:rFonts w:ascii="Times New Roman" w:hAnsi="Times New Roman"/>
                <w:sz w:val="22"/>
                <w:szCs w:val="22"/>
                <w:lang w:val="sr-Cyrl-RS"/>
              </w:rPr>
              <w:t>ње потврде о подацима о којима орган има евиденцију (некада и службену) и да се ради о једноставном административном поступку који не захтева веће анг</w:t>
            </w:r>
            <w:r w:rsidR="00804355" w:rsidRPr="00A640AE">
              <w:rPr>
                <w:rFonts w:ascii="Times New Roman" w:hAnsi="Times New Roman"/>
                <w:sz w:val="22"/>
                <w:szCs w:val="22"/>
                <w:lang w:val="sr-Cyrl-RS"/>
              </w:rPr>
              <w:t>а</w:t>
            </w:r>
            <w:r w:rsidRPr="00A640AE">
              <w:rPr>
                <w:rFonts w:ascii="Times New Roman" w:hAnsi="Times New Roman"/>
                <w:sz w:val="22"/>
                <w:szCs w:val="22"/>
                <w:lang w:val="sr-Cyrl-RS"/>
              </w:rPr>
              <w:t>жовање ресурса поступајућег органа, тако да је прописана накнада превисока за пружену услугу. Уједно орган у поступку издавања потврде која није прописана овим правилником (Потврда о процени вредности капитала по прописима који су били на снази до доношења Закона о приватизацији) наплаћује само републичку административну таксу што је доказ за основаност и ове препоруке.</w:t>
            </w:r>
          </w:p>
          <w:p w14:paraId="371166D6" w14:textId="77777777" w:rsidR="00136737" w:rsidRPr="00A640AE" w:rsidRDefault="00136737" w:rsidP="007636F0">
            <w:pPr>
              <w:rPr>
                <w:rFonts w:ascii="Times New Roman" w:hAnsi="Times New Roman"/>
                <w:sz w:val="22"/>
                <w:szCs w:val="22"/>
                <w:lang w:val="sr-Cyrl-RS"/>
              </w:rPr>
            </w:pPr>
          </w:p>
          <w:p w14:paraId="69003179" w14:textId="02104C7E" w:rsidR="00125445" w:rsidRPr="00A640AE" w:rsidRDefault="00136737" w:rsidP="5B3FD16A">
            <w:pPr>
              <w:rPr>
                <w:rFonts w:ascii="Times New Roman" w:hAnsi="Times New Roman"/>
                <w:b/>
                <w:bCs/>
                <w:i/>
                <w:iCs/>
                <w:sz w:val="22"/>
                <w:szCs w:val="22"/>
                <w:lang w:val="sr-Cyrl-RS"/>
              </w:rPr>
            </w:pPr>
            <w:r w:rsidRPr="00A640AE">
              <w:rPr>
                <w:rFonts w:ascii="Times New Roman" w:eastAsia="Times New Roman" w:hAnsi="Times New Roman"/>
                <w:b/>
                <w:i/>
                <w:sz w:val="22"/>
                <w:szCs w:val="22"/>
                <w:lang w:val="sr-Cyrl-RS"/>
              </w:rPr>
              <w:tab/>
            </w:r>
            <w:r w:rsidR="00DC21BD" w:rsidRPr="00A640AE">
              <w:rPr>
                <w:rFonts w:ascii="Times New Roman" w:eastAsia="Times New Roman" w:hAnsi="Times New Roman"/>
                <w:b/>
                <w:bCs/>
                <w:i/>
                <w:iCs/>
                <w:sz w:val="22"/>
                <w:szCs w:val="22"/>
                <w:lang w:val="sr-Cyrl-RS"/>
              </w:rPr>
              <w:t>За примену ове препоруке су потребне измене</w:t>
            </w:r>
            <w:r w:rsidR="004E52BD" w:rsidRPr="00A640AE">
              <w:rPr>
                <w:rFonts w:ascii="Times New Roman" w:eastAsia="Times New Roman" w:hAnsi="Times New Roman"/>
                <w:b/>
                <w:bCs/>
                <w:i/>
                <w:iCs/>
                <w:sz w:val="22"/>
                <w:szCs w:val="22"/>
                <w:lang w:val="sr-Cyrl-RS"/>
              </w:rPr>
              <w:t xml:space="preserve"> </w:t>
            </w:r>
            <w:r w:rsidR="004E52BD" w:rsidRPr="00A640AE">
              <w:rPr>
                <w:rFonts w:ascii="Times New Roman" w:hAnsi="Times New Roman"/>
                <w:b/>
                <w:bCs/>
                <w:i/>
                <w:iCs/>
                <w:sz w:val="22"/>
                <w:szCs w:val="22"/>
                <w:lang w:val="sr-Cyrl-RS"/>
              </w:rPr>
              <w:t>Правилника о трошковима приватизације које сносе трећа лица пред министарством надлежним за послове привреде („Сл</w:t>
            </w:r>
            <w:r w:rsidR="00A03CAE">
              <w:rPr>
                <w:rFonts w:ascii="Times New Roman" w:hAnsi="Times New Roman"/>
                <w:b/>
                <w:bCs/>
                <w:i/>
                <w:iCs/>
                <w:sz w:val="22"/>
                <w:szCs w:val="22"/>
                <w:lang w:val="sr-Cyrl-RS"/>
              </w:rPr>
              <w:t>ужбени</w:t>
            </w:r>
            <w:r w:rsidR="004E52BD" w:rsidRPr="00A640AE">
              <w:rPr>
                <w:rFonts w:ascii="Times New Roman" w:hAnsi="Times New Roman"/>
                <w:b/>
                <w:bCs/>
                <w:i/>
                <w:iCs/>
                <w:sz w:val="22"/>
                <w:szCs w:val="22"/>
                <w:lang w:val="sr-Cyrl-RS"/>
              </w:rPr>
              <w:t xml:space="preserve"> гласник РС“, бр 20/2016).</w:t>
            </w:r>
          </w:p>
          <w:p w14:paraId="5B32DCA5" w14:textId="77777777" w:rsidR="00BA7438" w:rsidRPr="00A640AE" w:rsidRDefault="00BA7438" w:rsidP="00BA7438">
            <w:pPr>
              <w:pStyle w:val="paragraph"/>
              <w:shd w:val="clear" w:color="auto" w:fill="FFFFFF"/>
              <w:spacing w:before="0" w:beforeAutospacing="0" w:after="0" w:afterAutospacing="0"/>
              <w:jc w:val="both"/>
              <w:textAlignment w:val="baseline"/>
              <w:rPr>
                <w:rStyle w:val="normaltextrun"/>
                <w:rFonts w:eastAsia="Calibri"/>
                <w:b/>
                <w:bCs/>
                <w:sz w:val="22"/>
                <w:szCs w:val="22"/>
                <w:u w:val="single"/>
                <w:lang w:val="sr-Cyrl-RS"/>
              </w:rPr>
            </w:pPr>
          </w:p>
          <w:p w14:paraId="4776D921" w14:textId="45253ECC" w:rsidR="00BA7438" w:rsidRPr="00A640AE" w:rsidRDefault="475FE423" w:rsidP="475FE423">
            <w:pPr>
              <w:pStyle w:val="paragraph"/>
              <w:shd w:val="clear" w:color="auto" w:fill="FFFFFF" w:themeFill="background1"/>
              <w:spacing w:before="0" w:beforeAutospacing="0" w:after="0" w:afterAutospacing="0"/>
              <w:jc w:val="both"/>
              <w:textAlignment w:val="baseline"/>
              <w:rPr>
                <w:rFonts w:ascii="Segoe UI" w:hAnsi="Segoe UI" w:cs="Segoe UI"/>
                <w:sz w:val="18"/>
                <w:szCs w:val="18"/>
              </w:rPr>
            </w:pPr>
            <w:r w:rsidRPr="00A640AE">
              <w:rPr>
                <w:rStyle w:val="normaltextrun"/>
                <w:rFonts w:eastAsia="Calibri"/>
                <w:b/>
                <w:bCs/>
                <w:sz w:val="22"/>
                <w:szCs w:val="22"/>
                <w:u w:val="single"/>
                <w:lang w:val="sr-Cyrl-RS"/>
              </w:rPr>
              <w:t>3.3. </w:t>
            </w:r>
            <w:proofErr w:type="spellStart"/>
            <w:r w:rsidRPr="00A640AE">
              <w:rPr>
                <w:rStyle w:val="spellingerror"/>
                <w:b/>
                <w:bCs/>
                <w:sz w:val="22"/>
                <w:szCs w:val="22"/>
                <w:u w:val="single"/>
              </w:rPr>
              <w:t>Електронско</w:t>
            </w:r>
            <w:proofErr w:type="spellEnd"/>
            <w:r w:rsidRPr="00A640AE">
              <w:rPr>
                <w:rStyle w:val="normaltextrun"/>
                <w:rFonts w:eastAsia="Calibri"/>
                <w:b/>
                <w:bCs/>
                <w:sz w:val="22"/>
                <w:szCs w:val="22"/>
                <w:u w:val="single"/>
              </w:rPr>
              <w:t> </w:t>
            </w:r>
            <w:proofErr w:type="spellStart"/>
            <w:r w:rsidRPr="00A640AE">
              <w:rPr>
                <w:rStyle w:val="spellingerror"/>
                <w:b/>
                <w:bCs/>
                <w:sz w:val="22"/>
                <w:szCs w:val="22"/>
                <w:u w:val="single"/>
              </w:rPr>
              <w:t>подношење</w:t>
            </w:r>
            <w:proofErr w:type="spellEnd"/>
            <w:r w:rsidRPr="00A640AE">
              <w:rPr>
                <w:rStyle w:val="normaltextrun"/>
                <w:rFonts w:eastAsia="Calibri"/>
                <w:b/>
                <w:bCs/>
                <w:sz w:val="22"/>
                <w:szCs w:val="22"/>
                <w:u w:val="single"/>
              </w:rPr>
              <w:t> </w:t>
            </w:r>
            <w:proofErr w:type="spellStart"/>
            <w:r w:rsidRPr="00A640AE">
              <w:rPr>
                <w:rStyle w:val="spellingerror"/>
                <w:b/>
                <w:bCs/>
                <w:sz w:val="22"/>
                <w:szCs w:val="22"/>
                <w:u w:val="single"/>
              </w:rPr>
              <w:t>захтева</w:t>
            </w:r>
            <w:proofErr w:type="spellEnd"/>
            <w:r w:rsidRPr="00A640AE">
              <w:rPr>
                <w:rStyle w:val="eop"/>
                <w:sz w:val="22"/>
                <w:szCs w:val="22"/>
              </w:rPr>
              <w:t> </w:t>
            </w:r>
          </w:p>
          <w:p w14:paraId="3574AF97" w14:textId="77777777" w:rsidR="00BA7438" w:rsidRPr="00A640AE" w:rsidRDefault="00BA7438" w:rsidP="00BA7438">
            <w:pPr>
              <w:pStyle w:val="paragraph"/>
              <w:shd w:val="clear" w:color="auto" w:fill="FFFFFF"/>
              <w:spacing w:before="0" w:beforeAutospacing="0" w:after="0" w:afterAutospacing="0"/>
              <w:jc w:val="both"/>
              <w:textAlignment w:val="baseline"/>
              <w:rPr>
                <w:rFonts w:ascii="Segoe UI" w:hAnsi="Segoe UI" w:cs="Segoe UI"/>
                <w:sz w:val="18"/>
                <w:szCs w:val="18"/>
              </w:rPr>
            </w:pPr>
            <w:r w:rsidRPr="00A640AE">
              <w:rPr>
                <w:rStyle w:val="eop"/>
                <w:rFonts w:ascii="Arial" w:hAnsi="Arial" w:cs="Arial"/>
                <w:sz w:val="22"/>
                <w:szCs w:val="22"/>
              </w:rPr>
              <w:t> </w:t>
            </w:r>
          </w:p>
          <w:p w14:paraId="5880FD36" w14:textId="04416A32" w:rsidR="00BA7438" w:rsidRPr="00A640AE" w:rsidRDefault="0DBD45A2" w:rsidP="0DBD45A2">
            <w:pPr>
              <w:pStyle w:val="paragraph"/>
              <w:shd w:val="clear" w:color="auto" w:fill="FFFFFF" w:themeFill="background1"/>
              <w:spacing w:before="0" w:beforeAutospacing="0" w:after="0" w:afterAutospacing="0"/>
              <w:jc w:val="both"/>
              <w:textAlignment w:val="baseline"/>
              <w:rPr>
                <w:rFonts w:ascii="Segoe UI" w:hAnsi="Segoe UI" w:cs="Segoe UI"/>
                <w:sz w:val="18"/>
                <w:szCs w:val="18"/>
              </w:rPr>
            </w:pPr>
            <w:r w:rsidRPr="00A640AE">
              <w:rPr>
                <w:rStyle w:val="normaltextrun"/>
                <w:rFonts w:eastAsia="Calibri"/>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r w:rsidRPr="00A640AE">
              <w:rPr>
                <w:rStyle w:val="eop"/>
                <w:sz w:val="22"/>
                <w:szCs w:val="22"/>
              </w:rPr>
              <w:t> </w:t>
            </w:r>
          </w:p>
          <w:p w14:paraId="677ED3C9" w14:textId="77777777" w:rsidR="00BA7438" w:rsidRPr="00A640AE" w:rsidRDefault="00BA7438" w:rsidP="00BA7438">
            <w:pPr>
              <w:pStyle w:val="paragraph"/>
              <w:shd w:val="clear" w:color="auto" w:fill="FFFFFF"/>
              <w:spacing w:before="0" w:beforeAutospacing="0" w:after="0" w:afterAutospacing="0"/>
              <w:jc w:val="both"/>
              <w:textAlignment w:val="baseline"/>
              <w:rPr>
                <w:rFonts w:ascii="Segoe UI" w:hAnsi="Segoe UI" w:cs="Segoe UI"/>
                <w:sz w:val="18"/>
                <w:szCs w:val="18"/>
              </w:rPr>
            </w:pPr>
            <w:r w:rsidRPr="00A640AE">
              <w:rPr>
                <w:rStyle w:val="eop"/>
                <w:sz w:val="22"/>
                <w:szCs w:val="22"/>
              </w:rPr>
              <w:t> </w:t>
            </w:r>
          </w:p>
          <w:p w14:paraId="078FB7B1" w14:textId="3BD7F301" w:rsidR="00BA7438" w:rsidRPr="00A640AE" w:rsidRDefault="0DBD45A2" w:rsidP="0DBD45A2">
            <w:pPr>
              <w:pStyle w:val="paragraph"/>
              <w:spacing w:before="0" w:beforeAutospacing="0" w:after="0" w:afterAutospacing="0"/>
              <w:jc w:val="both"/>
              <w:textAlignment w:val="baseline"/>
              <w:rPr>
                <w:rFonts w:ascii="Segoe UI" w:hAnsi="Segoe UI" w:cs="Segoe UI"/>
                <w:sz w:val="18"/>
                <w:szCs w:val="18"/>
              </w:rPr>
            </w:pPr>
            <w:r w:rsidRPr="00A640AE">
              <w:rPr>
                <w:rStyle w:val="normaltextrun"/>
                <w:rFonts w:eastAsia="Calibri"/>
                <w:b/>
                <w:bCs/>
                <w:i/>
                <w:iCs/>
                <w:sz w:val="22"/>
                <w:szCs w:val="22"/>
              </w:rPr>
              <w:t>     </w:t>
            </w:r>
            <w:r w:rsidRPr="00A640AE">
              <w:rPr>
                <w:rStyle w:val="normaltextrun"/>
                <w:rFonts w:eastAsia="Calibri"/>
                <w:b/>
                <w:bCs/>
                <w:i/>
                <w:iCs/>
                <w:sz w:val="22"/>
                <w:szCs w:val="22"/>
                <w:lang w:val="sr-Cyrl-RS"/>
              </w:rPr>
              <w:t>За примену ове препоруке није потребна измена прописа.</w:t>
            </w:r>
          </w:p>
          <w:p w14:paraId="11B321FA" w14:textId="77777777" w:rsidR="00BA7438" w:rsidRDefault="00BA7438" w:rsidP="007636F0">
            <w:pPr>
              <w:rPr>
                <w:rFonts w:ascii="Times New Roman" w:hAnsi="Times New Roman"/>
                <w:b/>
                <w:i/>
                <w:sz w:val="22"/>
                <w:szCs w:val="22"/>
                <w:lang w:val="sr-Cyrl-RS"/>
              </w:rPr>
            </w:pPr>
          </w:p>
          <w:p w14:paraId="34BD0731" w14:textId="77777777" w:rsidR="00A03CAE" w:rsidRPr="00E84912" w:rsidRDefault="00A03CAE" w:rsidP="00A03CAE">
            <w:pPr>
              <w:rPr>
                <w:rFonts w:ascii="Times New Roman" w:eastAsia="Times New Roman" w:hAnsi="Times New Roman"/>
                <w:i/>
                <w:iCs/>
                <w:color w:val="FF0000"/>
                <w:sz w:val="22"/>
                <w:szCs w:val="22"/>
                <w:lang w:val="sr-Cyrl-RS"/>
              </w:rPr>
            </w:pPr>
            <w:r w:rsidRPr="00E84912">
              <w:rPr>
                <w:rFonts w:ascii="Times New Roman" w:eastAsia="Times New Roman" w:hAnsi="Times New Roman"/>
                <w:b/>
                <w:sz w:val="22"/>
                <w:szCs w:val="22"/>
                <w:u w:val="single"/>
                <w:lang w:val="sr-Cyrl-RS"/>
              </w:rPr>
              <w:t>3.</w:t>
            </w:r>
            <w:r>
              <w:rPr>
                <w:rFonts w:ascii="Times New Roman" w:eastAsia="Times New Roman" w:hAnsi="Times New Roman"/>
                <w:b/>
                <w:sz w:val="22"/>
                <w:szCs w:val="22"/>
                <w:u w:val="single"/>
                <w:lang w:val="sr-Cyrl-RS"/>
              </w:rPr>
              <w:t>4</w:t>
            </w:r>
            <w:r w:rsidRPr="00E84912">
              <w:rPr>
                <w:rFonts w:ascii="Times New Roman" w:eastAsia="Times New Roman" w:hAnsi="Times New Roman"/>
                <w:b/>
                <w:sz w:val="22"/>
                <w:szCs w:val="22"/>
                <w:u w:val="single"/>
                <w:lang w:val="sr-Cyrl-RS"/>
              </w:rPr>
              <w:t xml:space="preserve">. Прихватање доказа о електронској уплати накнаде без печата банке </w:t>
            </w:r>
          </w:p>
          <w:p w14:paraId="52C9C255" w14:textId="77777777" w:rsidR="00A03CAE" w:rsidRPr="00E84912" w:rsidRDefault="00A03CAE" w:rsidP="00A03CAE">
            <w:pPr>
              <w:rPr>
                <w:rFonts w:ascii="Times New Roman" w:eastAsia="Times New Roman" w:hAnsi="Times New Roman"/>
                <w:b/>
                <w:i/>
                <w:sz w:val="22"/>
                <w:szCs w:val="22"/>
                <w:lang w:val="sr-Cyrl-RS"/>
              </w:rPr>
            </w:pPr>
          </w:p>
          <w:p w14:paraId="2131276C" w14:textId="77777777" w:rsidR="00A03CAE" w:rsidRPr="00E84912" w:rsidRDefault="00A03CAE" w:rsidP="00A03CAE">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lastRenderedPageBreak/>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75C22D54" w14:textId="77777777" w:rsidR="00A03CAE" w:rsidRPr="00E84912" w:rsidRDefault="00A03CAE" w:rsidP="00A03CAE">
            <w:pPr>
              <w:tabs>
                <w:tab w:val="left" w:pos="379"/>
              </w:tabs>
              <w:ind w:left="379"/>
              <w:rPr>
                <w:rFonts w:ascii="Times New Roman" w:eastAsia="Times New Roman" w:hAnsi="Times New Roman"/>
                <w:sz w:val="22"/>
                <w:szCs w:val="22"/>
                <w:lang w:val="sr-Cyrl-RS"/>
              </w:rPr>
            </w:pPr>
          </w:p>
          <w:p w14:paraId="3551DA37" w14:textId="77777777" w:rsidR="00A03CAE" w:rsidRPr="00E84912" w:rsidRDefault="00A03CAE" w:rsidP="00A03CAE">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202D3CA2" w14:textId="77777777" w:rsidR="00A03CAE" w:rsidRPr="00E84912" w:rsidRDefault="00A03CAE" w:rsidP="00A03CAE">
            <w:pPr>
              <w:tabs>
                <w:tab w:val="left" w:pos="379"/>
              </w:tabs>
              <w:ind w:left="379"/>
              <w:rPr>
                <w:rFonts w:ascii="Times New Roman" w:eastAsia="Times New Roman" w:hAnsi="Times New Roman"/>
                <w:sz w:val="22"/>
                <w:szCs w:val="22"/>
                <w:lang w:val="sr-Cyrl-RS"/>
              </w:rPr>
            </w:pPr>
          </w:p>
          <w:p w14:paraId="027BE5BA" w14:textId="77777777" w:rsidR="00A03CAE" w:rsidRPr="00E84912" w:rsidRDefault="00A03CAE" w:rsidP="00A03CAE">
            <w:pPr>
              <w:pStyle w:val="ListParagraph"/>
              <w:numPr>
                <w:ilvl w:val="0"/>
                <w:numId w:val="39"/>
              </w:numPr>
              <w:tabs>
                <w:tab w:val="left" w:pos="379"/>
              </w:tabs>
              <w:ind w:left="379" w:hanging="18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6628BFFF" w14:textId="77777777" w:rsidR="00A03CAE" w:rsidRPr="00E84912" w:rsidRDefault="00A03CAE" w:rsidP="00A03CAE">
            <w:pPr>
              <w:pStyle w:val="ListParagraph"/>
              <w:tabs>
                <w:tab w:val="left" w:pos="379"/>
              </w:tabs>
              <w:ind w:left="379"/>
              <w:rPr>
                <w:rFonts w:ascii="Times New Roman" w:eastAsia="Times New Roman" w:hAnsi="Times New Roman"/>
                <w:sz w:val="22"/>
                <w:szCs w:val="22"/>
                <w:lang w:val="sr-Cyrl-RS"/>
              </w:rPr>
            </w:pPr>
          </w:p>
          <w:p w14:paraId="445A9904" w14:textId="77777777" w:rsidR="00A03CAE" w:rsidRPr="00E84912" w:rsidRDefault="00A03CAE" w:rsidP="00A03CAE">
            <w:pPr>
              <w:pStyle w:val="ListParagraph"/>
              <w:numPr>
                <w:ilvl w:val="0"/>
                <w:numId w:val="39"/>
              </w:numPr>
              <w:tabs>
                <w:tab w:val="left" w:pos="379"/>
              </w:tabs>
              <w:ind w:left="379" w:hanging="18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62AD1733" w14:textId="77777777" w:rsidR="00A03CAE" w:rsidRPr="00E84912" w:rsidRDefault="00A03CAE" w:rsidP="00A03CAE">
            <w:pPr>
              <w:tabs>
                <w:tab w:val="left" w:pos="379"/>
              </w:tabs>
              <w:ind w:left="379"/>
              <w:rPr>
                <w:rFonts w:ascii="Times New Roman" w:eastAsia="Times New Roman" w:hAnsi="Times New Roman"/>
                <w:sz w:val="22"/>
                <w:szCs w:val="22"/>
                <w:lang w:val="sr-Cyrl-RS"/>
              </w:rPr>
            </w:pPr>
          </w:p>
          <w:p w14:paraId="255FFD2F" w14:textId="77777777" w:rsidR="00A03CAE" w:rsidRPr="00E84912" w:rsidRDefault="00A03CAE" w:rsidP="00A03CAE">
            <w:pPr>
              <w:pStyle w:val="ListParagraph"/>
              <w:numPr>
                <w:ilvl w:val="0"/>
                <w:numId w:val="39"/>
              </w:numPr>
              <w:tabs>
                <w:tab w:val="left" w:pos="379"/>
              </w:tabs>
              <w:ind w:hanging="900"/>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Омогућити систем електронског плаћања преко портала е-Управе.</w:t>
            </w:r>
          </w:p>
          <w:p w14:paraId="6E80BF00" w14:textId="77777777" w:rsidR="00A03CAE" w:rsidRPr="00E84912" w:rsidRDefault="00A03CAE" w:rsidP="00A03CAE">
            <w:pPr>
              <w:tabs>
                <w:tab w:val="left" w:pos="379"/>
              </w:tabs>
              <w:ind w:left="379"/>
              <w:rPr>
                <w:rFonts w:ascii="Times New Roman" w:eastAsia="Times New Roman" w:hAnsi="Times New Roman"/>
                <w:sz w:val="22"/>
                <w:szCs w:val="22"/>
                <w:lang w:val="sr-Cyrl-RS"/>
              </w:rPr>
            </w:pPr>
          </w:p>
          <w:p w14:paraId="5C2C556A" w14:textId="77777777" w:rsidR="00A03CAE" w:rsidRPr="00E84912" w:rsidRDefault="00A03CAE" w:rsidP="00A03CAE">
            <w:pPr>
              <w:tabs>
                <w:tab w:val="left" w:pos="379"/>
              </w:tabs>
              <w:rPr>
                <w:rFonts w:ascii="Times New Roman" w:eastAsia="Times New Roman" w:hAnsi="Times New Roman"/>
                <w:sz w:val="22"/>
                <w:szCs w:val="22"/>
                <w:lang w:val="sr-Cyrl-RS"/>
              </w:rPr>
            </w:pPr>
            <w:r w:rsidRPr="00E84912">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2BD5AB6F" w14:textId="77777777" w:rsidR="00A03CAE" w:rsidRPr="00E84912" w:rsidRDefault="00A03CAE" w:rsidP="00A03CAE">
            <w:pPr>
              <w:rPr>
                <w:rFonts w:ascii="Times New Roman" w:eastAsia="Times New Roman" w:hAnsi="Times New Roman"/>
                <w:sz w:val="22"/>
                <w:szCs w:val="22"/>
                <w:lang w:val="sr-Cyrl-RS"/>
              </w:rPr>
            </w:pPr>
            <w:r w:rsidRPr="00E84912" w:rsidDel="00E84912">
              <w:rPr>
                <w:rFonts w:ascii="Times New Roman" w:eastAsia="Times New Roman" w:hAnsi="Times New Roman"/>
                <w:sz w:val="22"/>
                <w:szCs w:val="22"/>
                <w:lang w:val="sr-Cyrl-RS"/>
              </w:rPr>
              <w:t xml:space="preserve"> </w:t>
            </w:r>
          </w:p>
          <w:p w14:paraId="3EAB4AF8" w14:textId="3F1E98B1" w:rsidR="00A03CAE" w:rsidRPr="00A640AE" w:rsidRDefault="00A03CAE" w:rsidP="00A03CAE">
            <w:pPr>
              <w:rPr>
                <w:rFonts w:ascii="Times New Roman" w:hAnsi="Times New Roman"/>
                <w:b/>
                <w:i/>
                <w:sz w:val="22"/>
                <w:szCs w:val="22"/>
                <w:lang w:val="sr-Cyrl-RS"/>
              </w:rPr>
            </w:pPr>
            <w:r w:rsidRPr="00E84912">
              <w:rPr>
                <w:rFonts w:ascii="Times New Roman" w:eastAsia="Times New Roman" w:hAnsi="Times New Roman"/>
                <w:b/>
                <w:i/>
                <w:sz w:val="22"/>
                <w:szCs w:val="22"/>
                <w:lang w:val="sr-Cyrl-RS"/>
              </w:rPr>
              <w:tab/>
            </w:r>
            <w:r w:rsidRPr="00E84912">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DC21BD" w14:paraId="52C990E5" w14:textId="77777777" w:rsidTr="0DBD45A2">
        <w:trPr>
          <w:trHeight w:val="454"/>
        </w:trPr>
        <w:tc>
          <w:tcPr>
            <w:tcW w:w="9060" w:type="dxa"/>
            <w:gridSpan w:val="2"/>
            <w:shd w:val="clear" w:color="auto" w:fill="DBE5F1" w:themeFill="accent1" w:themeFillTint="33"/>
            <w:vAlign w:val="center"/>
          </w:tcPr>
          <w:p w14:paraId="493D6146" w14:textId="7E30E1D1" w:rsidR="00CA1CE9" w:rsidRPr="007636F0" w:rsidRDefault="00CA1CE9" w:rsidP="007636F0">
            <w:pPr>
              <w:pStyle w:val="NormalWeb"/>
              <w:numPr>
                <w:ilvl w:val="0"/>
                <w:numId w:val="23"/>
              </w:numPr>
              <w:spacing w:before="0" w:beforeAutospacing="0" w:after="0" w:afterAutospacing="0"/>
              <w:jc w:val="center"/>
              <w:rPr>
                <w:b/>
                <w:sz w:val="22"/>
                <w:szCs w:val="22"/>
                <w:lang w:val="sr-Cyrl-RS"/>
              </w:rPr>
            </w:pPr>
            <w:r w:rsidRPr="007636F0">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C21BD" w14:paraId="077D3505" w14:textId="77777777" w:rsidTr="0DBD45A2">
        <w:trPr>
          <w:trHeight w:val="454"/>
        </w:trPr>
        <w:tc>
          <w:tcPr>
            <w:tcW w:w="9060" w:type="dxa"/>
            <w:gridSpan w:val="2"/>
            <w:shd w:val="clear" w:color="auto" w:fill="auto"/>
          </w:tcPr>
          <w:p w14:paraId="40E5D454" w14:textId="77777777" w:rsidR="00666201" w:rsidRDefault="00666201" w:rsidP="00666201">
            <w:pPr>
              <w:ind w:left="-29"/>
              <w:jc w:val="right"/>
              <w:rPr>
                <w:rFonts w:ascii="Times New Roman" w:hAnsi="Times New Roman"/>
                <w:b/>
                <w:sz w:val="22"/>
                <w:szCs w:val="22"/>
                <w:lang w:val="sr-Cyrl-RS"/>
              </w:rPr>
            </w:pPr>
          </w:p>
          <w:p w14:paraId="297A3C4C" w14:textId="719D76DC" w:rsidR="00F96A11" w:rsidRDefault="00666201" w:rsidP="00666201">
            <w:pPr>
              <w:ind w:left="-29"/>
              <w:jc w:val="right"/>
              <w:rPr>
                <w:rFonts w:ascii="Times New Roman" w:hAnsi="Times New Roman"/>
                <w:b/>
                <w:sz w:val="22"/>
                <w:szCs w:val="22"/>
                <w:lang w:val="sr-Cyrl-RS"/>
              </w:rPr>
            </w:pPr>
            <w:r w:rsidRPr="007636F0">
              <w:rPr>
                <w:rFonts w:ascii="Times New Roman" w:hAnsi="Times New Roman"/>
                <w:b/>
                <w:sz w:val="22"/>
                <w:szCs w:val="22"/>
                <w:lang w:val="sr-Cyrl-RS"/>
              </w:rPr>
              <w:t>НАЦРТ</w:t>
            </w:r>
          </w:p>
          <w:p w14:paraId="51277417" w14:textId="77777777" w:rsidR="00666201" w:rsidRPr="007636F0" w:rsidRDefault="00666201" w:rsidP="007636F0">
            <w:pPr>
              <w:ind w:left="-29"/>
              <w:jc w:val="center"/>
              <w:rPr>
                <w:rFonts w:ascii="Times New Roman" w:hAnsi="Times New Roman"/>
                <w:b/>
                <w:sz w:val="22"/>
                <w:szCs w:val="22"/>
                <w:lang w:val="sr-Cyrl-RS"/>
              </w:rPr>
            </w:pPr>
          </w:p>
          <w:p w14:paraId="5167F8F7" w14:textId="434F3816" w:rsidR="00F96A11" w:rsidRPr="007636F0" w:rsidRDefault="00F96A11" w:rsidP="007636F0">
            <w:pPr>
              <w:ind w:left="-29"/>
              <w:jc w:val="center"/>
              <w:rPr>
                <w:rFonts w:ascii="Times New Roman" w:hAnsi="Times New Roman"/>
                <w:b/>
                <w:sz w:val="22"/>
                <w:szCs w:val="22"/>
                <w:lang w:val="sr-Cyrl-RS"/>
              </w:rPr>
            </w:pPr>
            <w:r w:rsidRPr="007636F0">
              <w:rPr>
                <w:rFonts w:ascii="Times New Roman" w:hAnsi="Times New Roman"/>
                <w:b/>
                <w:sz w:val="22"/>
                <w:szCs w:val="22"/>
                <w:lang w:val="sr-Cyrl-RS"/>
              </w:rPr>
              <w:t>ПРАВИЛНИК</w:t>
            </w:r>
          </w:p>
          <w:p w14:paraId="12FAA622" w14:textId="1AC4796B" w:rsidR="00C56626" w:rsidRDefault="00F96A11" w:rsidP="007636F0">
            <w:pPr>
              <w:pStyle w:val="NormalWeb"/>
              <w:spacing w:before="0" w:beforeAutospacing="0" w:after="0" w:afterAutospacing="0"/>
              <w:jc w:val="center"/>
              <w:rPr>
                <w:rFonts w:eastAsia="Calibri"/>
                <w:b/>
                <w:sz w:val="22"/>
                <w:szCs w:val="22"/>
                <w:lang w:val="sr-Cyrl-RS"/>
              </w:rPr>
            </w:pPr>
            <w:r w:rsidRPr="007636F0">
              <w:rPr>
                <w:b/>
                <w:sz w:val="22"/>
                <w:szCs w:val="22"/>
                <w:lang w:val="sr-Cyrl-RS"/>
              </w:rPr>
              <w:t xml:space="preserve">О </w:t>
            </w:r>
            <w:r w:rsidR="00C56626" w:rsidRPr="007636F0">
              <w:rPr>
                <w:b/>
                <w:sz w:val="22"/>
                <w:szCs w:val="22"/>
                <w:lang w:val="sr-Cyrl-RS"/>
              </w:rPr>
              <w:t xml:space="preserve">ИЗМЕНИ </w:t>
            </w:r>
            <w:r w:rsidR="00FF6123" w:rsidRPr="007636F0">
              <w:rPr>
                <w:b/>
                <w:sz w:val="22"/>
                <w:szCs w:val="22"/>
                <w:lang w:val="sr-Cyrl-RS"/>
              </w:rPr>
              <w:t xml:space="preserve">И ДОПУНИ </w:t>
            </w:r>
            <w:r w:rsidR="00C56626" w:rsidRPr="007636F0">
              <w:rPr>
                <w:b/>
                <w:sz w:val="22"/>
                <w:szCs w:val="22"/>
                <w:lang w:val="sr-Cyrl-RS"/>
              </w:rPr>
              <w:t xml:space="preserve">ПРАВИЛНИКА </w:t>
            </w:r>
            <w:r w:rsidR="00C56626" w:rsidRPr="007636F0">
              <w:rPr>
                <w:rFonts w:eastAsia="Calibri"/>
                <w:b/>
                <w:sz w:val="22"/>
                <w:szCs w:val="22"/>
                <w:lang w:val="sr-Cyrl-RS"/>
              </w:rPr>
              <w:t xml:space="preserve">О ТРОШКОВИМА ПРИВАТИЗАЦИЈЕ КОЈЕ СНОСЕ ТРЕЋА ЛИЦА ПРЕД МИНИСТАРСТВОМ НАДЛЕЖНИМ ЗА ПОСЛОВЕ ПРИВРЕДЕ </w:t>
            </w:r>
          </w:p>
          <w:p w14:paraId="479421C4" w14:textId="77777777" w:rsidR="007636F0" w:rsidRPr="007636F0" w:rsidRDefault="007636F0" w:rsidP="007636F0">
            <w:pPr>
              <w:pStyle w:val="NormalWeb"/>
              <w:spacing w:before="0" w:beforeAutospacing="0" w:after="0" w:afterAutospacing="0"/>
              <w:jc w:val="center"/>
              <w:rPr>
                <w:rFonts w:eastAsia="Calibri"/>
                <w:b/>
                <w:sz w:val="22"/>
                <w:szCs w:val="22"/>
                <w:lang w:val="sr-Cyrl-RS"/>
              </w:rPr>
            </w:pPr>
          </w:p>
          <w:p w14:paraId="0CCB563E" w14:textId="77777777" w:rsidR="00F96A11" w:rsidRPr="007636F0" w:rsidRDefault="00F96A11" w:rsidP="007636F0">
            <w:pPr>
              <w:ind w:left="-29"/>
              <w:jc w:val="center"/>
              <w:rPr>
                <w:rFonts w:ascii="Times New Roman" w:hAnsi="Times New Roman"/>
                <w:sz w:val="22"/>
                <w:szCs w:val="22"/>
                <w:lang w:val="sr-Cyrl-RS"/>
              </w:rPr>
            </w:pPr>
            <w:r w:rsidRPr="007636F0">
              <w:rPr>
                <w:rFonts w:ascii="Times New Roman" w:hAnsi="Times New Roman"/>
                <w:sz w:val="22"/>
                <w:szCs w:val="22"/>
                <w:lang w:val="sr-Cyrl-RS"/>
              </w:rPr>
              <w:t>Члан 1.</w:t>
            </w:r>
          </w:p>
          <w:p w14:paraId="56F38D94" w14:textId="549A9F56" w:rsidR="00A01964" w:rsidRPr="007636F0" w:rsidRDefault="00F96A11" w:rsidP="007636F0">
            <w:pPr>
              <w:ind w:left="-29"/>
              <w:rPr>
                <w:rFonts w:ascii="Times New Roman" w:hAnsi="Times New Roman"/>
                <w:sz w:val="22"/>
                <w:szCs w:val="22"/>
                <w:lang w:val="sr-Cyrl-RS"/>
              </w:rPr>
            </w:pPr>
            <w:r w:rsidRPr="007636F0">
              <w:rPr>
                <w:rFonts w:ascii="Times New Roman" w:hAnsi="Times New Roman"/>
                <w:sz w:val="22"/>
                <w:szCs w:val="22"/>
                <w:lang w:val="sr-Cyrl-RS"/>
              </w:rPr>
              <w:t xml:space="preserve">У Правилнику </w:t>
            </w:r>
            <w:r w:rsidR="00C56626" w:rsidRPr="007636F0">
              <w:rPr>
                <w:rFonts w:ascii="Times New Roman" w:hAnsi="Times New Roman"/>
                <w:sz w:val="22"/>
                <w:szCs w:val="22"/>
                <w:lang w:val="sr-Cyrl-RS"/>
              </w:rPr>
              <w:t>о трошковима приватизације које сносе трећа лица пред министарством надлежним за послове привреде („Сл</w:t>
            </w:r>
            <w:r w:rsidR="00A03CAE">
              <w:rPr>
                <w:rFonts w:ascii="Times New Roman" w:hAnsi="Times New Roman"/>
                <w:sz w:val="22"/>
                <w:szCs w:val="22"/>
                <w:lang w:val="sr-Cyrl-RS"/>
              </w:rPr>
              <w:t>ужбени</w:t>
            </w:r>
            <w:r w:rsidR="00C56626" w:rsidRPr="007636F0">
              <w:rPr>
                <w:rFonts w:ascii="Times New Roman" w:hAnsi="Times New Roman"/>
                <w:sz w:val="22"/>
                <w:szCs w:val="22"/>
                <w:lang w:val="sr-Cyrl-RS"/>
              </w:rPr>
              <w:t xml:space="preserve"> гласник РС“, бр 20/2016)</w:t>
            </w:r>
            <w:r w:rsidR="00A01964" w:rsidRPr="007636F0">
              <w:rPr>
                <w:rFonts w:ascii="Times New Roman" w:hAnsi="Times New Roman"/>
                <w:sz w:val="22"/>
                <w:szCs w:val="22"/>
                <w:lang w:val="sr-Cyrl-RS"/>
              </w:rPr>
              <w:t>:</w:t>
            </w:r>
            <w:r w:rsidR="00C56626" w:rsidRPr="007636F0">
              <w:rPr>
                <w:rFonts w:ascii="Times New Roman" w:hAnsi="Times New Roman"/>
                <w:sz w:val="22"/>
                <w:szCs w:val="22"/>
                <w:lang w:val="sr-Cyrl-RS"/>
              </w:rPr>
              <w:t xml:space="preserve"> </w:t>
            </w:r>
          </w:p>
          <w:p w14:paraId="3C5D9AF8" w14:textId="2490BCE0" w:rsidR="00C56626" w:rsidRDefault="00A01964" w:rsidP="007636F0">
            <w:pPr>
              <w:ind w:left="-29"/>
              <w:rPr>
                <w:rFonts w:ascii="Times New Roman" w:hAnsi="Times New Roman"/>
                <w:sz w:val="22"/>
                <w:szCs w:val="22"/>
                <w:lang w:val="sr-Cyrl-RS"/>
              </w:rPr>
            </w:pPr>
            <w:r w:rsidRPr="007636F0">
              <w:rPr>
                <w:rFonts w:ascii="Times New Roman" w:hAnsi="Times New Roman"/>
                <w:sz w:val="22"/>
                <w:szCs w:val="22"/>
                <w:lang w:val="sr-Cyrl-RS"/>
              </w:rPr>
              <w:t>„У</w:t>
            </w:r>
            <w:r w:rsidR="00C56626" w:rsidRPr="007636F0">
              <w:rPr>
                <w:rFonts w:ascii="Times New Roman" w:hAnsi="Times New Roman"/>
                <w:sz w:val="22"/>
                <w:szCs w:val="22"/>
                <w:lang w:val="sr-Cyrl-RS"/>
              </w:rPr>
              <w:t xml:space="preserve"> члану 2.  став 1., тачка 10)</w:t>
            </w:r>
            <w:r w:rsidRPr="007636F0">
              <w:rPr>
                <w:rFonts w:ascii="Times New Roman" w:hAnsi="Times New Roman"/>
                <w:sz w:val="22"/>
                <w:szCs w:val="22"/>
                <w:lang w:val="sr-Cyrl-RS"/>
              </w:rPr>
              <w:t>, подтачка (3) брише се“.</w:t>
            </w:r>
            <w:r w:rsidR="00C56626" w:rsidRPr="007636F0">
              <w:rPr>
                <w:rFonts w:ascii="Times New Roman" w:hAnsi="Times New Roman"/>
                <w:sz w:val="22"/>
                <w:szCs w:val="22"/>
                <w:lang w:val="sr-Cyrl-RS"/>
              </w:rPr>
              <w:t xml:space="preserve">  </w:t>
            </w:r>
          </w:p>
          <w:p w14:paraId="18E02BEE" w14:textId="77777777" w:rsidR="007636F0" w:rsidRPr="007636F0" w:rsidRDefault="007636F0" w:rsidP="007636F0">
            <w:pPr>
              <w:ind w:left="-29"/>
              <w:rPr>
                <w:rFonts w:ascii="Times New Roman" w:hAnsi="Times New Roman"/>
                <w:sz w:val="22"/>
                <w:szCs w:val="22"/>
                <w:lang w:val="sr-Cyrl-RS"/>
              </w:rPr>
            </w:pPr>
          </w:p>
          <w:p w14:paraId="0B5DDEF9" w14:textId="1423D41A" w:rsidR="00BE3D26" w:rsidRPr="007636F0" w:rsidRDefault="00BE3D26" w:rsidP="007636F0">
            <w:pPr>
              <w:ind w:left="-29"/>
              <w:jc w:val="center"/>
              <w:rPr>
                <w:rFonts w:ascii="Times New Roman" w:hAnsi="Times New Roman"/>
                <w:sz w:val="22"/>
                <w:szCs w:val="22"/>
                <w:lang w:val="sr-Cyrl-RS"/>
              </w:rPr>
            </w:pPr>
            <w:r w:rsidRPr="007636F0">
              <w:rPr>
                <w:rFonts w:ascii="Times New Roman" w:hAnsi="Times New Roman"/>
                <w:sz w:val="22"/>
                <w:szCs w:val="22"/>
                <w:lang w:val="sr-Cyrl-RS"/>
              </w:rPr>
              <w:t>Члан 2.</w:t>
            </w:r>
          </w:p>
          <w:p w14:paraId="29FFD5BE" w14:textId="3D8C9DE5" w:rsidR="00A01964" w:rsidRPr="007636F0" w:rsidRDefault="00A01964" w:rsidP="007636F0">
            <w:pPr>
              <w:ind w:left="-29"/>
              <w:rPr>
                <w:rFonts w:ascii="Times New Roman" w:hAnsi="Times New Roman"/>
                <w:sz w:val="22"/>
                <w:szCs w:val="22"/>
                <w:lang w:val="sr-Cyrl-RS"/>
              </w:rPr>
            </w:pPr>
            <w:r w:rsidRPr="007636F0">
              <w:rPr>
                <w:rFonts w:ascii="Times New Roman" w:hAnsi="Times New Roman"/>
                <w:sz w:val="22"/>
                <w:szCs w:val="22"/>
                <w:lang w:val="sr-Cyrl-RS"/>
              </w:rPr>
              <w:t>У члану 2. после става 1. додаје се нови став 2., који гласи:</w:t>
            </w:r>
          </w:p>
          <w:p w14:paraId="08E5A90E" w14:textId="52929C39" w:rsidR="00F96A11" w:rsidRDefault="27387A9F" w:rsidP="27387A9F">
            <w:pPr>
              <w:ind w:left="-29"/>
              <w:rPr>
                <w:rFonts w:ascii="Times New Roman" w:hAnsi="Times New Roman"/>
                <w:sz w:val="22"/>
                <w:szCs w:val="22"/>
                <w:lang w:val="sr-Cyrl-RS"/>
              </w:rPr>
            </w:pPr>
            <w:r w:rsidRPr="27387A9F">
              <w:rPr>
                <w:rFonts w:ascii="Times New Roman" w:hAnsi="Times New Roman"/>
                <w:sz w:val="22"/>
                <w:szCs w:val="22"/>
                <w:lang w:val="sr-Cyrl-RS"/>
              </w:rPr>
              <w:t>„У поступку по захтеву за издавање потврде за статус привредног субјекта у поступку приватизације и потврде о процени вредности капитала по прописима који су били на снази до доношења Закона о приватизацији не наплаћују се посебни трошкови у складу са овим правилником, што не искључује обавезу трећих лица  за плаћање републичке административне таксе за потврду“.</w:t>
            </w:r>
          </w:p>
          <w:p w14:paraId="6B020720" w14:textId="77777777" w:rsidR="007636F0" w:rsidRPr="007636F0" w:rsidRDefault="007636F0" w:rsidP="007636F0">
            <w:pPr>
              <w:ind w:left="-29"/>
              <w:rPr>
                <w:rFonts w:ascii="Times New Roman" w:hAnsi="Times New Roman"/>
                <w:sz w:val="22"/>
                <w:szCs w:val="22"/>
                <w:lang w:val="sr-Cyrl-RS"/>
              </w:rPr>
            </w:pPr>
          </w:p>
          <w:p w14:paraId="45709580" w14:textId="42BD5EC0" w:rsidR="00F96A11" w:rsidRPr="007636F0" w:rsidRDefault="00F96A11" w:rsidP="007636F0">
            <w:pPr>
              <w:ind w:left="-29"/>
              <w:jc w:val="center"/>
              <w:rPr>
                <w:rFonts w:ascii="Times New Roman" w:eastAsia="Times New Roman" w:hAnsi="Times New Roman"/>
                <w:sz w:val="22"/>
                <w:szCs w:val="22"/>
                <w:lang w:val="sr-Cyrl-RS"/>
              </w:rPr>
            </w:pPr>
            <w:r w:rsidRPr="007636F0">
              <w:rPr>
                <w:rFonts w:ascii="Times New Roman" w:eastAsia="Times New Roman" w:hAnsi="Times New Roman"/>
                <w:sz w:val="22"/>
                <w:szCs w:val="22"/>
                <w:lang w:val="sr-Cyrl-RS"/>
              </w:rPr>
              <w:t xml:space="preserve">Члан </w:t>
            </w:r>
            <w:r w:rsidR="00BE3D26" w:rsidRPr="007636F0">
              <w:rPr>
                <w:rFonts w:ascii="Times New Roman" w:eastAsia="Times New Roman" w:hAnsi="Times New Roman"/>
                <w:sz w:val="22"/>
                <w:szCs w:val="22"/>
                <w:lang w:val="sr-Cyrl-RS"/>
              </w:rPr>
              <w:t>3</w:t>
            </w:r>
            <w:r w:rsidRPr="007636F0">
              <w:rPr>
                <w:rFonts w:ascii="Times New Roman" w:eastAsia="Times New Roman" w:hAnsi="Times New Roman"/>
                <w:sz w:val="22"/>
                <w:szCs w:val="22"/>
                <w:lang w:val="sr-Cyrl-RS"/>
              </w:rPr>
              <w:t>.</w:t>
            </w:r>
          </w:p>
          <w:p w14:paraId="39763933" w14:textId="0B241629" w:rsidR="00CA1CE9" w:rsidRPr="007636F0" w:rsidRDefault="5B3FD16A" w:rsidP="5B3FD16A">
            <w:pPr>
              <w:rPr>
                <w:rFonts w:ascii="Times New Roman" w:eastAsia="Times New Roman" w:hAnsi="Times New Roman"/>
                <w:b/>
                <w:bCs/>
                <w:sz w:val="22"/>
                <w:szCs w:val="22"/>
                <w:lang w:val="sr-Cyrl-RS"/>
              </w:rPr>
            </w:pPr>
            <w:r w:rsidRPr="5B3FD16A">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tc>
      </w:tr>
      <w:tr w:rsidR="00CA1CE9" w:rsidRPr="00DC21BD" w14:paraId="0489C5FC" w14:textId="77777777" w:rsidTr="0DBD45A2">
        <w:trPr>
          <w:trHeight w:val="454"/>
        </w:trPr>
        <w:tc>
          <w:tcPr>
            <w:tcW w:w="9060" w:type="dxa"/>
            <w:gridSpan w:val="2"/>
            <w:shd w:val="clear" w:color="auto" w:fill="DBE5F1" w:themeFill="accent1" w:themeFillTint="33"/>
            <w:vAlign w:val="center"/>
          </w:tcPr>
          <w:p w14:paraId="6DA2404D" w14:textId="1F3F0197" w:rsidR="00CA1CE9" w:rsidRPr="007636F0" w:rsidRDefault="00CA1CE9" w:rsidP="007636F0">
            <w:pPr>
              <w:pStyle w:val="NormalWeb"/>
              <w:numPr>
                <w:ilvl w:val="0"/>
                <w:numId w:val="23"/>
              </w:numPr>
              <w:spacing w:before="0" w:beforeAutospacing="0" w:after="0" w:afterAutospacing="0"/>
              <w:jc w:val="center"/>
              <w:rPr>
                <w:b/>
                <w:sz w:val="22"/>
                <w:szCs w:val="22"/>
                <w:lang w:val="sr-Cyrl-RS"/>
              </w:rPr>
            </w:pPr>
            <w:r w:rsidRPr="007636F0">
              <w:rPr>
                <w:b/>
                <w:sz w:val="22"/>
                <w:szCs w:val="22"/>
                <w:lang w:val="sr-Cyrl-RS"/>
              </w:rPr>
              <w:t>ПРЕГЛЕД ОДРЕДБИ ПРОПИСА ЧИЈА СЕ ИЗМЕНА ПРЕДЛАЖЕ</w:t>
            </w:r>
          </w:p>
        </w:tc>
      </w:tr>
      <w:tr w:rsidR="00CA1CE9" w:rsidRPr="00DC21BD" w14:paraId="3C4DDA6A" w14:textId="77777777" w:rsidTr="0DBD45A2">
        <w:trPr>
          <w:trHeight w:val="454"/>
        </w:trPr>
        <w:tc>
          <w:tcPr>
            <w:tcW w:w="9060" w:type="dxa"/>
            <w:gridSpan w:val="2"/>
            <w:shd w:val="clear" w:color="auto" w:fill="auto"/>
          </w:tcPr>
          <w:p w14:paraId="0D5FAE69" w14:textId="77777777" w:rsidR="00666201" w:rsidRDefault="00666201" w:rsidP="007636F0">
            <w:pPr>
              <w:ind w:left="-29"/>
              <w:jc w:val="center"/>
              <w:rPr>
                <w:rFonts w:ascii="Times New Roman" w:hAnsi="Times New Roman"/>
                <w:b/>
                <w:sz w:val="22"/>
                <w:szCs w:val="22"/>
                <w:lang w:val="sr-Cyrl-RS"/>
              </w:rPr>
            </w:pPr>
          </w:p>
          <w:p w14:paraId="245427E6" w14:textId="43D055D1" w:rsidR="00A1410C" w:rsidRPr="007636F0" w:rsidRDefault="00A1410C" w:rsidP="007636F0">
            <w:pPr>
              <w:ind w:left="-29"/>
              <w:jc w:val="center"/>
              <w:rPr>
                <w:rFonts w:ascii="Times New Roman" w:hAnsi="Times New Roman"/>
                <w:b/>
                <w:sz w:val="22"/>
                <w:szCs w:val="22"/>
                <w:lang w:val="sr-Cyrl-RS"/>
              </w:rPr>
            </w:pPr>
            <w:r w:rsidRPr="007636F0">
              <w:rPr>
                <w:rFonts w:ascii="Times New Roman" w:hAnsi="Times New Roman"/>
                <w:b/>
                <w:sz w:val="22"/>
                <w:szCs w:val="22"/>
                <w:lang w:val="sr-Cyrl-RS"/>
              </w:rPr>
              <w:t>ПРЕГЛЕД ОДРЕДБИ</w:t>
            </w:r>
          </w:p>
          <w:p w14:paraId="4B8B6564" w14:textId="2A790FB0" w:rsidR="00A1410C" w:rsidRPr="007636F0" w:rsidRDefault="0031240A" w:rsidP="007636F0">
            <w:pPr>
              <w:ind w:left="-29"/>
              <w:jc w:val="center"/>
              <w:rPr>
                <w:rFonts w:ascii="Times New Roman" w:hAnsi="Times New Roman"/>
                <w:b/>
                <w:sz w:val="22"/>
                <w:szCs w:val="22"/>
                <w:lang w:val="sr-Cyrl-RS"/>
              </w:rPr>
            </w:pPr>
            <w:r w:rsidRPr="007636F0">
              <w:rPr>
                <w:rFonts w:ascii="Times New Roman" w:hAnsi="Times New Roman"/>
                <w:b/>
                <w:sz w:val="22"/>
                <w:szCs w:val="22"/>
                <w:lang w:val="sr-Cyrl-RS"/>
              </w:rPr>
              <w:t xml:space="preserve">ПРАВИЛНИКА О ТРОШКОВИМА ПРИВАТИЗАЦИЈЕ КОЈЕ СНОСЕ ТРЕЋА ЛИЦА ПРЕД МИНИСТАРСТВОМ НАДЛЕЖНИМ ЗА ПОСЛОВЕ ПРИВРЕДЕ </w:t>
            </w:r>
            <w:r w:rsidR="00A1410C" w:rsidRPr="007636F0">
              <w:rPr>
                <w:rFonts w:ascii="Times New Roman" w:hAnsi="Times New Roman"/>
                <w:b/>
                <w:sz w:val="22"/>
                <w:szCs w:val="22"/>
                <w:lang w:val="sr-Cyrl-RS"/>
              </w:rPr>
              <w:t xml:space="preserve">КОЈЕ СЕ </w:t>
            </w:r>
            <w:r w:rsidRPr="007636F0">
              <w:rPr>
                <w:rFonts w:ascii="Times New Roman" w:hAnsi="Times New Roman"/>
                <w:b/>
                <w:sz w:val="22"/>
                <w:szCs w:val="22"/>
                <w:lang w:val="sr-Cyrl-RS"/>
              </w:rPr>
              <w:t xml:space="preserve">МЕЊАЈУ И </w:t>
            </w:r>
            <w:r w:rsidR="00A1410C" w:rsidRPr="007636F0">
              <w:rPr>
                <w:rFonts w:ascii="Times New Roman" w:hAnsi="Times New Roman"/>
                <w:b/>
                <w:sz w:val="22"/>
                <w:szCs w:val="22"/>
                <w:lang w:val="sr-Cyrl-RS"/>
              </w:rPr>
              <w:t>ДОПУЊУЈУ</w:t>
            </w:r>
          </w:p>
          <w:p w14:paraId="425F75E9" w14:textId="633B3A05" w:rsidR="0031240A" w:rsidRPr="007636F0" w:rsidRDefault="0031240A" w:rsidP="007636F0">
            <w:pPr>
              <w:ind w:left="-29"/>
              <w:rPr>
                <w:rFonts w:ascii="Times New Roman" w:hAnsi="Times New Roman"/>
                <w:sz w:val="22"/>
                <w:szCs w:val="22"/>
                <w:lang w:val="sr-Cyrl-RS"/>
              </w:rPr>
            </w:pPr>
          </w:p>
          <w:p w14:paraId="46DE0A27" w14:textId="77777777" w:rsidR="0031240A" w:rsidRPr="007636F0" w:rsidRDefault="0031240A" w:rsidP="007636F0">
            <w:pPr>
              <w:ind w:left="-29"/>
              <w:jc w:val="center"/>
              <w:rPr>
                <w:rFonts w:ascii="Times New Roman" w:hAnsi="Times New Roman"/>
                <w:sz w:val="22"/>
                <w:szCs w:val="22"/>
                <w:lang w:val="sr-Cyrl-RS"/>
              </w:rPr>
            </w:pPr>
            <w:r w:rsidRPr="007636F0">
              <w:rPr>
                <w:rFonts w:ascii="Times New Roman" w:hAnsi="Times New Roman"/>
                <w:sz w:val="22"/>
                <w:szCs w:val="22"/>
                <w:lang w:val="sr-Cyrl-RS"/>
              </w:rPr>
              <w:lastRenderedPageBreak/>
              <w:t>Члан 2</w:t>
            </w:r>
          </w:p>
          <w:p w14:paraId="417CA58F"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Висина трошкова из члана 1. овог правилника, утврђује се зависно од врсте и износи:</w:t>
            </w:r>
          </w:p>
          <w:p w14:paraId="19084CDC"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1) у поступку приватизације моделом продаје капитала за откуп продајне документације:</w:t>
            </w:r>
          </w:p>
          <w:p w14:paraId="3EA37AFE"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(1) 100.000,00 РСД за микро и мала правна лица;</w:t>
            </w:r>
          </w:p>
          <w:p w14:paraId="7126314A"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(2) 150.000,00 РСД за средња правна лица;</w:t>
            </w:r>
          </w:p>
          <w:p w14:paraId="1DD9F7F3"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(3) 250.000,00 РСД за велика правна лица;</w:t>
            </w:r>
          </w:p>
          <w:p w14:paraId="6CAD402F"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2) у поступку продаје удела и акција у власништву Акционарског фонда методом јавног прикупљања понуда са јавним надметањем за откуп продајне документације:</w:t>
            </w:r>
          </w:p>
          <w:p w14:paraId="6790913B"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(1) за уделе/пакете акција у вредности до 1.000,00 РСД према последњем завршном рачуну, цена продајне документације је 1.000,00 РСД;</w:t>
            </w:r>
          </w:p>
          <w:p w14:paraId="668B010E"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(2) за уделе/пакете акција у вредности од 1.000,00 РСД до 10.000,00 РСД према последњем завршном рачуну, цена продајне документације је 3.000,00 РСД;</w:t>
            </w:r>
          </w:p>
          <w:p w14:paraId="0B5C5266"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(3) за уделе/пакете акција у вредности од 10.000,00 РСД до 100.000,00 РСД према последњем завршном рачуну, цена продајне документације је 10.000,00 РСД;</w:t>
            </w:r>
          </w:p>
          <w:p w14:paraId="6010062D"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(4) за уделе/пакете акција у вредности једнакој или већој од 100.000,00 РСД према последњем завршном рачуну, цена продајне документације је 20.000,00 РСД.</w:t>
            </w:r>
          </w:p>
          <w:p w14:paraId="187F462D"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3) у поступку приватизације моделом продаје имовине за откуп продајне документације:</w:t>
            </w:r>
          </w:p>
          <w:p w14:paraId="427B9DDB"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(1) 150.000,00 РСД за микро и мала правна лица;</w:t>
            </w:r>
          </w:p>
          <w:p w14:paraId="5BF27461"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(2) 200.000,00 РСД за средња правна лица;</w:t>
            </w:r>
          </w:p>
          <w:p w14:paraId="43FA81D0"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(3) од 300.000,00 РСД до 1.200.000,00 РСД за велика правна лица;</w:t>
            </w:r>
          </w:p>
          <w:p w14:paraId="146DC7F4"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4) за прихватање Програма за продају имовине 40.000 РСД;</w:t>
            </w:r>
          </w:p>
          <w:p w14:paraId="5BB53D5C"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5) у поступку преноса капитала без накнаде запосленима:</w:t>
            </w:r>
          </w:p>
          <w:p w14:paraId="3F1480EB"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(1) за пренос капитала у складу са одредбама закона којим се уређује приватизација:</w:t>
            </w:r>
          </w:p>
          <w:p w14:paraId="48F70749"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- 30.000,00 РСД за микро правна лица;</w:t>
            </w:r>
          </w:p>
          <w:p w14:paraId="60E2992D"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- 40.000,00 РСД за мала правна лица;</w:t>
            </w:r>
          </w:p>
          <w:p w14:paraId="5D8A5D24"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- 50.000,00 РСД за средња правна лица;</w:t>
            </w:r>
          </w:p>
          <w:p w14:paraId="2635DBA9"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- 70.000,00 РСД за велика правна лица;</w:t>
            </w:r>
          </w:p>
          <w:p w14:paraId="45BA9399"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(2) за пренос капитала у складу са одредбама закона којим се уређује право на бесплатне акције и новчану накнаду:</w:t>
            </w:r>
          </w:p>
          <w:p w14:paraId="6F6BD0C5"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- 50.000,00 РСД за микро правна лица;</w:t>
            </w:r>
          </w:p>
          <w:p w14:paraId="0A88DB3C"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- 100.000,00 РСД за мала правна лица;</w:t>
            </w:r>
          </w:p>
          <w:p w14:paraId="5F616397"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- 150.000,00 РСД за средња правна лица;</w:t>
            </w:r>
          </w:p>
          <w:p w14:paraId="642A0F03"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- 250.000,00 РСД за велика правна лица;</w:t>
            </w:r>
          </w:p>
          <w:p w14:paraId="4E0F207B"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6) у поступку по захтеву за давање сагласности на одлуке предузећа која послују већинским друштвеним капиталом и задруга у складу са законом којим се уређује положај задруга 30.000,00 РСД;</w:t>
            </w:r>
          </w:p>
          <w:p w14:paraId="71B92B4D"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7) у поступку по захтевима за давање сагласности на одлуке из члана 11. Уредбе о поступку и начину реструктурирања субјекта ("Службени гласник РС", бр. 52/05, 96/08, 98/09, 44/13, 59/13 и 83/14) 30.000,00 РСД;</w:t>
            </w:r>
          </w:p>
          <w:p w14:paraId="2AE65D2B" w14:textId="77777777" w:rsidR="0031240A" w:rsidRPr="007636F0" w:rsidRDefault="0031240A" w:rsidP="007636F0">
            <w:pPr>
              <w:rPr>
                <w:rFonts w:ascii="Times New Roman" w:hAnsi="Times New Roman"/>
                <w:sz w:val="22"/>
                <w:szCs w:val="22"/>
                <w:lang w:val="sr-Cyrl-RS"/>
              </w:rPr>
            </w:pPr>
            <w:r w:rsidRPr="007636F0">
              <w:rPr>
                <w:rFonts w:ascii="Times New Roman" w:hAnsi="Times New Roman"/>
                <w:sz w:val="22"/>
                <w:szCs w:val="22"/>
                <w:lang w:val="sr-Cyrl-RS"/>
              </w:rPr>
              <w:t>8) у поступку по захтеву за давање сагласности на одлуке за које је привремени заступник капитала дужан да тражи сагласност у складу са актом којим се уређује поступање лица која обављају послове привременог заступника капитала у субјектима приватизације 15.000,00 РСД;</w:t>
            </w:r>
          </w:p>
          <w:p w14:paraId="716374B4"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9) у поступку контроле извршења уговорних обавеза:</w:t>
            </w:r>
          </w:p>
          <w:p w14:paraId="63FDA88F"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(1) по захтеву за давање сагласности за измену инвестиционе обавезе, за отуђење и оптерећење основних средстава или имовине, за проширење или промену делатности и у другим случајевима предвиђеним Уговором о продаји капитала, односно имовине или Уговором о стратешком партнерству:</w:t>
            </w:r>
          </w:p>
          <w:p w14:paraId="2CF7E2F1"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- 30.000,00 РСД за микро правна лица;</w:t>
            </w:r>
          </w:p>
          <w:p w14:paraId="2F7FD5B3"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- 40.000,00 РСД за мала правна лица;</w:t>
            </w:r>
          </w:p>
          <w:p w14:paraId="705A8ADD"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- 50.000,00 РСД за средња правна лица;</w:t>
            </w:r>
          </w:p>
          <w:p w14:paraId="578C35BF"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- 70.000,00 РСД за велика правна лица;</w:t>
            </w:r>
          </w:p>
          <w:p w14:paraId="6D642874"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(2) по захтеву за уступање уговора:</w:t>
            </w:r>
          </w:p>
          <w:p w14:paraId="239BF1FF"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- 50.000,00 РСД;</w:t>
            </w:r>
          </w:p>
          <w:p w14:paraId="75E7C8CF"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(3) по захтеву за давање сагласности за превремено плаћање купопродајне цене:</w:t>
            </w:r>
          </w:p>
          <w:p w14:paraId="6B7685DB"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lastRenderedPageBreak/>
              <w:t>- 30.000,00 РСД;</w:t>
            </w:r>
          </w:p>
          <w:p w14:paraId="61B8944F"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10) у поступку по захтевима за издавање потврде:</w:t>
            </w:r>
          </w:p>
          <w:p w14:paraId="0A6C2CA9"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(1) 15.000,00 РСД за измирену купопродајну цену у целости по уговору о продаји капитала/имовине;</w:t>
            </w:r>
          </w:p>
          <w:p w14:paraId="7AEB7217"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(2) 7.000,00 РСД за измирену рату купопродајне цене по уговору о продаји капитала/имовине;</w:t>
            </w:r>
          </w:p>
          <w:p w14:paraId="42ACC71D" w14:textId="77777777" w:rsidR="0031240A" w:rsidRPr="007636F0" w:rsidRDefault="0031240A" w:rsidP="007636F0">
            <w:pPr>
              <w:ind w:left="-29"/>
              <w:rPr>
                <w:rFonts w:ascii="Times New Roman" w:hAnsi="Times New Roman"/>
                <w:strike/>
                <w:sz w:val="22"/>
                <w:szCs w:val="22"/>
                <w:lang w:val="sr-Cyrl-RS"/>
              </w:rPr>
            </w:pPr>
            <w:r w:rsidRPr="007636F0">
              <w:rPr>
                <w:rFonts w:ascii="Times New Roman" w:hAnsi="Times New Roman"/>
                <w:strike/>
                <w:sz w:val="22"/>
                <w:szCs w:val="22"/>
                <w:lang w:val="sr-Cyrl-RS"/>
              </w:rPr>
              <w:t>(3) 5.000,00 РСД за статус привредног субјекта у поступку приватизације;</w:t>
            </w:r>
          </w:p>
          <w:p w14:paraId="5F06414C"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11) у поступку по захтевима за издавање копије потврде 500,00 РСД:</w:t>
            </w:r>
          </w:p>
          <w:p w14:paraId="457B7877" w14:textId="77777777"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(1) о извршеном упису у евиденцију носилаца права;</w:t>
            </w:r>
          </w:p>
          <w:p w14:paraId="722DAB81" w14:textId="41CC42CC" w:rsidR="0031240A"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(2) о извршеном упису у евиденцију запослених и бивших запослених.</w:t>
            </w:r>
          </w:p>
          <w:p w14:paraId="1506ADFF" w14:textId="654EFBCB" w:rsidR="00CA1CE9" w:rsidRPr="007636F0" w:rsidRDefault="0031240A" w:rsidP="007636F0">
            <w:pPr>
              <w:ind w:left="-29"/>
              <w:rPr>
                <w:rFonts w:ascii="Times New Roman" w:hAnsi="Times New Roman"/>
                <w:sz w:val="22"/>
                <w:szCs w:val="22"/>
                <w:lang w:val="sr-Cyrl-RS"/>
              </w:rPr>
            </w:pPr>
            <w:r w:rsidRPr="007636F0">
              <w:rPr>
                <w:rFonts w:ascii="Times New Roman" w:hAnsi="Times New Roman"/>
                <w:sz w:val="22"/>
                <w:szCs w:val="22"/>
                <w:lang w:val="sr-Cyrl-RS"/>
              </w:rPr>
              <w:t>У ПОСТУПКУ ПО ЗАХТЕВУ ЗА ИЗДАВАЊЕ ПОТВРДЕ ЗА СТАТУС ПРИВРЕДНОГ СУБЈЕКТА У ПОСТУПКУ ПРИВАТИЗАЦИЈЕ И ПОТВРДЕ О ПРОЦЕНИ ВРЕДНОСТИ КАПИТАЛА ПО ПРОПИСИМА КОЈИ СУ БИЛИ НА СНАЗИ ДО ДОНОШЕЊА ЗАКОНА О ПРИВАТИЗАЦИЈИ НЕ НАПЛАЋУЈУ СЕ ПОСЕБНИ ТРОШКОВИ У СКЛАДУ СА ОВИМ ПРАВИЛНИКОМ, ШТО НЕ ИСЉУЧУЈЕ ОБАВЕЗУ ТРЕЋИХ ЛИЦА  ЗА ПЛАЋАЊЕ РЕПУБЛИЧКЕ АДМИНИСТРАТИВНЕ ТАКСЕ ЗА ПОТВРДУ.</w:t>
            </w:r>
          </w:p>
        </w:tc>
      </w:tr>
      <w:tr w:rsidR="00CA1CE9" w:rsidRPr="00DC21BD" w14:paraId="429F5407" w14:textId="77777777" w:rsidTr="0DBD45A2">
        <w:trPr>
          <w:trHeight w:val="454"/>
        </w:trPr>
        <w:tc>
          <w:tcPr>
            <w:tcW w:w="9060" w:type="dxa"/>
            <w:gridSpan w:val="2"/>
            <w:shd w:val="clear" w:color="auto" w:fill="DBE5F1" w:themeFill="accent1" w:themeFillTint="33"/>
            <w:vAlign w:val="center"/>
          </w:tcPr>
          <w:p w14:paraId="033C7D4B" w14:textId="7099FA8B" w:rsidR="00CA1CE9" w:rsidRPr="007636F0" w:rsidRDefault="00CA1CE9" w:rsidP="007636F0">
            <w:pPr>
              <w:pStyle w:val="NormalWeb"/>
              <w:numPr>
                <w:ilvl w:val="0"/>
                <w:numId w:val="23"/>
              </w:numPr>
              <w:spacing w:before="0" w:beforeAutospacing="0" w:after="0" w:afterAutospacing="0"/>
              <w:jc w:val="center"/>
              <w:rPr>
                <w:b/>
                <w:sz w:val="22"/>
                <w:szCs w:val="22"/>
                <w:lang w:val="sr-Cyrl-RS"/>
              </w:rPr>
            </w:pPr>
            <w:r w:rsidRPr="007636F0">
              <w:rPr>
                <w:b/>
                <w:sz w:val="22"/>
                <w:szCs w:val="22"/>
                <w:lang w:val="sr-Cyrl-RS"/>
              </w:rPr>
              <w:lastRenderedPageBreak/>
              <w:t>АНАЛИЗА ЕФЕКАТА ПРЕПОРУКЕ (АЕП)</w:t>
            </w:r>
          </w:p>
        </w:tc>
      </w:tr>
      <w:tr w:rsidR="00CA1CE9" w:rsidRPr="00DC21BD" w14:paraId="72BD2239" w14:textId="77777777" w:rsidTr="0DBD45A2">
        <w:trPr>
          <w:trHeight w:val="454"/>
        </w:trPr>
        <w:tc>
          <w:tcPr>
            <w:tcW w:w="9060" w:type="dxa"/>
            <w:gridSpan w:val="2"/>
            <w:shd w:val="clear" w:color="auto" w:fill="auto"/>
          </w:tcPr>
          <w:p w14:paraId="0C0D370C" w14:textId="77777777" w:rsidR="00666201" w:rsidRPr="00666201" w:rsidRDefault="00666201" w:rsidP="00666201">
            <w:pPr>
              <w:rPr>
                <w:rFonts w:ascii="Times New Roman" w:hAnsi="Times New Roman"/>
                <w:color w:val="000000"/>
                <w:sz w:val="22"/>
                <w:szCs w:val="22"/>
              </w:rPr>
            </w:pPr>
            <w:proofErr w:type="spellStart"/>
            <w:r w:rsidRPr="00666201">
              <w:rPr>
                <w:rFonts w:ascii="Times New Roman" w:hAnsi="Times New Roman"/>
                <w:color w:val="000000"/>
                <w:sz w:val="22"/>
                <w:szCs w:val="22"/>
              </w:rPr>
              <w:t>Директни</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трошкови</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спровођења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овог</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поступка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за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привредне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субјекте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на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годишњем</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нивоу</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износе</w:t>
            </w:r>
            <w:proofErr w:type="spellEnd"/>
            <w:r w:rsidRPr="00666201">
              <w:rPr>
                <w:rFonts w:ascii="Times New Roman" w:hAnsi="Times New Roman"/>
                <w:color w:val="000000"/>
                <w:sz w:val="22"/>
                <w:szCs w:val="22"/>
              </w:rPr>
              <w:t xml:space="preserve"> 287.094,40 РСД. </w:t>
            </w:r>
            <w:proofErr w:type="spellStart"/>
            <w:r w:rsidRPr="00666201">
              <w:rPr>
                <w:rFonts w:ascii="Times New Roman" w:hAnsi="Times New Roman"/>
                <w:color w:val="000000"/>
                <w:sz w:val="22"/>
                <w:szCs w:val="22"/>
              </w:rPr>
              <w:t>Усвајање</w:t>
            </w:r>
            <w:proofErr w:type="spellEnd"/>
            <w:r w:rsidRPr="00666201">
              <w:rPr>
                <w:rFonts w:ascii="Times New Roman" w:hAnsi="Times New Roman"/>
                <w:color w:val="000000"/>
                <w:sz w:val="22"/>
                <w:szCs w:val="22"/>
              </w:rPr>
              <w:t xml:space="preserve"> и </w:t>
            </w:r>
            <w:proofErr w:type="spellStart"/>
            <w:r w:rsidRPr="00666201">
              <w:rPr>
                <w:rFonts w:ascii="Times New Roman" w:hAnsi="Times New Roman"/>
                <w:color w:val="000000"/>
                <w:sz w:val="22"/>
                <w:szCs w:val="22"/>
              </w:rPr>
              <w:t>примена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препорука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ће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донети</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привредним</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субјектима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годишње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директне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уштеде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од</w:t>
            </w:r>
            <w:proofErr w:type="spellEnd"/>
            <w:r w:rsidRPr="00666201">
              <w:rPr>
                <w:rFonts w:ascii="Times New Roman" w:hAnsi="Times New Roman"/>
                <w:color w:val="000000"/>
                <w:sz w:val="22"/>
                <w:szCs w:val="22"/>
              </w:rPr>
              <w:t xml:space="preserve"> 230.351,77 РСД </w:t>
            </w:r>
            <w:proofErr w:type="spellStart"/>
            <w:r w:rsidRPr="00666201">
              <w:rPr>
                <w:rFonts w:ascii="Times New Roman" w:hAnsi="Times New Roman"/>
                <w:color w:val="000000"/>
                <w:sz w:val="22"/>
                <w:szCs w:val="22"/>
              </w:rPr>
              <w:t>или</w:t>
            </w:r>
            <w:proofErr w:type="spellEnd"/>
            <w:r w:rsidRPr="00666201">
              <w:rPr>
                <w:rFonts w:ascii="Times New Roman" w:hAnsi="Times New Roman"/>
                <w:color w:val="000000"/>
                <w:sz w:val="22"/>
                <w:szCs w:val="22"/>
              </w:rPr>
              <w:t xml:space="preserve"> 1.894,00 ЕУР. </w:t>
            </w:r>
            <w:proofErr w:type="spellStart"/>
            <w:r w:rsidRPr="00666201">
              <w:rPr>
                <w:rFonts w:ascii="Times New Roman" w:hAnsi="Times New Roman"/>
                <w:color w:val="000000"/>
                <w:sz w:val="22"/>
                <w:szCs w:val="22"/>
              </w:rPr>
              <w:t>Ове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уштеде</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износе</w:t>
            </w:r>
            <w:proofErr w:type="spellEnd"/>
            <w:r w:rsidRPr="00666201">
              <w:rPr>
                <w:rFonts w:ascii="Times New Roman" w:hAnsi="Times New Roman"/>
                <w:color w:val="000000"/>
                <w:sz w:val="22"/>
                <w:szCs w:val="22"/>
              </w:rPr>
              <w:t xml:space="preserve"> 80,24% </w:t>
            </w:r>
            <w:proofErr w:type="spellStart"/>
            <w:r w:rsidRPr="00666201">
              <w:rPr>
                <w:rFonts w:ascii="Times New Roman" w:hAnsi="Times New Roman"/>
                <w:color w:val="000000"/>
                <w:sz w:val="22"/>
                <w:szCs w:val="22"/>
              </w:rPr>
              <w:t>укупних</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директних</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трошкова</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привредних</w:t>
            </w:r>
            <w:proofErr w:type="spellEnd"/>
            <w:r w:rsidRPr="00666201">
              <w:rPr>
                <w:rFonts w:ascii="Times New Roman" w:hAnsi="Times New Roman"/>
                <w:color w:val="000000"/>
                <w:sz w:val="22"/>
                <w:szCs w:val="22"/>
              </w:rPr>
              <w:t xml:space="preserve"> </w:t>
            </w:r>
            <w:proofErr w:type="spellStart"/>
            <w:r w:rsidRPr="00666201">
              <w:rPr>
                <w:rFonts w:ascii="Times New Roman" w:hAnsi="Times New Roman"/>
                <w:color w:val="000000"/>
                <w:sz w:val="22"/>
                <w:szCs w:val="22"/>
              </w:rPr>
              <w:t>субјеката</w:t>
            </w:r>
            <w:proofErr w:type="spellEnd"/>
            <w:r w:rsidRPr="00666201">
              <w:rPr>
                <w:rFonts w:ascii="Times New Roman" w:hAnsi="Times New Roman"/>
                <w:color w:val="000000"/>
                <w:sz w:val="22"/>
                <w:szCs w:val="22"/>
              </w:rPr>
              <w:t xml:space="preserve"> у </w:t>
            </w:r>
            <w:proofErr w:type="spellStart"/>
            <w:r w:rsidRPr="00666201">
              <w:rPr>
                <w:rFonts w:ascii="Times New Roman" w:hAnsi="Times New Roman"/>
                <w:color w:val="000000"/>
                <w:sz w:val="22"/>
                <w:szCs w:val="22"/>
              </w:rPr>
              <w:t>поступку</w:t>
            </w:r>
            <w:proofErr w:type="spellEnd"/>
            <w:r w:rsidRPr="00666201">
              <w:rPr>
                <w:rFonts w:ascii="Times New Roman" w:hAnsi="Times New Roman"/>
                <w:color w:val="000000"/>
                <w:sz w:val="22"/>
                <w:szCs w:val="22"/>
              </w:rPr>
              <w:t>.</w:t>
            </w:r>
          </w:p>
          <w:p w14:paraId="72058998" w14:textId="77777777" w:rsidR="00666201" w:rsidRPr="00666201" w:rsidRDefault="00666201" w:rsidP="00666201">
            <w:pPr>
              <w:rPr>
                <w:rFonts w:ascii="Times New Roman" w:hAnsi="Times New Roman"/>
                <w:color w:val="000000"/>
                <w:sz w:val="22"/>
                <w:szCs w:val="22"/>
              </w:rPr>
            </w:pPr>
          </w:p>
          <w:p w14:paraId="331CCBA4" w14:textId="0BCD8278" w:rsidR="00CA1CE9" w:rsidRPr="00666201" w:rsidRDefault="0DBD45A2" w:rsidP="0DBD45A2">
            <w:pPr>
              <w:rPr>
                <w:rFonts w:ascii="Times New Roman" w:eastAsia="Times New Roman" w:hAnsi="Times New Roman"/>
                <w:color w:val="000000" w:themeColor="text1"/>
                <w:sz w:val="22"/>
                <w:szCs w:val="22"/>
                <w:lang w:val="sr-Cyrl-RS"/>
              </w:rPr>
            </w:pPr>
            <w:r w:rsidRPr="0DBD45A2">
              <w:rPr>
                <w:rFonts w:ascii="Times New Roman" w:hAnsi="Times New Roman"/>
                <w:sz w:val="22"/>
                <w:szCs w:val="22"/>
                <w:lang w:val="sr-Cyrl-RS"/>
              </w:rPr>
              <w:t xml:space="preserve">Препоруке ће </w:t>
            </w:r>
            <w:proofErr w:type="spellStart"/>
            <w:r w:rsidRPr="0DBD45A2">
              <w:rPr>
                <w:rFonts w:ascii="Times New Roman" w:hAnsi="Times New Roman"/>
                <w:sz w:val="22"/>
                <w:szCs w:val="22"/>
              </w:rPr>
              <w:t>допринети</w:t>
            </w:r>
            <w:proofErr w:type="spellEnd"/>
            <w:r w:rsidRPr="0DBD45A2">
              <w:rPr>
                <w:rFonts w:ascii="Times New Roman" w:hAnsi="Times New Roman"/>
                <w:sz w:val="22"/>
                <w:szCs w:val="22"/>
                <w:lang w:val="sr-Cyrl-RS"/>
              </w:rPr>
              <w:t xml:space="preserve"> истоветности поступања, </w:t>
            </w:r>
            <w:proofErr w:type="spellStart"/>
            <w:r w:rsidRPr="0DBD45A2">
              <w:rPr>
                <w:rFonts w:ascii="Times New Roman" w:hAnsi="Times New Roman"/>
                <w:sz w:val="22"/>
                <w:szCs w:val="22"/>
              </w:rPr>
              <w:t>транспарентности</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поступка</w:t>
            </w:r>
            <w:proofErr w:type="spellEnd"/>
            <w:r w:rsidRPr="0DBD45A2">
              <w:rPr>
                <w:rFonts w:ascii="Times New Roman" w:hAnsi="Times New Roman"/>
                <w:sz w:val="22"/>
                <w:szCs w:val="22"/>
                <w:lang w:val="sr-Cyrl-RS"/>
              </w:rPr>
              <w:t>, смањењу издатака,</w:t>
            </w:r>
            <w:r w:rsidRPr="0DBD45A2">
              <w:rPr>
                <w:rFonts w:ascii="Times New Roman" w:hAnsi="Times New Roman"/>
                <w:sz w:val="22"/>
                <w:szCs w:val="22"/>
              </w:rPr>
              <w:t xml:space="preserve"> </w:t>
            </w:r>
            <w:proofErr w:type="spellStart"/>
            <w:r w:rsidRPr="0DBD45A2">
              <w:rPr>
                <w:rFonts w:ascii="Times New Roman" w:hAnsi="Times New Roman"/>
                <w:sz w:val="22"/>
                <w:szCs w:val="22"/>
              </w:rPr>
              <w:t>поједностављењу</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поступка</w:t>
            </w:r>
            <w:proofErr w:type="spellEnd"/>
            <w:r w:rsidRPr="0DBD45A2">
              <w:rPr>
                <w:rFonts w:ascii="Times New Roman" w:hAnsi="Times New Roman"/>
                <w:sz w:val="22"/>
                <w:szCs w:val="22"/>
                <w:lang w:val="sr-Cyrl-RS"/>
              </w:rPr>
              <w:t xml:space="preserve"> за привредне субјекте. </w:t>
            </w:r>
            <w:proofErr w:type="spellStart"/>
            <w:r w:rsidRPr="0DBD45A2">
              <w:rPr>
                <w:rFonts w:ascii="Times New Roman" w:hAnsi="Times New Roman"/>
                <w:sz w:val="22"/>
                <w:szCs w:val="22"/>
              </w:rPr>
              <w:t>Препорукама</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се</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такође</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утиче</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на</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побољшање</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пословног</w:t>
            </w:r>
            <w:proofErr w:type="spellEnd"/>
            <w:r w:rsidRPr="0DBD45A2">
              <w:rPr>
                <w:rFonts w:ascii="Times New Roman" w:hAnsi="Times New Roman"/>
                <w:sz w:val="22"/>
                <w:szCs w:val="22"/>
              </w:rPr>
              <w:t xml:space="preserve"> </w:t>
            </w:r>
            <w:proofErr w:type="spellStart"/>
            <w:r w:rsidRPr="0DBD45A2">
              <w:rPr>
                <w:rFonts w:ascii="Times New Roman" w:hAnsi="Times New Roman"/>
                <w:sz w:val="22"/>
                <w:szCs w:val="22"/>
              </w:rPr>
              <w:t>амбијента</w:t>
            </w:r>
            <w:proofErr w:type="spellEnd"/>
            <w:r w:rsidRPr="0DBD45A2">
              <w:rPr>
                <w:rFonts w:ascii="Times New Roman" w:hAnsi="Times New Roman"/>
                <w:sz w:val="22"/>
                <w:szCs w:val="22"/>
                <w:lang w:val="sr-Cyrl-RS"/>
              </w:rPr>
              <w:t xml:space="preserve">. </w:t>
            </w:r>
          </w:p>
        </w:tc>
      </w:tr>
    </w:tbl>
    <w:p w14:paraId="5CE5710A" w14:textId="1C5B3A41" w:rsidR="003E3C16" w:rsidRPr="00DC21BD" w:rsidRDefault="003E3C16" w:rsidP="003E3C16">
      <w:pPr>
        <w:rPr>
          <w:rFonts w:ascii="Times New Roman" w:eastAsia="Times New Roman" w:hAnsi="Times New Roman"/>
          <w:lang w:val="sr-Cyrl-RS"/>
        </w:rPr>
      </w:pPr>
    </w:p>
    <w:sectPr w:rsidR="003E3C16" w:rsidRPr="00DC21B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8C3A2" w14:textId="77777777" w:rsidR="00A349CB" w:rsidRDefault="00A349CB" w:rsidP="002A202F">
      <w:r>
        <w:separator/>
      </w:r>
    </w:p>
  </w:endnote>
  <w:endnote w:type="continuationSeparator" w:id="0">
    <w:p w14:paraId="2586CF9D" w14:textId="77777777" w:rsidR="00A349CB" w:rsidRDefault="00A349C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264A4FF7" w:rsidR="002A202F" w:rsidRDefault="002A202F">
        <w:pPr>
          <w:pStyle w:val="Footer"/>
          <w:jc w:val="right"/>
        </w:pPr>
        <w:r>
          <w:fldChar w:fldCharType="begin"/>
        </w:r>
        <w:r>
          <w:instrText xml:space="preserve"> PAGE   \* MERGEFORMAT </w:instrText>
        </w:r>
        <w:r>
          <w:fldChar w:fldCharType="separate"/>
        </w:r>
        <w:r w:rsidR="008A1F36">
          <w:rPr>
            <w:noProof/>
          </w:rPr>
          <w:t>6</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15D0C" w14:textId="77777777" w:rsidR="00A349CB" w:rsidRDefault="00A349CB" w:rsidP="002A202F">
      <w:r>
        <w:separator/>
      </w:r>
    </w:p>
  </w:footnote>
  <w:footnote w:type="continuationSeparator" w:id="0">
    <w:p w14:paraId="17DC30D5" w14:textId="77777777" w:rsidR="00A349CB" w:rsidRDefault="00A349C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9F4626"/>
    <w:multiLevelType w:val="multilevel"/>
    <w:tmpl w:val="AB86AE1E"/>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4B412E2"/>
    <w:multiLevelType w:val="multilevel"/>
    <w:tmpl w:val="1BE2331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C856967"/>
    <w:multiLevelType w:val="hybridMultilevel"/>
    <w:tmpl w:val="19403680"/>
    <w:lvl w:ilvl="0" w:tplc="3A8C5D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523B0C"/>
    <w:multiLevelType w:val="multilevel"/>
    <w:tmpl w:val="1BE2331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EA5330A"/>
    <w:multiLevelType w:val="hybridMultilevel"/>
    <w:tmpl w:val="1B1EA2AE"/>
    <w:lvl w:ilvl="0" w:tplc="3A622168">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A8D3BF4"/>
    <w:multiLevelType w:val="multilevel"/>
    <w:tmpl w:val="C3983B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414623"/>
    <w:multiLevelType w:val="hybridMultilevel"/>
    <w:tmpl w:val="EB5E36F6"/>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5"/>
  </w:num>
  <w:num w:numId="5">
    <w:abstractNumId w:val="2"/>
  </w:num>
  <w:num w:numId="6">
    <w:abstractNumId w:val="17"/>
  </w:num>
  <w:num w:numId="7">
    <w:abstractNumId w:val="33"/>
  </w:num>
  <w:num w:numId="8">
    <w:abstractNumId w:val="15"/>
  </w:num>
  <w:num w:numId="9">
    <w:abstractNumId w:val="29"/>
  </w:num>
  <w:num w:numId="10">
    <w:abstractNumId w:val="27"/>
  </w:num>
  <w:num w:numId="11">
    <w:abstractNumId w:val="26"/>
  </w:num>
  <w:num w:numId="12">
    <w:abstractNumId w:val="25"/>
  </w:num>
  <w:num w:numId="13">
    <w:abstractNumId w:val="20"/>
  </w:num>
  <w:num w:numId="14">
    <w:abstractNumId w:val="28"/>
  </w:num>
  <w:num w:numId="15">
    <w:abstractNumId w:val="23"/>
  </w:num>
  <w:num w:numId="16">
    <w:abstractNumId w:val="16"/>
  </w:num>
  <w:num w:numId="17">
    <w:abstractNumId w:val="13"/>
  </w:num>
  <w:num w:numId="18">
    <w:abstractNumId w:val="31"/>
  </w:num>
  <w:num w:numId="19">
    <w:abstractNumId w:val="7"/>
  </w:num>
  <w:num w:numId="20">
    <w:abstractNumId w:val="35"/>
  </w:num>
  <w:num w:numId="21">
    <w:abstractNumId w:val="8"/>
  </w:num>
  <w:num w:numId="22">
    <w:abstractNumId w:val="4"/>
  </w:num>
  <w:num w:numId="23">
    <w:abstractNumId w:val="22"/>
  </w:num>
  <w:num w:numId="24">
    <w:abstractNumId w:val="0"/>
  </w:num>
  <w:num w:numId="25">
    <w:abstractNumId w:val="1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0"/>
  </w:num>
  <w:num w:numId="29">
    <w:abstractNumId w:val="11"/>
  </w:num>
  <w:num w:numId="30">
    <w:abstractNumId w:val="3"/>
  </w:num>
  <w:num w:numId="31">
    <w:abstractNumId w:val="6"/>
  </w:num>
  <w:num w:numId="32">
    <w:abstractNumId w:val="36"/>
  </w:num>
  <w:num w:numId="33">
    <w:abstractNumId w:val="24"/>
  </w:num>
  <w:num w:numId="34">
    <w:abstractNumId w:val="21"/>
  </w:num>
  <w:num w:numId="35">
    <w:abstractNumId w:val="9"/>
  </w:num>
  <w:num w:numId="36">
    <w:abstractNumId w:val="32"/>
  </w:num>
  <w:num w:numId="37">
    <w:abstractNumId w:val="19"/>
  </w:num>
  <w:num w:numId="38">
    <w:abstractNumId w:val="1"/>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036"/>
    <w:rsid w:val="00002164"/>
    <w:rsid w:val="000050B3"/>
    <w:rsid w:val="0001445B"/>
    <w:rsid w:val="00023EF9"/>
    <w:rsid w:val="00025FEB"/>
    <w:rsid w:val="00026C2F"/>
    <w:rsid w:val="00027945"/>
    <w:rsid w:val="00036812"/>
    <w:rsid w:val="00044F35"/>
    <w:rsid w:val="00044F63"/>
    <w:rsid w:val="00050616"/>
    <w:rsid w:val="00060828"/>
    <w:rsid w:val="00061070"/>
    <w:rsid w:val="00083993"/>
    <w:rsid w:val="00092B84"/>
    <w:rsid w:val="0009542A"/>
    <w:rsid w:val="000A53F3"/>
    <w:rsid w:val="000A5CDC"/>
    <w:rsid w:val="000B0A9C"/>
    <w:rsid w:val="000B54D7"/>
    <w:rsid w:val="000D5029"/>
    <w:rsid w:val="000E1389"/>
    <w:rsid w:val="000E2036"/>
    <w:rsid w:val="000F5E72"/>
    <w:rsid w:val="001001AB"/>
    <w:rsid w:val="001156BA"/>
    <w:rsid w:val="00116634"/>
    <w:rsid w:val="0012006C"/>
    <w:rsid w:val="00125445"/>
    <w:rsid w:val="00136737"/>
    <w:rsid w:val="0015182D"/>
    <w:rsid w:val="00156446"/>
    <w:rsid w:val="00161847"/>
    <w:rsid w:val="0016304C"/>
    <w:rsid w:val="00170CA7"/>
    <w:rsid w:val="001711C5"/>
    <w:rsid w:val="00182140"/>
    <w:rsid w:val="00183ECA"/>
    <w:rsid w:val="00186559"/>
    <w:rsid w:val="001A023F"/>
    <w:rsid w:val="001A39C6"/>
    <w:rsid w:val="001A3FAC"/>
    <w:rsid w:val="001A6472"/>
    <w:rsid w:val="001C5538"/>
    <w:rsid w:val="001D0EDE"/>
    <w:rsid w:val="001D20E2"/>
    <w:rsid w:val="001E38DE"/>
    <w:rsid w:val="001F7B31"/>
    <w:rsid w:val="0020601F"/>
    <w:rsid w:val="00212DA5"/>
    <w:rsid w:val="0021347C"/>
    <w:rsid w:val="002323AC"/>
    <w:rsid w:val="00250EA0"/>
    <w:rsid w:val="00260E3F"/>
    <w:rsid w:val="00261404"/>
    <w:rsid w:val="00265BA3"/>
    <w:rsid w:val="00275E2A"/>
    <w:rsid w:val="00296938"/>
    <w:rsid w:val="002A202F"/>
    <w:rsid w:val="002A5DB0"/>
    <w:rsid w:val="002B19B4"/>
    <w:rsid w:val="002F1BEC"/>
    <w:rsid w:val="002F4757"/>
    <w:rsid w:val="002F6BBE"/>
    <w:rsid w:val="0031240A"/>
    <w:rsid w:val="00322199"/>
    <w:rsid w:val="003223C7"/>
    <w:rsid w:val="00326555"/>
    <w:rsid w:val="003410E0"/>
    <w:rsid w:val="00350EAD"/>
    <w:rsid w:val="003526CB"/>
    <w:rsid w:val="003651DB"/>
    <w:rsid w:val="003715A0"/>
    <w:rsid w:val="0037171F"/>
    <w:rsid w:val="00376FD1"/>
    <w:rsid w:val="0039002C"/>
    <w:rsid w:val="003B44DB"/>
    <w:rsid w:val="003B4BC9"/>
    <w:rsid w:val="003B6298"/>
    <w:rsid w:val="003E2EB1"/>
    <w:rsid w:val="003E3C16"/>
    <w:rsid w:val="00401951"/>
    <w:rsid w:val="00407D96"/>
    <w:rsid w:val="00432495"/>
    <w:rsid w:val="00444DA7"/>
    <w:rsid w:val="00457882"/>
    <w:rsid w:val="00463CC7"/>
    <w:rsid w:val="00465F06"/>
    <w:rsid w:val="00474A54"/>
    <w:rsid w:val="004809C4"/>
    <w:rsid w:val="0048433C"/>
    <w:rsid w:val="004847B1"/>
    <w:rsid w:val="004879E7"/>
    <w:rsid w:val="0049545B"/>
    <w:rsid w:val="004D3BD0"/>
    <w:rsid w:val="004D45B1"/>
    <w:rsid w:val="004D68A7"/>
    <w:rsid w:val="004E29D1"/>
    <w:rsid w:val="004E52BD"/>
    <w:rsid w:val="004F604F"/>
    <w:rsid w:val="004F6C4D"/>
    <w:rsid w:val="00500566"/>
    <w:rsid w:val="005073A3"/>
    <w:rsid w:val="0051174A"/>
    <w:rsid w:val="00523608"/>
    <w:rsid w:val="00525C0A"/>
    <w:rsid w:val="00535608"/>
    <w:rsid w:val="005423BD"/>
    <w:rsid w:val="00544D0F"/>
    <w:rsid w:val="005464FF"/>
    <w:rsid w:val="00556688"/>
    <w:rsid w:val="0056162B"/>
    <w:rsid w:val="0056707B"/>
    <w:rsid w:val="00581A9D"/>
    <w:rsid w:val="00593BCE"/>
    <w:rsid w:val="005A2503"/>
    <w:rsid w:val="005B4F04"/>
    <w:rsid w:val="005B7CB9"/>
    <w:rsid w:val="005D0023"/>
    <w:rsid w:val="005E21C4"/>
    <w:rsid w:val="005E707D"/>
    <w:rsid w:val="005F0C7F"/>
    <w:rsid w:val="005F4D59"/>
    <w:rsid w:val="0060001C"/>
    <w:rsid w:val="00600D31"/>
    <w:rsid w:val="0060786A"/>
    <w:rsid w:val="006237FE"/>
    <w:rsid w:val="00627AF7"/>
    <w:rsid w:val="00632540"/>
    <w:rsid w:val="00633F73"/>
    <w:rsid w:val="00645199"/>
    <w:rsid w:val="00645850"/>
    <w:rsid w:val="00661ECF"/>
    <w:rsid w:val="006648C6"/>
    <w:rsid w:val="00666201"/>
    <w:rsid w:val="00692071"/>
    <w:rsid w:val="00694B28"/>
    <w:rsid w:val="006C5349"/>
    <w:rsid w:val="006C5F2A"/>
    <w:rsid w:val="006C662C"/>
    <w:rsid w:val="006D38D4"/>
    <w:rsid w:val="006F4A5C"/>
    <w:rsid w:val="007016C8"/>
    <w:rsid w:val="0071234F"/>
    <w:rsid w:val="00715F5C"/>
    <w:rsid w:val="007278C1"/>
    <w:rsid w:val="00733493"/>
    <w:rsid w:val="00737F1D"/>
    <w:rsid w:val="00753B55"/>
    <w:rsid w:val="007540C2"/>
    <w:rsid w:val="007636F0"/>
    <w:rsid w:val="00774EFF"/>
    <w:rsid w:val="00782816"/>
    <w:rsid w:val="00785A46"/>
    <w:rsid w:val="007861E3"/>
    <w:rsid w:val="007940D6"/>
    <w:rsid w:val="007B1740"/>
    <w:rsid w:val="007B3A27"/>
    <w:rsid w:val="007C61B5"/>
    <w:rsid w:val="007D3889"/>
    <w:rsid w:val="007D39E4"/>
    <w:rsid w:val="007D43A7"/>
    <w:rsid w:val="007E1695"/>
    <w:rsid w:val="007E499F"/>
    <w:rsid w:val="007F204C"/>
    <w:rsid w:val="00804060"/>
    <w:rsid w:val="00804355"/>
    <w:rsid w:val="008116AF"/>
    <w:rsid w:val="008166C9"/>
    <w:rsid w:val="00824E43"/>
    <w:rsid w:val="00833D8C"/>
    <w:rsid w:val="00834C9A"/>
    <w:rsid w:val="0084708C"/>
    <w:rsid w:val="00850AD5"/>
    <w:rsid w:val="00852739"/>
    <w:rsid w:val="00853225"/>
    <w:rsid w:val="00856B27"/>
    <w:rsid w:val="008629CC"/>
    <w:rsid w:val="00865EBB"/>
    <w:rsid w:val="00886C36"/>
    <w:rsid w:val="008A1F36"/>
    <w:rsid w:val="008A426B"/>
    <w:rsid w:val="008A6AC8"/>
    <w:rsid w:val="008B6725"/>
    <w:rsid w:val="008C5591"/>
    <w:rsid w:val="008D04A6"/>
    <w:rsid w:val="008D4C1A"/>
    <w:rsid w:val="008F0867"/>
    <w:rsid w:val="008F172F"/>
    <w:rsid w:val="008F2044"/>
    <w:rsid w:val="008F2BE1"/>
    <w:rsid w:val="008F4DD1"/>
    <w:rsid w:val="00904F18"/>
    <w:rsid w:val="009056DB"/>
    <w:rsid w:val="00915DBF"/>
    <w:rsid w:val="009247CE"/>
    <w:rsid w:val="009400AC"/>
    <w:rsid w:val="0094672F"/>
    <w:rsid w:val="00947592"/>
    <w:rsid w:val="00950280"/>
    <w:rsid w:val="009621DB"/>
    <w:rsid w:val="0098718C"/>
    <w:rsid w:val="00991A18"/>
    <w:rsid w:val="00994A16"/>
    <w:rsid w:val="009A30D3"/>
    <w:rsid w:val="009C1030"/>
    <w:rsid w:val="009D03A7"/>
    <w:rsid w:val="009E0479"/>
    <w:rsid w:val="009F33D0"/>
    <w:rsid w:val="00A0102E"/>
    <w:rsid w:val="00A01964"/>
    <w:rsid w:val="00A03CAE"/>
    <w:rsid w:val="00A12960"/>
    <w:rsid w:val="00A1410C"/>
    <w:rsid w:val="00A1570D"/>
    <w:rsid w:val="00A22386"/>
    <w:rsid w:val="00A349CB"/>
    <w:rsid w:val="00A54F04"/>
    <w:rsid w:val="00A56B75"/>
    <w:rsid w:val="00A640AE"/>
    <w:rsid w:val="00A71C04"/>
    <w:rsid w:val="00A943E4"/>
    <w:rsid w:val="00AA0017"/>
    <w:rsid w:val="00AA0706"/>
    <w:rsid w:val="00AA3308"/>
    <w:rsid w:val="00AA4BC5"/>
    <w:rsid w:val="00AB09B3"/>
    <w:rsid w:val="00AC02D1"/>
    <w:rsid w:val="00AF1553"/>
    <w:rsid w:val="00B03A59"/>
    <w:rsid w:val="00B06019"/>
    <w:rsid w:val="00B07409"/>
    <w:rsid w:val="00B1006E"/>
    <w:rsid w:val="00B13927"/>
    <w:rsid w:val="00B178FB"/>
    <w:rsid w:val="00B50E5F"/>
    <w:rsid w:val="00B5252A"/>
    <w:rsid w:val="00B61FBA"/>
    <w:rsid w:val="00B638BE"/>
    <w:rsid w:val="00B63DB1"/>
    <w:rsid w:val="00B67138"/>
    <w:rsid w:val="00B6715C"/>
    <w:rsid w:val="00B81CFE"/>
    <w:rsid w:val="00B903AE"/>
    <w:rsid w:val="00B9157F"/>
    <w:rsid w:val="00B95225"/>
    <w:rsid w:val="00BA55D3"/>
    <w:rsid w:val="00BA6759"/>
    <w:rsid w:val="00BA7204"/>
    <w:rsid w:val="00BA7438"/>
    <w:rsid w:val="00BC6826"/>
    <w:rsid w:val="00BD1A22"/>
    <w:rsid w:val="00BD7555"/>
    <w:rsid w:val="00BE3D26"/>
    <w:rsid w:val="00C0295C"/>
    <w:rsid w:val="00C03C06"/>
    <w:rsid w:val="00C05ED4"/>
    <w:rsid w:val="00C121EC"/>
    <w:rsid w:val="00C12C65"/>
    <w:rsid w:val="00C445E2"/>
    <w:rsid w:val="00C50F1F"/>
    <w:rsid w:val="00C56626"/>
    <w:rsid w:val="00C70F1B"/>
    <w:rsid w:val="00C7129D"/>
    <w:rsid w:val="00C748D1"/>
    <w:rsid w:val="00C91014"/>
    <w:rsid w:val="00CA1CE9"/>
    <w:rsid w:val="00CB1A4E"/>
    <w:rsid w:val="00CC29F6"/>
    <w:rsid w:val="00CD2287"/>
    <w:rsid w:val="00CD5BBB"/>
    <w:rsid w:val="00CE0685"/>
    <w:rsid w:val="00CE4A14"/>
    <w:rsid w:val="00CF21BE"/>
    <w:rsid w:val="00D0070A"/>
    <w:rsid w:val="00D37EA5"/>
    <w:rsid w:val="00D42A4A"/>
    <w:rsid w:val="00D47A87"/>
    <w:rsid w:val="00D55CFA"/>
    <w:rsid w:val="00D73628"/>
    <w:rsid w:val="00D73918"/>
    <w:rsid w:val="00D74C87"/>
    <w:rsid w:val="00D8225F"/>
    <w:rsid w:val="00D967D7"/>
    <w:rsid w:val="00DA125D"/>
    <w:rsid w:val="00DB19B9"/>
    <w:rsid w:val="00DC21BD"/>
    <w:rsid w:val="00DC4BC2"/>
    <w:rsid w:val="00DE057D"/>
    <w:rsid w:val="00DE140F"/>
    <w:rsid w:val="00E0020F"/>
    <w:rsid w:val="00E118C7"/>
    <w:rsid w:val="00E1427B"/>
    <w:rsid w:val="00E14E0D"/>
    <w:rsid w:val="00E22B8B"/>
    <w:rsid w:val="00E317D1"/>
    <w:rsid w:val="00E40DF0"/>
    <w:rsid w:val="00E4267B"/>
    <w:rsid w:val="00E47DAC"/>
    <w:rsid w:val="00E63C8A"/>
    <w:rsid w:val="00E63DDE"/>
    <w:rsid w:val="00E70BF6"/>
    <w:rsid w:val="00EB7660"/>
    <w:rsid w:val="00F0273F"/>
    <w:rsid w:val="00F11C98"/>
    <w:rsid w:val="00F12E47"/>
    <w:rsid w:val="00F223B2"/>
    <w:rsid w:val="00F51367"/>
    <w:rsid w:val="00F53241"/>
    <w:rsid w:val="00F67790"/>
    <w:rsid w:val="00F91892"/>
    <w:rsid w:val="00F96A11"/>
    <w:rsid w:val="00FB1A1B"/>
    <w:rsid w:val="00FB645B"/>
    <w:rsid w:val="00FC09D6"/>
    <w:rsid w:val="00FC34EC"/>
    <w:rsid w:val="00FC3F69"/>
    <w:rsid w:val="00FC5312"/>
    <w:rsid w:val="00FD3964"/>
    <w:rsid w:val="00FF4DB4"/>
    <w:rsid w:val="00FF5581"/>
    <w:rsid w:val="00FF6123"/>
    <w:rsid w:val="00FF78E5"/>
    <w:rsid w:val="0DBD45A2"/>
    <w:rsid w:val="27387A9F"/>
    <w:rsid w:val="475FE423"/>
    <w:rsid w:val="5B3FD16A"/>
    <w:rsid w:val="6C82352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85B6CD8-1F96-4AE0-B335-15A0656D3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60828"/>
    <w:pPr>
      <w:spacing w:before="100" w:beforeAutospacing="1" w:after="100" w:afterAutospacing="1"/>
      <w:jc w:val="left"/>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4Char">
    <w:name w:val="Heading 4 Char"/>
    <w:basedOn w:val="DefaultParagraphFont"/>
    <w:link w:val="Heading4"/>
    <w:uiPriority w:val="9"/>
    <w:rsid w:val="00060828"/>
    <w:rPr>
      <w:rFonts w:ascii="Times New Roman" w:eastAsia="Times New Roman" w:hAnsi="Times New Roman" w:cs="Times New Roman"/>
      <w:b/>
      <w:bCs/>
      <w:sz w:val="24"/>
      <w:szCs w:val="24"/>
      <w:lang w:val="en-US"/>
    </w:rPr>
  </w:style>
  <w:style w:type="paragraph" w:styleId="FootnoteText">
    <w:name w:val="footnote text"/>
    <w:basedOn w:val="Normal"/>
    <w:link w:val="FootnoteTextChar"/>
    <w:uiPriority w:val="99"/>
    <w:semiHidden/>
    <w:unhideWhenUsed/>
    <w:rsid w:val="00B13927"/>
    <w:rPr>
      <w:sz w:val="20"/>
      <w:szCs w:val="20"/>
    </w:rPr>
  </w:style>
  <w:style w:type="character" w:customStyle="1" w:styleId="FootnoteTextChar">
    <w:name w:val="Footnote Text Char"/>
    <w:basedOn w:val="DefaultParagraphFont"/>
    <w:link w:val="FootnoteText"/>
    <w:uiPriority w:val="99"/>
    <w:semiHidden/>
    <w:rsid w:val="00B13927"/>
    <w:rPr>
      <w:rFonts w:ascii="Calibri" w:eastAsia="Calibri" w:hAnsi="Calibri" w:cs="Times New Roman"/>
      <w:sz w:val="20"/>
      <w:szCs w:val="20"/>
      <w:lang w:val="en-US"/>
    </w:rPr>
  </w:style>
  <w:style w:type="paragraph" w:customStyle="1" w:styleId="paragraph">
    <w:name w:val="paragraph"/>
    <w:basedOn w:val="Normal"/>
    <w:rsid w:val="00BA7438"/>
    <w:pPr>
      <w:spacing w:before="100" w:beforeAutospacing="1" w:after="100" w:afterAutospacing="1"/>
      <w:jc w:val="left"/>
    </w:pPr>
    <w:rPr>
      <w:rFonts w:ascii="Times New Roman" w:eastAsia="Times New Roman" w:hAnsi="Times New Roman"/>
      <w:sz w:val="24"/>
      <w:szCs w:val="24"/>
    </w:rPr>
  </w:style>
  <w:style w:type="character" w:customStyle="1" w:styleId="spellingerror">
    <w:name w:val="spellingerror"/>
    <w:basedOn w:val="DefaultParagraphFont"/>
    <w:rsid w:val="00BA7438"/>
  </w:style>
  <w:style w:type="character" w:customStyle="1" w:styleId="normaltextrun">
    <w:name w:val="normaltextrun"/>
    <w:basedOn w:val="DefaultParagraphFont"/>
    <w:rsid w:val="00BA7438"/>
  </w:style>
  <w:style w:type="character" w:customStyle="1" w:styleId="eop">
    <w:name w:val="eop"/>
    <w:basedOn w:val="DefaultParagraphFont"/>
    <w:rsid w:val="00BA7438"/>
  </w:style>
  <w:style w:type="paragraph" w:customStyle="1" w:styleId="m-6717935112932934964m-5891534946457622112msonormal">
    <w:name w:val="m_-6717935112932934964m_-5891534946457622112msonormal"/>
    <w:basedOn w:val="Normal"/>
    <w:rsid w:val="00BA7438"/>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3324627">
      <w:bodyDiv w:val="1"/>
      <w:marLeft w:val="0"/>
      <w:marRight w:val="0"/>
      <w:marTop w:val="0"/>
      <w:marBottom w:val="0"/>
      <w:divBdr>
        <w:top w:val="none" w:sz="0" w:space="0" w:color="auto"/>
        <w:left w:val="none" w:sz="0" w:space="0" w:color="auto"/>
        <w:bottom w:val="none" w:sz="0" w:space="0" w:color="auto"/>
        <w:right w:val="none" w:sz="0" w:space="0" w:color="auto"/>
      </w:divBdr>
    </w:div>
    <w:div w:id="1314530896">
      <w:bodyDiv w:val="1"/>
      <w:marLeft w:val="0"/>
      <w:marRight w:val="0"/>
      <w:marTop w:val="0"/>
      <w:marBottom w:val="0"/>
      <w:divBdr>
        <w:top w:val="none" w:sz="0" w:space="0" w:color="auto"/>
        <w:left w:val="none" w:sz="0" w:space="0" w:color="auto"/>
        <w:bottom w:val="none" w:sz="0" w:space="0" w:color="auto"/>
        <w:right w:val="none" w:sz="0" w:space="0" w:color="auto"/>
      </w:divBdr>
      <w:divsChild>
        <w:div w:id="1169446895">
          <w:marLeft w:val="-225"/>
          <w:marRight w:val="-225"/>
          <w:marTop w:val="0"/>
          <w:marBottom w:val="0"/>
          <w:divBdr>
            <w:top w:val="none" w:sz="0" w:space="0" w:color="auto"/>
            <w:left w:val="none" w:sz="0" w:space="0" w:color="auto"/>
            <w:bottom w:val="none" w:sz="0" w:space="0" w:color="auto"/>
            <w:right w:val="none" w:sz="0" w:space="0" w:color="auto"/>
          </w:divBdr>
          <w:divsChild>
            <w:div w:id="14582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8426263">
      <w:bodyDiv w:val="1"/>
      <w:marLeft w:val="0"/>
      <w:marRight w:val="0"/>
      <w:marTop w:val="0"/>
      <w:marBottom w:val="0"/>
      <w:divBdr>
        <w:top w:val="none" w:sz="0" w:space="0" w:color="auto"/>
        <w:left w:val="none" w:sz="0" w:space="0" w:color="auto"/>
        <w:bottom w:val="none" w:sz="0" w:space="0" w:color="auto"/>
        <w:right w:val="none" w:sz="0" w:space="0" w:color="auto"/>
      </w:divBdr>
    </w:div>
    <w:div w:id="1511917480">
      <w:bodyDiv w:val="1"/>
      <w:marLeft w:val="0"/>
      <w:marRight w:val="0"/>
      <w:marTop w:val="0"/>
      <w:marBottom w:val="0"/>
      <w:divBdr>
        <w:top w:val="none" w:sz="0" w:space="0" w:color="auto"/>
        <w:left w:val="none" w:sz="0" w:space="0" w:color="auto"/>
        <w:bottom w:val="none" w:sz="0" w:space="0" w:color="auto"/>
        <w:right w:val="none" w:sz="0" w:space="0" w:color="auto"/>
      </w:divBdr>
    </w:div>
    <w:div w:id="19087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17633-8065-4F1E-979C-A32620C5F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2090</Words>
  <Characters>11914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Katarina Milanovic</cp:lastModifiedBy>
  <cp:revision>13</cp:revision>
  <cp:lastPrinted>2018-09-05T12:48:00Z</cp:lastPrinted>
  <dcterms:created xsi:type="dcterms:W3CDTF">2019-04-04T10:29:00Z</dcterms:created>
  <dcterms:modified xsi:type="dcterms:W3CDTF">2019-04-09T13:07:00Z</dcterms:modified>
</cp:coreProperties>
</file>