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23BDBD" w14:textId="310DCA80" w:rsidR="00F10D0D" w:rsidRPr="00DB19B9" w:rsidRDefault="003E38BA" w:rsidP="003660BC">
      <w:pPr>
        <w:spacing w:before="120" w:after="120"/>
        <w:jc w:val="center"/>
        <w:rPr>
          <w:b/>
          <w:lang w:val="sr-Cyrl-RS"/>
        </w:rPr>
      </w:pPr>
      <w:bookmarkStart w:id="0" w:name="_GoBack"/>
      <w:bookmarkEnd w:id="0"/>
      <w:r w:rsidRPr="003E38BA">
        <w:rPr>
          <w:rFonts w:ascii="Times New Roman" w:hAnsi="Times New Roman"/>
          <w:b/>
          <w:lang w:val="sr-Cyrl-RS"/>
        </w:rPr>
        <w:t>ПОЈЕДНОСТАВЉЕЊЕ ПОСТУПКА ЗАДУЖИВАЊА ЖИГОВА ЗА ОВЕРАВАЊЕ МЕРИЛА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3E184E" w:rsidRPr="003E2118" w14:paraId="2FB73725" w14:textId="77777777" w:rsidTr="5BE1374F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2C805600" w14:textId="77777777" w:rsidR="003E184E" w:rsidRPr="003E2118" w:rsidRDefault="003E184E" w:rsidP="005E6F8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E2118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2700D33" w14:textId="77777777" w:rsidR="003E184E" w:rsidRPr="003E2118" w:rsidRDefault="003E184E" w:rsidP="005E6F85">
            <w:pPr>
              <w:spacing w:line="276" w:lineRule="auto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3E2118">
              <w:rPr>
                <w:rFonts w:ascii="Times New Roman" w:hAnsi="Times New Roman"/>
                <w:sz w:val="22"/>
                <w:szCs w:val="22"/>
                <w:lang w:val="sr-Cyrl-RS"/>
              </w:rPr>
              <w:t>Задуживање жигова за оверавање мерила</w:t>
            </w:r>
          </w:p>
        </w:tc>
      </w:tr>
      <w:tr w:rsidR="003E184E" w:rsidRPr="003E2118" w14:paraId="6897CFD3" w14:textId="77777777" w:rsidTr="5BE1374F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22CB4336" w14:textId="77777777" w:rsidR="003E184E" w:rsidRPr="003E2118" w:rsidRDefault="003E184E" w:rsidP="005E6F8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E2118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6ADE2E01" w14:textId="77777777" w:rsidR="003E184E" w:rsidRPr="003E2118" w:rsidRDefault="003E184E" w:rsidP="005E6F85">
            <w:pPr>
              <w:spacing w:line="276" w:lineRule="auto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3E2118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10</w:t>
            </w:r>
            <w:r w:rsidRPr="003E2118">
              <w:rPr>
                <w:rFonts w:ascii="Times New Roman" w:eastAsia="Times New Roman" w:hAnsi="Times New Roman"/>
                <w:bCs/>
                <w:sz w:val="22"/>
                <w:szCs w:val="22"/>
              </w:rPr>
              <w:t>.0</w:t>
            </w:r>
            <w:r w:rsidRPr="003E2118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1</w:t>
            </w:r>
            <w:r w:rsidRPr="003E2118">
              <w:rPr>
                <w:rFonts w:ascii="Times New Roman" w:eastAsia="Times New Roman" w:hAnsi="Times New Roman"/>
                <w:bCs/>
                <w:sz w:val="22"/>
                <w:szCs w:val="22"/>
              </w:rPr>
              <w:t>.00</w:t>
            </w:r>
            <w:r w:rsidRPr="003E2118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20</w:t>
            </w:r>
          </w:p>
        </w:tc>
      </w:tr>
      <w:tr w:rsidR="003E184E" w:rsidRPr="003E2118" w14:paraId="2D2B038D" w14:textId="77777777" w:rsidTr="5BE1374F">
        <w:tc>
          <w:tcPr>
            <w:tcW w:w="2689" w:type="dxa"/>
            <w:shd w:val="clear" w:color="auto" w:fill="DBE5F1" w:themeFill="accent1" w:themeFillTint="33"/>
            <w:vAlign w:val="center"/>
          </w:tcPr>
          <w:p w14:paraId="230CCE69" w14:textId="77777777" w:rsidR="003E184E" w:rsidRPr="00F10D0D" w:rsidRDefault="003E184E" w:rsidP="005E6F8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10D0D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3D57562E" w14:textId="77777777" w:rsidR="003E184E" w:rsidRPr="003E2118" w:rsidRDefault="003E184E" w:rsidP="005E6F85">
            <w:pPr>
              <w:pStyle w:val="NormalWeb"/>
              <w:spacing w:before="0" w:beforeAutospacing="0" w:after="0" w:afterAutospacing="0"/>
              <w:rPr>
                <w:b/>
                <w:i/>
                <w:sz w:val="22"/>
                <w:szCs w:val="22"/>
                <w:lang w:val="sr-Cyrl-RS"/>
              </w:rPr>
            </w:pPr>
            <w:r w:rsidRPr="00F10D0D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1AD4B277" w14:textId="77777777" w:rsidR="0062576A" w:rsidRDefault="0062576A" w:rsidP="0062576A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Министарство привреде</w:t>
            </w:r>
          </w:p>
          <w:p w14:paraId="5A91F9DA" w14:textId="6CCF4716" w:rsidR="003E184E" w:rsidRPr="003E2118" w:rsidRDefault="0062576A" w:rsidP="0062576A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430F21">
              <w:rPr>
                <w:sz w:val="22"/>
                <w:szCs w:val="22"/>
                <w:lang w:val="sr-Cyrl-RS"/>
              </w:rPr>
              <w:t>Дирекција за мере и драгоцене метале</w:t>
            </w:r>
          </w:p>
        </w:tc>
      </w:tr>
      <w:tr w:rsidR="003E184E" w:rsidRPr="003E2118" w14:paraId="6FA1EF86" w14:textId="77777777" w:rsidTr="5BE1374F">
        <w:tc>
          <w:tcPr>
            <w:tcW w:w="2689" w:type="dxa"/>
            <w:shd w:val="clear" w:color="auto" w:fill="DBE5F1" w:themeFill="accent1" w:themeFillTint="33"/>
            <w:vAlign w:val="center"/>
          </w:tcPr>
          <w:p w14:paraId="66340C84" w14:textId="77777777" w:rsidR="003E184E" w:rsidRPr="003E2118" w:rsidRDefault="003E184E" w:rsidP="005E6F8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E2118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4D541F33" w14:textId="54422FD6" w:rsidR="003E184E" w:rsidRPr="003660BC" w:rsidRDefault="0072771D" w:rsidP="003660BC">
            <w:pPr>
              <w:pStyle w:val="ListParagraph"/>
              <w:numPr>
                <w:ilvl w:val="0"/>
                <w:numId w:val="4"/>
              </w:numPr>
              <w:spacing w:before="120" w:after="120"/>
              <w:rPr>
                <w:rFonts w:ascii="Times New Roman" w:eastAsia="Times New Roman" w:hAnsi="Times New Roman"/>
                <w:sz w:val="22"/>
              </w:rPr>
            </w:pPr>
            <w:proofErr w:type="spellStart"/>
            <w:r w:rsidRPr="003660BC">
              <w:rPr>
                <w:rFonts w:ascii="Times New Roman" w:eastAsia="Times New Roman" w:hAnsi="Times New Roman"/>
                <w:sz w:val="22"/>
              </w:rPr>
              <w:t>Закон</w:t>
            </w:r>
            <w:proofErr w:type="spellEnd"/>
            <w:r w:rsidRPr="003660BC">
              <w:rPr>
                <w:rFonts w:ascii="Times New Roman" w:eastAsia="Times New Roman" w:hAnsi="Times New Roman"/>
                <w:sz w:val="22"/>
              </w:rPr>
              <w:t xml:space="preserve"> о </w:t>
            </w:r>
            <w:proofErr w:type="spellStart"/>
            <w:r w:rsidRPr="003660BC">
              <w:rPr>
                <w:rFonts w:ascii="Times New Roman" w:eastAsia="Times New Roman" w:hAnsi="Times New Roman"/>
                <w:sz w:val="22"/>
              </w:rPr>
              <w:t>метрологији</w:t>
            </w:r>
            <w:proofErr w:type="spellEnd"/>
            <w:r w:rsidRPr="003660BC">
              <w:rPr>
                <w:rFonts w:ascii="Times New Roman" w:eastAsia="Times New Roman" w:hAnsi="Times New Roman"/>
                <w:sz w:val="22"/>
              </w:rPr>
              <w:t xml:space="preserve">: </w:t>
            </w:r>
            <w:r w:rsidR="001916B9" w:rsidRPr="003660BC">
              <w:rPr>
                <w:rFonts w:ascii="Times New Roman" w:hAnsi="Times New Roman"/>
                <w:sz w:val="22"/>
                <w:lang w:val="sr-Cyrl-RS"/>
              </w:rPr>
              <w:t>(</w:t>
            </w:r>
            <w:r w:rsidR="006A6276">
              <w:rPr>
                <w:rFonts w:ascii="Times New Roman" w:hAnsi="Times New Roman"/>
                <w:sz w:val="22"/>
                <w:lang w:val="sr-Cyrl-RS"/>
              </w:rPr>
              <w:t>„</w:t>
            </w:r>
            <w:r w:rsidR="001916B9" w:rsidRPr="003660BC">
              <w:rPr>
                <w:rFonts w:ascii="Times New Roman" w:hAnsi="Times New Roman"/>
                <w:sz w:val="22"/>
                <w:lang w:val="sr-Cyrl-RS"/>
              </w:rPr>
              <w:t>Сл</w:t>
            </w:r>
            <w:r w:rsidR="00650315">
              <w:rPr>
                <w:rFonts w:ascii="Times New Roman" w:hAnsi="Times New Roman"/>
                <w:sz w:val="22"/>
                <w:lang w:val="sr-Cyrl-RS"/>
              </w:rPr>
              <w:t xml:space="preserve">ужбени </w:t>
            </w:r>
            <w:r w:rsidR="001916B9" w:rsidRPr="003660BC">
              <w:rPr>
                <w:rFonts w:ascii="Times New Roman" w:hAnsi="Times New Roman"/>
                <w:sz w:val="22"/>
                <w:lang w:val="sr-Cyrl-RS"/>
              </w:rPr>
              <w:t xml:space="preserve">гласник </w:t>
            </w:r>
            <w:proofErr w:type="gramStart"/>
            <w:r w:rsidR="001916B9" w:rsidRPr="003660BC">
              <w:rPr>
                <w:rFonts w:ascii="Times New Roman" w:hAnsi="Times New Roman"/>
                <w:sz w:val="22"/>
                <w:lang w:val="sr-Cyrl-RS"/>
              </w:rPr>
              <w:t>РС</w:t>
            </w:r>
            <w:r w:rsidR="006A6276">
              <w:rPr>
                <w:rFonts w:ascii="Times New Roman" w:hAnsi="Times New Roman"/>
                <w:sz w:val="22"/>
                <w:lang w:val="sr-Cyrl-RS"/>
              </w:rPr>
              <w:t>“</w:t>
            </w:r>
            <w:r w:rsidR="00650315">
              <w:rPr>
                <w:rFonts w:ascii="Times New Roman" w:hAnsi="Times New Roman"/>
                <w:sz w:val="22"/>
                <w:lang w:val="sr-Cyrl-RS"/>
              </w:rPr>
              <w:t xml:space="preserve"> </w:t>
            </w:r>
            <w:r w:rsidR="001916B9" w:rsidRPr="003660BC">
              <w:rPr>
                <w:rFonts w:ascii="Times New Roman" w:hAnsi="Times New Roman"/>
                <w:sz w:val="22"/>
                <w:lang w:val="sr-Cyrl-RS"/>
              </w:rPr>
              <w:t>бр</w:t>
            </w:r>
            <w:proofErr w:type="gramEnd"/>
            <w:r w:rsidR="001916B9" w:rsidRPr="003660BC">
              <w:rPr>
                <w:rFonts w:ascii="Times New Roman" w:hAnsi="Times New Roman"/>
                <w:sz w:val="22"/>
                <w:lang w:val="sr-Cyrl-RS"/>
              </w:rPr>
              <w:t xml:space="preserve">. </w:t>
            </w:r>
            <w:r w:rsidRPr="003660BC">
              <w:rPr>
                <w:rFonts w:ascii="Times New Roman" w:eastAsia="Times New Roman" w:hAnsi="Times New Roman"/>
                <w:sz w:val="22"/>
              </w:rPr>
              <w:t>15/2016</w:t>
            </w:r>
            <w:r w:rsidR="001916B9">
              <w:rPr>
                <w:rFonts w:ascii="Times New Roman" w:eastAsia="Times New Roman" w:hAnsi="Times New Roman"/>
                <w:sz w:val="22"/>
              </w:rPr>
              <w:t>)</w:t>
            </w:r>
          </w:p>
          <w:p w14:paraId="39A3360F" w14:textId="0A320A59" w:rsidR="0072771D" w:rsidRPr="003660BC" w:rsidRDefault="0072771D" w:rsidP="003660BC">
            <w:pPr>
              <w:pStyle w:val="ListParagraph"/>
              <w:numPr>
                <w:ilvl w:val="0"/>
                <w:numId w:val="4"/>
              </w:numPr>
              <w:spacing w:before="120" w:after="120"/>
              <w:rPr>
                <w:rFonts w:ascii="Times New Roman" w:hAnsi="Times New Roman"/>
                <w:sz w:val="22"/>
                <w:lang w:val="sr-Cyrl-RS"/>
              </w:rPr>
            </w:pPr>
            <w:r w:rsidRPr="003660BC">
              <w:rPr>
                <w:rFonts w:ascii="Times New Roman" w:hAnsi="Times New Roman"/>
                <w:sz w:val="22"/>
                <w:lang w:val="sr-Cyrl-RS"/>
              </w:rPr>
              <w:t>Правилник о врстама мерила која подлежу законској контроли (</w:t>
            </w:r>
            <w:r w:rsidR="006A6276">
              <w:rPr>
                <w:rFonts w:ascii="Times New Roman" w:hAnsi="Times New Roman"/>
                <w:sz w:val="22"/>
                <w:lang w:val="sr-Cyrl-RS"/>
              </w:rPr>
              <w:t>„</w:t>
            </w:r>
            <w:r w:rsidRPr="003660BC">
              <w:rPr>
                <w:rFonts w:ascii="Times New Roman" w:hAnsi="Times New Roman"/>
                <w:sz w:val="22"/>
                <w:lang w:val="sr-Cyrl-RS"/>
              </w:rPr>
              <w:t>Сл</w:t>
            </w:r>
            <w:r w:rsidR="00650315">
              <w:rPr>
                <w:rFonts w:ascii="Times New Roman" w:hAnsi="Times New Roman"/>
                <w:sz w:val="22"/>
                <w:lang w:val="sr-Cyrl-RS"/>
              </w:rPr>
              <w:t xml:space="preserve">ужбени </w:t>
            </w:r>
            <w:r w:rsidRPr="003660BC">
              <w:rPr>
                <w:rFonts w:ascii="Times New Roman" w:hAnsi="Times New Roman"/>
                <w:sz w:val="22"/>
                <w:lang w:val="sr-Cyrl-RS"/>
              </w:rPr>
              <w:t>гласник РС</w:t>
            </w:r>
            <w:r w:rsidR="006A6276">
              <w:rPr>
                <w:rFonts w:ascii="Times New Roman" w:hAnsi="Times New Roman"/>
                <w:sz w:val="22"/>
                <w:lang w:val="sr-Cyrl-RS"/>
              </w:rPr>
              <w:t>“</w:t>
            </w:r>
            <w:r w:rsidRPr="003660BC">
              <w:rPr>
                <w:rFonts w:ascii="Times New Roman" w:hAnsi="Times New Roman"/>
                <w:sz w:val="22"/>
                <w:lang w:val="sr-Cyrl-RS"/>
              </w:rPr>
              <w:t xml:space="preserve"> бр. 13/</w:t>
            </w:r>
            <w:r w:rsidR="00D12572">
              <w:rPr>
                <w:rFonts w:ascii="Times New Roman" w:hAnsi="Times New Roman"/>
                <w:sz w:val="22"/>
                <w:lang w:val="sr-Cyrl-RS"/>
              </w:rPr>
              <w:t>20</w:t>
            </w:r>
            <w:r w:rsidRPr="003660BC">
              <w:rPr>
                <w:rFonts w:ascii="Times New Roman" w:hAnsi="Times New Roman"/>
                <w:sz w:val="22"/>
                <w:lang w:val="sr-Cyrl-RS"/>
              </w:rPr>
              <w:t>18)</w:t>
            </w:r>
          </w:p>
          <w:p w14:paraId="5CBCEE52" w14:textId="0B43D596" w:rsidR="0072771D" w:rsidRPr="003660BC" w:rsidRDefault="0072771D" w:rsidP="003660BC">
            <w:pPr>
              <w:pStyle w:val="ListParagraph"/>
              <w:numPr>
                <w:ilvl w:val="0"/>
                <w:numId w:val="4"/>
              </w:numPr>
              <w:spacing w:before="120" w:after="120"/>
              <w:rPr>
                <w:rFonts w:ascii="Times New Roman" w:hAnsi="Times New Roman"/>
                <w:sz w:val="22"/>
                <w:lang w:val="sr-Cyrl-RS"/>
              </w:rPr>
            </w:pPr>
            <w:proofErr w:type="spellStart"/>
            <w:r w:rsidRPr="003660BC">
              <w:rPr>
                <w:rFonts w:ascii="Times New Roman" w:eastAsia="Times New Roman" w:hAnsi="Times New Roman"/>
                <w:sz w:val="22"/>
              </w:rPr>
              <w:t>Правилник</w:t>
            </w:r>
            <w:proofErr w:type="spellEnd"/>
            <w:r w:rsidRPr="003660BC">
              <w:rPr>
                <w:rFonts w:ascii="Times New Roman" w:eastAsia="Times New Roman" w:hAnsi="Times New Roman"/>
                <w:sz w:val="22"/>
              </w:rPr>
              <w:t xml:space="preserve"> о </w:t>
            </w:r>
            <w:proofErr w:type="spellStart"/>
            <w:r w:rsidRPr="003660BC">
              <w:rPr>
                <w:rFonts w:ascii="Times New Roman" w:eastAsia="Times New Roman" w:hAnsi="Times New Roman"/>
                <w:sz w:val="22"/>
              </w:rPr>
              <w:t>врсти</w:t>
            </w:r>
            <w:proofErr w:type="spellEnd"/>
            <w:r w:rsidRPr="003660BC">
              <w:rPr>
                <w:rFonts w:ascii="Times New Roman" w:eastAsia="Times New Roman" w:hAnsi="Times New Roman"/>
                <w:sz w:val="22"/>
              </w:rPr>
              <w:t xml:space="preserve">, </w:t>
            </w:r>
            <w:proofErr w:type="spellStart"/>
            <w:r w:rsidRPr="003660BC">
              <w:rPr>
                <w:rFonts w:ascii="Times New Roman" w:eastAsia="Times New Roman" w:hAnsi="Times New Roman"/>
                <w:sz w:val="22"/>
              </w:rPr>
              <w:t>облику</w:t>
            </w:r>
            <w:proofErr w:type="spellEnd"/>
            <w:r w:rsidRPr="003660BC">
              <w:rPr>
                <w:rFonts w:ascii="Times New Roman" w:eastAsia="Times New Roman" w:hAnsi="Times New Roman"/>
                <w:sz w:val="22"/>
              </w:rPr>
              <w:t xml:space="preserve"> и </w:t>
            </w:r>
            <w:proofErr w:type="spellStart"/>
            <w:r w:rsidRPr="003660BC">
              <w:rPr>
                <w:rFonts w:ascii="Times New Roman" w:eastAsia="Times New Roman" w:hAnsi="Times New Roman"/>
                <w:sz w:val="22"/>
              </w:rPr>
              <w:t>начину</w:t>
            </w:r>
            <w:proofErr w:type="spellEnd"/>
            <w:r w:rsidRPr="003660BC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3660BC">
              <w:rPr>
                <w:rFonts w:ascii="Times New Roman" w:eastAsia="Times New Roman" w:hAnsi="Times New Roman"/>
                <w:sz w:val="22"/>
              </w:rPr>
              <w:t>стављања</w:t>
            </w:r>
            <w:proofErr w:type="spellEnd"/>
            <w:r w:rsidRPr="003660BC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3660BC">
              <w:rPr>
                <w:rFonts w:ascii="Times New Roman" w:eastAsia="Times New Roman" w:hAnsi="Times New Roman"/>
                <w:sz w:val="22"/>
              </w:rPr>
              <w:t>државних</w:t>
            </w:r>
            <w:proofErr w:type="spellEnd"/>
            <w:r w:rsidRPr="003660BC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3660BC">
              <w:rPr>
                <w:rFonts w:ascii="Times New Roman" w:eastAsia="Times New Roman" w:hAnsi="Times New Roman"/>
                <w:sz w:val="22"/>
              </w:rPr>
              <w:t>жигова</w:t>
            </w:r>
            <w:proofErr w:type="spellEnd"/>
            <w:r w:rsidRPr="003660BC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3660BC">
              <w:rPr>
                <w:rFonts w:ascii="Times New Roman" w:eastAsia="Times New Roman" w:hAnsi="Times New Roman"/>
                <w:sz w:val="22"/>
              </w:rPr>
              <w:t>који</w:t>
            </w:r>
            <w:proofErr w:type="spellEnd"/>
            <w:r w:rsidRPr="003660BC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3660BC">
              <w:rPr>
                <w:rFonts w:ascii="Times New Roman" w:eastAsia="Times New Roman" w:hAnsi="Times New Roman"/>
                <w:sz w:val="22"/>
              </w:rPr>
              <w:t>се</w:t>
            </w:r>
            <w:proofErr w:type="spellEnd"/>
            <w:r w:rsidRPr="003660BC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3660BC">
              <w:rPr>
                <w:rFonts w:ascii="Times New Roman" w:eastAsia="Times New Roman" w:hAnsi="Times New Roman"/>
                <w:sz w:val="22"/>
              </w:rPr>
              <w:t>употребљавају</w:t>
            </w:r>
            <w:proofErr w:type="spellEnd"/>
            <w:r w:rsidRPr="003660BC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3660BC">
              <w:rPr>
                <w:rFonts w:ascii="Times New Roman" w:eastAsia="Times New Roman" w:hAnsi="Times New Roman"/>
                <w:sz w:val="22"/>
              </w:rPr>
              <w:t>при</w:t>
            </w:r>
            <w:proofErr w:type="spellEnd"/>
            <w:r w:rsidRPr="003660BC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3660BC">
              <w:rPr>
                <w:rFonts w:ascii="Times New Roman" w:eastAsia="Times New Roman" w:hAnsi="Times New Roman"/>
                <w:sz w:val="22"/>
              </w:rPr>
              <w:t>оверавању</w:t>
            </w:r>
            <w:proofErr w:type="spellEnd"/>
            <w:r w:rsidRPr="003660BC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3660BC">
              <w:rPr>
                <w:rFonts w:ascii="Times New Roman" w:eastAsia="Times New Roman" w:hAnsi="Times New Roman"/>
                <w:sz w:val="22"/>
              </w:rPr>
              <w:t>мерила</w:t>
            </w:r>
            <w:proofErr w:type="spellEnd"/>
            <w:r w:rsidRPr="003660BC">
              <w:rPr>
                <w:rFonts w:ascii="Times New Roman" w:eastAsia="Times New Roman" w:hAnsi="Times New Roman"/>
                <w:sz w:val="22"/>
              </w:rPr>
              <w:t xml:space="preserve"> </w:t>
            </w:r>
            <w:r w:rsidR="001916B9">
              <w:rPr>
                <w:rFonts w:ascii="Times New Roman" w:eastAsia="Times New Roman" w:hAnsi="Times New Roman"/>
                <w:sz w:val="22"/>
              </w:rPr>
              <w:t>(</w:t>
            </w:r>
            <w:r w:rsidRPr="003660BC">
              <w:rPr>
                <w:rFonts w:ascii="Times New Roman" w:eastAsia="Times New Roman" w:hAnsi="Times New Roman"/>
                <w:sz w:val="22"/>
              </w:rPr>
              <w:t>"</w:t>
            </w:r>
            <w:proofErr w:type="spellStart"/>
            <w:r w:rsidRPr="003660BC">
              <w:rPr>
                <w:rFonts w:ascii="Times New Roman" w:eastAsia="Times New Roman" w:hAnsi="Times New Roman"/>
                <w:sz w:val="22"/>
              </w:rPr>
              <w:t>Службени</w:t>
            </w:r>
            <w:proofErr w:type="spellEnd"/>
            <w:r w:rsidRPr="003660BC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3660BC">
              <w:rPr>
                <w:rFonts w:ascii="Times New Roman" w:eastAsia="Times New Roman" w:hAnsi="Times New Roman"/>
                <w:sz w:val="22"/>
              </w:rPr>
              <w:t>гласник</w:t>
            </w:r>
            <w:proofErr w:type="spellEnd"/>
            <w:r w:rsidRPr="003660BC">
              <w:rPr>
                <w:rFonts w:ascii="Times New Roman" w:eastAsia="Times New Roman" w:hAnsi="Times New Roman"/>
                <w:sz w:val="22"/>
              </w:rPr>
              <w:t xml:space="preserve"> РС"</w:t>
            </w:r>
            <w:r w:rsidR="00650315">
              <w:rPr>
                <w:rFonts w:ascii="Times New Roman" w:eastAsia="Times New Roman" w:hAnsi="Times New Roman"/>
                <w:sz w:val="22"/>
                <w:lang w:val="sr-Cyrl-RS"/>
              </w:rPr>
              <w:t xml:space="preserve"> бр.</w:t>
            </w:r>
            <w:r w:rsidRPr="003660BC">
              <w:rPr>
                <w:rFonts w:ascii="Times New Roman" w:eastAsia="Times New Roman" w:hAnsi="Times New Roman"/>
                <w:sz w:val="22"/>
              </w:rPr>
              <w:t xml:space="preserve"> 71/2017</w:t>
            </w:r>
            <w:r w:rsidR="001916B9">
              <w:rPr>
                <w:rFonts w:ascii="Times New Roman" w:eastAsia="Times New Roman" w:hAnsi="Times New Roman"/>
                <w:sz w:val="22"/>
              </w:rPr>
              <w:t>)</w:t>
            </w:r>
            <w:r w:rsidRPr="003660BC">
              <w:rPr>
                <w:rFonts w:ascii="Times New Roman" w:hAnsi="Times New Roman"/>
                <w:sz w:val="22"/>
                <w:lang w:val="sr-Cyrl-RS"/>
              </w:rPr>
              <w:t xml:space="preserve"> </w:t>
            </w:r>
          </w:p>
          <w:p w14:paraId="75D10B0D" w14:textId="3CC3B77F" w:rsidR="0072771D" w:rsidRPr="003660BC" w:rsidRDefault="0072771D" w:rsidP="003660BC">
            <w:pPr>
              <w:pStyle w:val="ListParagraph"/>
              <w:numPr>
                <w:ilvl w:val="0"/>
                <w:numId w:val="4"/>
              </w:numPr>
              <w:spacing w:before="120" w:after="120"/>
              <w:rPr>
                <w:rFonts w:ascii="Times New Roman" w:eastAsia="Times New Roman" w:hAnsi="Times New Roman"/>
              </w:rPr>
            </w:pPr>
            <w:r w:rsidRPr="003660BC">
              <w:rPr>
                <w:rFonts w:ascii="Times New Roman" w:hAnsi="Times New Roman"/>
                <w:sz w:val="22"/>
                <w:lang w:val="sr-Cyrl-RS"/>
              </w:rPr>
              <w:t xml:space="preserve">Уредба о висини и начину плаћања накнада за спровођење оверавања мерила, метролошких експертиза, испитивања типа мерила, испитивања претходно упакованих производа и других послова из области метрологије: </w:t>
            </w:r>
            <w:r w:rsidR="001916B9" w:rsidRPr="003660BC">
              <w:rPr>
                <w:rFonts w:ascii="Times New Roman" w:hAnsi="Times New Roman"/>
                <w:sz w:val="22"/>
                <w:lang w:val="sr-Cyrl-RS"/>
              </w:rPr>
              <w:t>(</w:t>
            </w:r>
            <w:r w:rsidR="006A6276">
              <w:rPr>
                <w:rFonts w:ascii="Times New Roman" w:hAnsi="Times New Roman"/>
                <w:sz w:val="22"/>
                <w:lang w:val="sr-Cyrl-RS"/>
              </w:rPr>
              <w:t>„</w:t>
            </w:r>
            <w:r w:rsidR="001916B9" w:rsidRPr="003660BC">
              <w:rPr>
                <w:rFonts w:ascii="Times New Roman" w:hAnsi="Times New Roman"/>
                <w:sz w:val="22"/>
                <w:lang w:val="sr-Cyrl-RS"/>
              </w:rPr>
              <w:t>Сл</w:t>
            </w:r>
            <w:r w:rsidR="00650315">
              <w:rPr>
                <w:rFonts w:ascii="Times New Roman" w:hAnsi="Times New Roman"/>
                <w:sz w:val="22"/>
                <w:lang w:val="sr-Cyrl-RS"/>
              </w:rPr>
              <w:t>ужбени</w:t>
            </w:r>
            <w:r w:rsidR="001916B9" w:rsidRPr="003660BC">
              <w:rPr>
                <w:rFonts w:ascii="Times New Roman" w:hAnsi="Times New Roman"/>
                <w:sz w:val="22"/>
                <w:lang w:val="sr-Cyrl-RS"/>
              </w:rPr>
              <w:t xml:space="preserve"> гласник РС</w:t>
            </w:r>
            <w:r w:rsidR="006A6276">
              <w:rPr>
                <w:rFonts w:ascii="Times New Roman" w:hAnsi="Times New Roman"/>
                <w:sz w:val="22"/>
                <w:lang w:val="sr-Cyrl-RS"/>
              </w:rPr>
              <w:t>“</w:t>
            </w:r>
            <w:r w:rsidR="001916B9" w:rsidRPr="003660BC">
              <w:rPr>
                <w:rFonts w:ascii="Times New Roman" w:hAnsi="Times New Roman"/>
                <w:sz w:val="22"/>
                <w:lang w:val="sr-Cyrl-RS"/>
              </w:rPr>
              <w:t xml:space="preserve"> бр. </w:t>
            </w:r>
            <w:r w:rsidRPr="003660BC">
              <w:rPr>
                <w:rFonts w:ascii="Times New Roman" w:hAnsi="Times New Roman"/>
                <w:sz w:val="22"/>
                <w:lang w:val="sr-Cyrl-RS"/>
              </w:rPr>
              <w:t>68/2010, 72/2010 (исправка), 50/2013</w:t>
            </w:r>
            <w:r w:rsidR="001916B9">
              <w:rPr>
                <w:rFonts w:ascii="Times New Roman" w:hAnsi="Times New Roman"/>
                <w:sz w:val="22"/>
              </w:rPr>
              <w:t>)</w:t>
            </w:r>
          </w:p>
        </w:tc>
      </w:tr>
      <w:tr w:rsidR="003E184E" w:rsidRPr="003E2118" w14:paraId="106E6081" w14:textId="77777777" w:rsidTr="5BE1374F">
        <w:tc>
          <w:tcPr>
            <w:tcW w:w="2689" w:type="dxa"/>
            <w:shd w:val="clear" w:color="auto" w:fill="DBE5F1" w:themeFill="accent1" w:themeFillTint="33"/>
            <w:vAlign w:val="center"/>
          </w:tcPr>
          <w:p w14:paraId="326EE6FC" w14:textId="77777777" w:rsidR="003E184E" w:rsidRPr="003E2118" w:rsidRDefault="003E184E" w:rsidP="005E6F8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3E211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Pr="003E211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3E211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Pr="003E211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3E211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63A01C66" w14:textId="38A6E1A0" w:rsidR="003E184E" w:rsidRPr="003E2118" w:rsidRDefault="00126E36" w:rsidP="627E53CC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1. У</w:t>
            </w:r>
            <w:r w:rsidRPr="005247FC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свајање новог Закона о метрологији</w:t>
            </w:r>
          </w:p>
        </w:tc>
      </w:tr>
      <w:tr w:rsidR="003E2118" w:rsidRPr="003E2118" w14:paraId="1FC44DBA" w14:textId="77777777" w:rsidTr="5BE1374F">
        <w:tc>
          <w:tcPr>
            <w:tcW w:w="2689" w:type="dxa"/>
            <w:shd w:val="clear" w:color="auto" w:fill="DBE5F1" w:themeFill="accent1" w:themeFillTint="33"/>
            <w:vAlign w:val="center"/>
          </w:tcPr>
          <w:p w14:paraId="7578FA78" w14:textId="77777777" w:rsidR="003E2118" w:rsidRPr="003E2118" w:rsidRDefault="003E2118" w:rsidP="003E2118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E2118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3D2DC3FB" w14:textId="32CAB44A" w:rsidR="003E2118" w:rsidRPr="003E2118" w:rsidRDefault="1E3A51BF" w:rsidP="1E3A51BF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1E3A51BF">
              <w:rPr>
                <w:sz w:val="22"/>
                <w:szCs w:val="22"/>
                <w:lang w:val="sr-Cyrl-RS"/>
              </w:rPr>
              <w:t>Четврти квартал 2019. године</w:t>
            </w:r>
          </w:p>
        </w:tc>
      </w:tr>
      <w:tr w:rsidR="003E2118" w:rsidRPr="003E2118" w14:paraId="4FF09605" w14:textId="77777777" w:rsidTr="5BE1374F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8E68E5E" w14:textId="77777777" w:rsidR="003E2118" w:rsidRPr="003E2118" w:rsidRDefault="003E2118" w:rsidP="003E2118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E2118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3E2118" w:rsidRPr="001916B9" w14:paraId="02F74F03" w14:textId="77777777" w:rsidTr="5BE1374F">
        <w:tc>
          <w:tcPr>
            <w:tcW w:w="9060" w:type="dxa"/>
            <w:gridSpan w:val="2"/>
          </w:tcPr>
          <w:p w14:paraId="05236F81" w14:textId="6EC90BE0" w:rsidR="003E2118" w:rsidRDefault="003E2118" w:rsidP="001916B9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916B9">
              <w:rPr>
                <w:rFonts w:ascii="Times New Roman" w:hAnsi="Times New Roman"/>
                <w:sz w:val="22"/>
                <w:szCs w:val="22"/>
                <w:lang w:val="sr-Cyrl-RS"/>
              </w:rPr>
              <w:t>На крају обрасца за подношење захтева је предвиђено место за печат упркос члану 25. Закона о привредним друштвима и интенцији Владе Републике Србије поводом укидања обавезе употребе печата.</w:t>
            </w:r>
          </w:p>
          <w:p w14:paraId="5FDFF24F" w14:textId="77777777" w:rsidR="001916B9" w:rsidRPr="001916B9" w:rsidRDefault="001916B9" w:rsidP="001916B9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5F6B0DA" w14:textId="3B3F7089" w:rsidR="003E2118" w:rsidRDefault="627E53CC" w:rsidP="627E53CC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627E53C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Рок за решавање захтева у складу са чланом 145. став 2. Закона о општем управном поступку износи 30 дана од дана достављања уредног захтева, док је у пракси просечан рок за решавање захтева је </w:t>
            </w:r>
            <w:r w:rsidRPr="627E53CC">
              <w:rPr>
                <w:rFonts w:ascii="Times New Roman" w:hAnsi="Times New Roman"/>
                <w:sz w:val="22"/>
                <w:szCs w:val="22"/>
                <w:lang w:val="sr-Latn-RS"/>
              </w:rPr>
              <w:t>45</w:t>
            </w:r>
            <w:r w:rsidRPr="627E53C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дана, што утиче на беспотребно трошење времена привредних субјеката у поступку. </w:t>
            </w:r>
          </w:p>
          <w:p w14:paraId="2D5FA508" w14:textId="77777777" w:rsidR="001916B9" w:rsidRPr="001916B9" w:rsidRDefault="001916B9" w:rsidP="001916B9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C08C843" w14:textId="47F7631E" w:rsidR="00A92D67" w:rsidRPr="001916B9" w:rsidRDefault="00A92D67" w:rsidP="001916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916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 На тај начин се странкама намеће додатна обавеза која изискује додатно време на прибављање овог печата.</w:t>
            </w:r>
          </w:p>
          <w:p w14:paraId="630BC7D5" w14:textId="77777777" w:rsidR="00F10D0D" w:rsidRPr="001916B9" w:rsidRDefault="00F10D0D" w:rsidP="001916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5DFBA34" w14:textId="7F76C532" w:rsidR="003E2118" w:rsidRPr="001916B9" w:rsidRDefault="0E6967D2" w:rsidP="0E6967D2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E6967D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није на јасан и прецизан начин прописан. Потребно је да се исти пропише, како би се учинили транспарентним свим елементи и фазе поступка.</w:t>
            </w:r>
            <w:r w:rsidRPr="0E6967D2">
              <w:rPr>
                <w:rFonts w:ascii="Times New Roman" w:hAnsi="Times New Roman"/>
                <w:i/>
                <w:iCs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3E2118" w:rsidRPr="001916B9" w14:paraId="3AF99947" w14:textId="77777777" w:rsidTr="5BE1374F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649ECBB4" w14:textId="77777777" w:rsidR="003E2118" w:rsidRPr="001916B9" w:rsidRDefault="003E2118" w:rsidP="001916B9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916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3E2118" w:rsidRPr="001916B9" w14:paraId="27104638" w14:textId="77777777" w:rsidTr="5BE1374F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1479FDF4" w14:textId="77777777" w:rsidR="003E2118" w:rsidRPr="001916B9" w:rsidRDefault="003E2118" w:rsidP="001916B9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3E2118" w:rsidRPr="001916B9" w14:paraId="65D63E32" w14:textId="77777777" w:rsidTr="5BE1374F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185"/>
              <w:gridCol w:w="1948"/>
              <w:gridCol w:w="1952"/>
              <w:gridCol w:w="1749"/>
            </w:tblGrid>
            <w:tr w:rsidR="003E2118" w:rsidRPr="001916B9" w14:paraId="35EA0ACE" w14:textId="77777777" w:rsidTr="0062576A">
              <w:trPr>
                <w:trHeight w:val="749"/>
              </w:trPr>
              <w:tc>
                <w:tcPr>
                  <w:tcW w:w="3185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36629E3F" w14:textId="77777777" w:rsidR="003E2118" w:rsidRPr="001916B9" w:rsidRDefault="003E2118" w:rsidP="001916B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1916B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lastRenderedPageBreak/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005DB0CE" w14:textId="77777777" w:rsidR="003E2118" w:rsidRPr="001916B9" w:rsidRDefault="003E2118" w:rsidP="001916B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1916B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749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2554811D" w14:textId="77777777" w:rsidR="003E2118" w:rsidRPr="001916B9" w:rsidRDefault="003E2118" w:rsidP="001916B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1916B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3E2118" w:rsidRPr="001916B9" w14:paraId="35DA466F" w14:textId="77777777" w:rsidTr="0062576A">
              <w:trPr>
                <w:trHeight w:val="260"/>
              </w:trPr>
              <w:tc>
                <w:tcPr>
                  <w:tcW w:w="3185" w:type="dxa"/>
                  <w:vMerge/>
                </w:tcPr>
                <w:p w14:paraId="6EAD5DD2" w14:textId="77777777" w:rsidR="003E2118" w:rsidRPr="001916B9" w:rsidRDefault="003E2118" w:rsidP="001916B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0BF52B17" w14:textId="77777777" w:rsidR="003E2118" w:rsidRPr="001916B9" w:rsidRDefault="003E2118" w:rsidP="001916B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1916B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5782D71D" w14:textId="77777777" w:rsidR="003E2118" w:rsidRPr="001916B9" w:rsidRDefault="003E2118" w:rsidP="001916B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1916B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749" w:type="dxa"/>
                  <w:vMerge/>
                </w:tcPr>
                <w:p w14:paraId="5183517F" w14:textId="77777777" w:rsidR="003E2118" w:rsidRPr="001916B9" w:rsidRDefault="003E2118" w:rsidP="001916B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3E2118" w:rsidRPr="001916B9" w14:paraId="74DE9EDB" w14:textId="77777777" w:rsidTr="0062576A">
              <w:trPr>
                <w:trHeight w:val="489"/>
              </w:trPr>
              <w:tc>
                <w:tcPr>
                  <w:tcW w:w="3185" w:type="dxa"/>
                  <w:vAlign w:val="center"/>
                </w:tcPr>
                <w:p w14:paraId="11CCED3D" w14:textId="75806764" w:rsidR="003E2118" w:rsidRPr="00921E51" w:rsidRDefault="003E2118" w:rsidP="001916B9">
                  <w:pPr>
                    <w:jc w:val="left"/>
                    <w:rPr>
                      <w:rFonts w:ascii="Times New Roman" w:eastAsia="Times New Roman" w:hAnsi="Times New Roman"/>
                      <w:b/>
                      <w:i/>
                      <w:sz w:val="22"/>
                      <w:szCs w:val="22"/>
                      <w:lang w:val="sr-Cyrl-RS"/>
                    </w:rPr>
                  </w:pPr>
                  <w:r w:rsidRPr="00921E51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Престанак употребе печата на обрасцу захтева</w:t>
                  </w:r>
                </w:p>
              </w:tc>
              <w:tc>
                <w:tcPr>
                  <w:tcW w:w="1948" w:type="dxa"/>
                </w:tcPr>
                <w:p w14:paraId="7DB5F9A0" w14:textId="77777777" w:rsidR="003E2118" w:rsidRPr="00921E51" w:rsidRDefault="003E2118" w:rsidP="001916B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01170F06" w14:textId="77777777" w:rsidR="003E2118" w:rsidRPr="00921E51" w:rsidRDefault="003E2118" w:rsidP="001916B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  <w:p w14:paraId="49365F5E" w14:textId="4CE17AD7" w:rsidR="003E2118" w:rsidRPr="00921E51" w:rsidRDefault="003E2118" w:rsidP="001916B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921E51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749" w:type="dxa"/>
                </w:tcPr>
                <w:p w14:paraId="45F576E2" w14:textId="77777777" w:rsidR="003E2118" w:rsidRPr="00921E51" w:rsidRDefault="003E2118" w:rsidP="001916B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62576A" w:rsidRPr="001916B9" w14:paraId="7A0145C1" w14:textId="77777777" w:rsidTr="00C47882">
              <w:trPr>
                <w:trHeight w:val="489"/>
              </w:trPr>
              <w:tc>
                <w:tcPr>
                  <w:tcW w:w="3185" w:type="dxa"/>
                  <w:vAlign w:val="center"/>
                </w:tcPr>
                <w:p w14:paraId="60897226" w14:textId="7625B7E8" w:rsidR="0062576A" w:rsidRPr="00921E51" w:rsidRDefault="0062576A" w:rsidP="001916B9">
                  <w:pPr>
                    <w:jc w:val="left"/>
                    <w:rPr>
                      <w:rFonts w:ascii="Times New Roman" w:eastAsia="Times New Roman" w:hAnsi="Times New Roman"/>
                      <w:sz w:val="22"/>
                      <w:szCs w:val="22"/>
                      <w:lang w:val="sr-Cyrl-RS"/>
                    </w:rPr>
                  </w:pPr>
                  <w:r w:rsidRPr="00921E51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Рокови</w:t>
                  </w:r>
                </w:p>
              </w:tc>
              <w:tc>
                <w:tcPr>
                  <w:tcW w:w="5649" w:type="dxa"/>
                  <w:gridSpan w:val="3"/>
                </w:tcPr>
                <w:p w14:paraId="00814358" w14:textId="77777777" w:rsidR="0062576A" w:rsidRPr="00921E51" w:rsidRDefault="0062576A" w:rsidP="001916B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3E2118" w:rsidRPr="001916B9" w14:paraId="4B2D2B43" w14:textId="77777777" w:rsidTr="0062576A">
              <w:trPr>
                <w:trHeight w:val="489"/>
              </w:trPr>
              <w:tc>
                <w:tcPr>
                  <w:tcW w:w="3185" w:type="dxa"/>
                  <w:vAlign w:val="center"/>
                </w:tcPr>
                <w:p w14:paraId="1B8120D6" w14:textId="1A7612DC" w:rsidR="003E2118" w:rsidRPr="00921E51" w:rsidRDefault="003E2118" w:rsidP="001916B9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921E51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Поштовање законског рока за поступање од 30 дана</w:t>
                  </w:r>
                </w:p>
              </w:tc>
              <w:tc>
                <w:tcPr>
                  <w:tcW w:w="1948" w:type="dxa"/>
                </w:tcPr>
                <w:p w14:paraId="43D56D29" w14:textId="013262E6" w:rsidR="003E2118" w:rsidRPr="00921E51" w:rsidRDefault="003E2118" w:rsidP="001916B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6938F3F2" w14:textId="0508CE66" w:rsidR="003E2118" w:rsidRPr="00921E51" w:rsidRDefault="003E2118" w:rsidP="001916B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  <w:p w14:paraId="6DC9994E" w14:textId="3DE2E56A" w:rsidR="003E2118" w:rsidRPr="00921E51" w:rsidRDefault="003E2118" w:rsidP="001916B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921E51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749" w:type="dxa"/>
                </w:tcPr>
                <w:p w14:paraId="6A0B3640" w14:textId="7ABC9A83" w:rsidR="003E2118" w:rsidRPr="00921E51" w:rsidRDefault="003E2118" w:rsidP="001916B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62576A" w:rsidRPr="001916B9" w14:paraId="4EF4DD35" w14:textId="77777777" w:rsidTr="0062576A">
              <w:trPr>
                <w:trHeight w:val="489"/>
              </w:trPr>
              <w:tc>
                <w:tcPr>
                  <w:tcW w:w="3185" w:type="dxa"/>
                  <w:vAlign w:val="center"/>
                </w:tcPr>
                <w:p w14:paraId="166CCED9" w14:textId="281A259C" w:rsidR="0062576A" w:rsidRPr="00921E51" w:rsidRDefault="0062576A" w:rsidP="001916B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921E51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649" w:type="dxa"/>
                  <w:gridSpan w:val="3"/>
                </w:tcPr>
                <w:p w14:paraId="361E9989" w14:textId="77777777" w:rsidR="0062576A" w:rsidRPr="00921E51" w:rsidRDefault="0062576A" w:rsidP="001916B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3E2118" w:rsidRPr="001916B9" w14:paraId="7BFC161E" w14:textId="77777777" w:rsidTr="0062576A">
              <w:trPr>
                <w:trHeight w:val="489"/>
              </w:trPr>
              <w:tc>
                <w:tcPr>
                  <w:tcW w:w="3185" w:type="dxa"/>
                  <w:vAlign w:val="center"/>
                </w:tcPr>
                <w:p w14:paraId="1EE18667" w14:textId="14AC95F5" w:rsidR="003E2118" w:rsidRPr="00921E51" w:rsidRDefault="003E2118" w:rsidP="001916B9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921E51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 xml:space="preserve">Прихватање доказа о електронској уплати таксе без печата банке </w:t>
                  </w:r>
                </w:p>
              </w:tc>
              <w:tc>
                <w:tcPr>
                  <w:tcW w:w="1948" w:type="dxa"/>
                </w:tcPr>
                <w:p w14:paraId="4CEDE7D2" w14:textId="628B9957" w:rsidR="003E2118" w:rsidRPr="00921E51" w:rsidRDefault="003E2118" w:rsidP="001916B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77101B33" w14:textId="77777777" w:rsidR="003E2118" w:rsidRPr="00921E51" w:rsidRDefault="003E2118" w:rsidP="001916B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  <w:p w14:paraId="5DE34B4A" w14:textId="4487E7FC" w:rsidR="003E2118" w:rsidRPr="00921E51" w:rsidRDefault="003E2118" w:rsidP="001916B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921E51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749" w:type="dxa"/>
                </w:tcPr>
                <w:p w14:paraId="73CC3437" w14:textId="65C3F12C" w:rsidR="003E2118" w:rsidRPr="00921E51" w:rsidRDefault="003E2118" w:rsidP="001916B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3E2118" w:rsidRPr="001916B9" w14:paraId="256CAFAD" w14:textId="77777777" w:rsidTr="0062576A">
              <w:trPr>
                <w:trHeight w:val="489"/>
              </w:trPr>
              <w:tc>
                <w:tcPr>
                  <w:tcW w:w="3185" w:type="dxa"/>
                  <w:vAlign w:val="center"/>
                </w:tcPr>
                <w:p w14:paraId="0EA4B76A" w14:textId="76E7E7A7" w:rsidR="003E2118" w:rsidRPr="00921E51" w:rsidRDefault="003E2118" w:rsidP="001916B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921E51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Прописивање поступка</w:t>
                  </w:r>
                </w:p>
              </w:tc>
              <w:tc>
                <w:tcPr>
                  <w:tcW w:w="1948" w:type="dxa"/>
                </w:tcPr>
                <w:p w14:paraId="601D04D8" w14:textId="39AED626" w:rsidR="003E2118" w:rsidRPr="00921E51" w:rsidRDefault="003E2118" w:rsidP="001916B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921E51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952" w:type="dxa"/>
                </w:tcPr>
                <w:p w14:paraId="544FBA2B" w14:textId="77777777" w:rsidR="003E2118" w:rsidRPr="00921E51" w:rsidRDefault="003E2118" w:rsidP="001916B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749" w:type="dxa"/>
                </w:tcPr>
                <w:p w14:paraId="11A5EC73" w14:textId="3760EC4A" w:rsidR="003E2118" w:rsidRPr="00921E51" w:rsidRDefault="003E2118" w:rsidP="001916B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921E51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1.</w:t>
                  </w:r>
                </w:p>
              </w:tc>
            </w:tr>
          </w:tbl>
          <w:p w14:paraId="10E96BB8" w14:textId="77777777" w:rsidR="003E2118" w:rsidRPr="001916B9" w:rsidRDefault="003E2118" w:rsidP="001916B9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3E2118" w:rsidRPr="001916B9" w14:paraId="5A04B7F5" w14:textId="77777777" w:rsidTr="5BE1374F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71CE186" w14:textId="77777777" w:rsidR="003E2118" w:rsidRPr="001916B9" w:rsidRDefault="003E2118" w:rsidP="001916B9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916B9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3E2118" w:rsidRPr="001916B9" w14:paraId="76B3C619" w14:textId="77777777" w:rsidTr="5BE1374F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61CCE3F" w14:textId="77777777" w:rsidR="005649FC" w:rsidRDefault="005649FC" w:rsidP="001916B9">
            <w:p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45186D3C" w14:textId="63F055EA" w:rsidR="003A57BF" w:rsidRPr="001916B9" w:rsidRDefault="003A57BF" w:rsidP="001916B9">
            <w:pPr>
              <w:rPr>
                <w:sz w:val="22"/>
                <w:szCs w:val="22"/>
                <w:lang w:val="sr-Cyrl-RS"/>
              </w:rPr>
            </w:pPr>
            <w:r w:rsidRPr="001916B9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3.1. Престанак употребе печата на обрасцу захтева</w:t>
            </w:r>
            <w:r w:rsidRPr="001916B9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</w:t>
            </w:r>
            <w:r w:rsidR="003E2118" w:rsidRPr="001916B9">
              <w:rPr>
                <w:sz w:val="22"/>
                <w:szCs w:val="22"/>
                <w:lang w:val="sr-Cyrl-RS"/>
              </w:rPr>
              <w:t xml:space="preserve"> </w:t>
            </w:r>
          </w:p>
          <w:p w14:paraId="033FEE9A" w14:textId="77777777" w:rsidR="0019106C" w:rsidRPr="001916B9" w:rsidRDefault="0019106C" w:rsidP="001916B9">
            <w:pPr>
              <w:rPr>
                <w:sz w:val="22"/>
                <w:szCs w:val="22"/>
                <w:lang w:val="sr-Cyrl-RS"/>
              </w:rPr>
            </w:pPr>
          </w:p>
          <w:p w14:paraId="09A2CD57" w14:textId="46A3F6E8" w:rsidR="003E2118" w:rsidRPr="001916B9" w:rsidRDefault="4FA4F771" w:rsidP="4FA4F771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4FA4F771">
              <w:rPr>
                <w:rFonts w:eastAsia="Calibri"/>
                <w:sz w:val="22"/>
                <w:szCs w:val="22"/>
                <w:lang w:val="sr-Cyrl-RS"/>
              </w:rPr>
              <w:t>У</w:t>
            </w:r>
            <w:r w:rsidRPr="4FA4F771">
              <w:rPr>
                <w:rFonts w:eastAsia="Calibri"/>
                <w:sz w:val="22"/>
                <w:szCs w:val="22"/>
              </w:rPr>
              <w:t xml:space="preserve"> </w:t>
            </w:r>
            <w:r w:rsidRPr="4FA4F771">
              <w:rPr>
                <w:rFonts w:eastAsia="Calibri"/>
                <w:sz w:val="22"/>
                <w:szCs w:val="22"/>
                <w:lang w:val="sr-Cyrl-RS"/>
              </w:rPr>
              <w:t xml:space="preserve">обрасцу је наведено да захтев мора да садржи печат подносиоца захтева. Законом о привредним друштвима, у члану 25. прописано је да друштво није у обавези да у пословању користи печат. Наведеним чланом изричито је прописано да посебним прописом не може се друштву увести обавеза употребе печата у пословним и другим документима друштва.  </w:t>
            </w:r>
          </w:p>
          <w:p w14:paraId="45AC412C" w14:textId="77777777" w:rsidR="003E2118" w:rsidRPr="001916B9" w:rsidRDefault="003E2118" w:rsidP="001916B9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1916B9">
              <w:rPr>
                <w:rFonts w:eastAsia="Calibri"/>
                <w:sz w:val="22"/>
                <w:szCs w:val="22"/>
                <w:lang w:val="sr-Cyrl-RS"/>
              </w:rPr>
              <w:t xml:space="preserve">Како надлежни орган у конкретном случају наводи да у пракси захтев мора да садржи печат, потребно је укинути ову обавезу подносиоца захтева. </w:t>
            </w:r>
          </w:p>
          <w:p w14:paraId="46B14A9C" w14:textId="77777777" w:rsidR="0019106C" w:rsidRPr="001916B9" w:rsidRDefault="0019106C" w:rsidP="001916B9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</w:p>
          <w:p w14:paraId="19E054F6" w14:textId="75730645" w:rsidR="003E2118" w:rsidRPr="001916B9" w:rsidRDefault="0019106C" w:rsidP="5BE1374F">
            <w:pP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sr-Cyrl-RS" w:eastAsia="en-GB"/>
              </w:rPr>
            </w:pPr>
            <w:r w:rsidRPr="001916B9">
              <w:rPr>
                <w:rFonts w:ascii="Times New Roman" w:hAnsi="Times New Roman"/>
                <w:b/>
                <w:bCs/>
                <w:i/>
                <w:sz w:val="22"/>
                <w:szCs w:val="22"/>
                <w:lang w:val="sr-Cyrl-RS" w:eastAsia="en-GB"/>
              </w:rPr>
              <w:tab/>
            </w:r>
            <w:r w:rsidR="003E2118" w:rsidRPr="5BE1374F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sr-Cyrl-RS" w:eastAsia="en-GB"/>
              </w:rPr>
              <w:t>За примену ове препоруке није потребна измена прописа.</w:t>
            </w:r>
          </w:p>
          <w:p w14:paraId="1A881326" w14:textId="77777777" w:rsidR="0019106C" w:rsidRPr="001916B9" w:rsidRDefault="0019106C" w:rsidP="001916B9">
            <w:pPr>
              <w:rPr>
                <w:rFonts w:ascii="Times New Roman" w:hAnsi="Times New Roman"/>
                <w:b/>
                <w:bCs/>
                <w:i/>
                <w:sz w:val="22"/>
                <w:szCs w:val="22"/>
                <w:lang w:val="sr-Cyrl-RS" w:eastAsia="en-GB"/>
              </w:rPr>
            </w:pPr>
          </w:p>
          <w:p w14:paraId="31760220" w14:textId="4022B3B5" w:rsidR="003A57BF" w:rsidRPr="001916B9" w:rsidRDefault="003A57BF" w:rsidP="001916B9">
            <w:pPr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1916B9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3.2. Поштовање законског рока за решавање захтева</w:t>
            </w:r>
            <w:r w:rsidRPr="001916B9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</w:t>
            </w:r>
          </w:p>
          <w:p w14:paraId="278D6AB2" w14:textId="77777777" w:rsidR="0019106C" w:rsidRPr="001916B9" w:rsidRDefault="0019106C" w:rsidP="001916B9">
            <w:pPr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5A234211" w14:textId="343B7B11" w:rsidR="00A92D67" w:rsidRPr="001916B9" w:rsidRDefault="627E53CC" w:rsidP="627E53CC">
            <w:pPr>
              <w:rPr>
                <w:rFonts w:ascii="Times New Roman" w:hAnsi="Times New Roman"/>
                <w:i/>
                <w:iCs/>
                <w:sz w:val="22"/>
                <w:szCs w:val="22"/>
                <w:lang w:val="sr-Cyrl-RS"/>
              </w:rPr>
            </w:pPr>
            <w:r w:rsidRPr="627E53C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Рок за решавање захтева није прописан посебним законом, па се примењује општи рок из члана 145. став 2. Закона о општем управном поступку од 30 дана од дана достављања уредног захтева. Просечан рок за решавање захтева је </w:t>
            </w:r>
            <w:r w:rsidRPr="627E53CC">
              <w:rPr>
                <w:rFonts w:ascii="Times New Roman" w:hAnsi="Times New Roman"/>
                <w:sz w:val="22"/>
                <w:szCs w:val="22"/>
                <w:lang w:val="sr-Latn-RS"/>
              </w:rPr>
              <w:t>45</w:t>
            </w:r>
            <w:r w:rsidRPr="627E53C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дана. Имајући у виду да се ради</w:t>
            </w:r>
            <w:r w:rsidRPr="627E53C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 изузетно дугачком року за решавање захтева, сматрамо да је исти неприлагођен привредним субјектима, те да исти у пракси мора бити 30 дана сагласно закону и потреби привредних субјеката.</w:t>
            </w:r>
            <w:r w:rsidRPr="627E53CC">
              <w:rPr>
                <w:rFonts w:ascii="Times New Roman" w:hAnsi="Times New Roman"/>
                <w:i/>
                <w:iCs/>
                <w:sz w:val="22"/>
                <w:szCs w:val="22"/>
                <w:lang w:val="sr-Cyrl-RS"/>
              </w:rPr>
              <w:t xml:space="preserve"> </w:t>
            </w:r>
          </w:p>
          <w:p w14:paraId="7742F552" w14:textId="77777777" w:rsidR="0019106C" w:rsidRPr="001916B9" w:rsidRDefault="0019106C" w:rsidP="001916B9">
            <w:pPr>
              <w:rPr>
                <w:rFonts w:ascii="Times New Roman" w:hAnsi="Times New Roman"/>
                <w:i/>
                <w:sz w:val="22"/>
                <w:szCs w:val="22"/>
                <w:lang w:val="sr-Cyrl-RS"/>
              </w:rPr>
            </w:pPr>
          </w:p>
          <w:p w14:paraId="5AA66BDC" w14:textId="6FB4AAFE" w:rsidR="00A92D67" w:rsidRDefault="0019106C" w:rsidP="5BE1374F">
            <w:pP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sr-Cyrl-RS" w:eastAsia="en-GB"/>
              </w:rPr>
            </w:pPr>
            <w:r w:rsidRPr="001916B9">
              <w:rPr>
                <w:rFonts w:ascii="Times New Roman" w:hAnsi="Times New Roman"/>
                <w:b/>
                <w:bCs/>
                <w:i/>
                <w:sz w:val="22"/>
                <w:szCs w:val="22"/>
                <w:lang w:val="sr-Cyrl-RS" w:eastAsia="en-GB"/>
              </w:rPr>
              <w:tab/>
            </w:r>
            <w:r w:rsidR="00A92D67" w:rsidRPr="5BE1374F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sr-Cyrl-RS" w:eastAsia="en-GB"/>
              </w:rPr>
              <w:t>За примену ове препоруке није потребна измена прописа.</w:t>
            </w:r>
          </w:p>
          <w:p w14:paraId="494ADFB3" w14:textId="77777777" w:rsidR="001916B9" w:rsidRPr="001916B9" w:rsidRDefault="001916B9" w:rsidP="001916B9">
            <w:pPr>
              <w:rPr>
                <w:rFonts w:ascii="Times New Roman" w:hAnsi="Times New Roman"/>
                <w:b/>
                <w:bCs/>
                <w:i/>
                <w:sz w:val="22"/>
                <w:szCs w:val="22"/>
                <w:lang w:val="sr-Cyrl-RS" w:eastAsia="en-GB"/>
              </w:rPr>
            </w:pPr>
          </w:p>
          <w:p w14:paraId="055DD85B" w14:textId="2565EFF6" w:rsidR="00B07BEA" w:rsidRPr="001916B9" w:rsidRDefault="00B07BEA" w:rsidP="001916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916B9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3.3. Прихватање доказа о електронској уплати таксе без печата банке </w:t>
            </w:r>
          </w:p>
          <w:p w14:paraId="11A40BC2" w14:textId="77777777" w:rsidR="005649FC" w:rsidRDefault="005649FC" w:rsidP="00650315">
            <w:pPr>
              <w:tabs>
                <w:tab w:val="left" w:pos="379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8F8B7C7" w14:textId="6A21115D" w:rsidR="00650315" w:rsidRPr="002029A3" w:rsidRDefault="00650315" w:rsidP="00650315">
            <w:pPr>
              <w:tabs>
                <w:tab w:val="left" w:pos="379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029A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Предлаже се промена форме документа (доказа о уплати финансијског издатка) из оригинала у копију односно прихватање извода са пословног рачуна странке, без печата банке, у складу са мишљењем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таксе.</w:t>
            </w:r>
          </w:p>
          <w:p w14:paraId="58AF428E" w14:textId="77777777" w:rsidR="00650315" w:rsidRPr="002029A3" w:rsidRDefault="00650315" w:rsidP="00650315">
            <w:pPr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6993353" w14:textId="77777777" w:rsidR="00650315" w:rsidRPr="002029A3" w:rsidRDefault="00650315" w:rsidP="00650315">
            <w:pPr>
              <w:tabs>
                <w:tab w:val="left" w:pos="379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029A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може се омогућити на неколико начина: </w:t>
            </w:r>
          </w:p>
          <w:p w14:paraId="4E52ED04" w14:textId="77777777" w:rsidR="00650315" w:rsidRPr="002029A3" w:rsidRDefault="00650315" w:rsidP="00650315">
            <w:pPr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E5B8193" w14:textId="77777777" w:rsidR="00650315" w:rsidRPr="002029A3" w:rsidRDefault="00650315" w:rsidP="00650315">
            <w:pPr>
              <w:pStyle w:val="ListParagraph"/>
              <w:numPr>
                <w:ilvl w:val="0"/>
                <w:numId w:val="6"/>
              </w:numPr>
              <w:tabs>
                <w:tab w:val="left" w:pos="379"/>
              </w:tabs>
              <w:ind w:left="379" w:hanging="18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029A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Управа за трезор да омогући податке о уплатама на рачуну надлежним органима/организацијама за поступке из њихове надлежности.</w:t>
            </w:r>
          </w:p>
          <w:p w14:paraId="7786DD69" w14:textId="77777777" w:rsidR="00650315" w:rsidRPr="002029A3" w:rsidRDefault="00650315" w:rsidP="00650315">
            <w:pPr>
              <w:pStyle w:val="ListParagraph"/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BE8EC66" w14:textId="77777777" w:rsidR="00650315" w:rsidRPr="002029A3" w:rsidRDefault="00650315" w:rsidP="00650315">
            <w:pPr>
              <w:pStyle w:val="ListParagraph"/>
              <w:numPr>
                <w:ilvl w:val="0"/>
                <w:numId w:val="6"/>
              </w:numPr>
              <w:tabs>
                <w:tab w:val="left" w:pos="379"/>
              </w:tabs>
              <w:ind w:left="379" w:hanging="18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029A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 xml:space="preserve">Осмислити систем уплата тако што ће се за сваку уплату генерисати број, по угледу на систем уплата, коју је успоставила Агенција за привредне регистре. </w:t>
            </w:r>
          </w:p>
          <w:p w14:paraId="01C1C439" w14:textId="77777777" w:rsidR="00650315" w:rsidRPr="002029A3" w:rsidRDefault="00650315" w:rsidP="00650315">
            <w:pPr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19176E8" w14:textId="77777777" w:rsidR="00650315" w:rsidRPr="002029A3" w:rsidRDefault="00650315" w:rsidP="00650315">
            <w:pPr>
              <w:pStyle w:val="ListParagraph"/>
              <w:numPr>
                <w:ilvl w:val="0"/>
                <w:numId w:val="6"/>
              </w:numPr>
              <w:tabs>
                <w:tab w:val="left" w:pos="379"/>
              </w:tabs>
              <w:ind w:hanging="90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029A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Омогућити систем електронског плаћања преко портала е-Управе.</w:t>
            </w:r>
          </w:p>
          <w:p w14:paraId="448B5E9A" w14:textId="77777777" w:rsidR="00650315" w:rsidRPr="002029A3" w:rsidRDefault="00650315" w:rsidP="00650315">
            <w:pPr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1B90CE3" w14:textId="77777777" w:rsidR="00650315" w:rsidRPr="002029A3" w:rsidRDefault="00650315" w:rsidP="00650315">
            <w:pPr>
              <w:tabs>
                <w:tab w:val="left" w:pos="379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029A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захтева заједнички рад надлежних органа/организације који спроводе административне поступе, Управе за трезор, Канцеларије за информационе технологије и електронску управу.  </w:t>
            </w:r>
          </w:p>
          <w:p w14:paraId="14763595" w14:textId="77777777" w:rsidR="0019106C" w:rsidRPr="001916B9" w:rsidRDefault="0019106C" w:rsidP="001916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B29B9F4" w14:textId="29AD48CA" w:rsidR="0019106C" w:rsidRPr="001916B9" w:rsidRDefault="0019106C" w:rsidP="001916B9">
            <w:pPr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1916B9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ab/>
            </w:r>
            <w:r w:rsidR="00B07BEA" w:rsidRPr="001916B9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47BDB0CE" w14:textId="77777777" w:rsidR="00B07BEA" w:rsidRPr="001916B9" w:rsidRDefault="00B07BEA" w:rsidP="001916B9">
            <w:pPr>
              <w:rPr>
                <w:rFonts w:ascii="Times New Roman" w:eastAsia="Times New Roman" w:hAnsi="Times New Roman"/>
                <w:i/>
                <w:sz w:val="22"/>
                <w:szCs w:val="22"/>
                <w:lang w:val="sr-Cyrl-RS"/>
              </w:rPr>
            </w:pPr>
          </w:p>
          <w:p w14:paraId="7E6814FE" w14:textId="498F2598" w:rsidR="00B07BEA" w:rsidRPr="001916B9" w:rsidRDefault="00F10D0D" w:rsidP="001916B9">
            <w:p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1916B9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3.4</w:t>
            </w:r>
            <w:r w:rsidR="00B07BEA" w:rsidRPr="001916B9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. Прописивање поступка</w:t>
            </w:r>
          </w:p>
          <w:p w14:paraId="55C3BCBF" w14:textId="77777777" w:rsidR="0019106C" w:rsidRPr="001916B9" w:rsidRDefault="0019106C" w:rsidP="001916B9">
            <w:p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7C6FB4FC" w14:textId="7E7234FF" w:rsidR="00F10D0D" w:rsidRPr="001916B9" w:rsidRDefault="00F10D0D" w:rsidP="001916B9">
            <w:pPr>
              <w:rPr>
                <w:rFonts w:ascii="Times New Roman" w:hAnsi="Times New Roman"/>
                <w:i/>
                <w:sz w:val="22"/>
                <w:szCs w:val="22"/>
                <w:lang w:val="sr-Cyrl-RS"/>
              </w:rPr>
            </w:pPr>
            <w:r w:rsidRPr="001916B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  <w:r w:rsidRPr="001916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није на јасан и прецизан начин прописан. Потребно је да се исти пропише, како би се учинили транспарент</w:t>
            </w:r>
            <w:r w:rsidR="00B07BEA" w:rsidRPr="001916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</w:t>
            </w:r>
            <w:r w:rsidRPr="001916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им свим елементи и фазе поступка.</w:t>
            </w:r>
            <w:r w:rsidRPr="001916B9">
              <w:rPr>
                <w:rFonts w:ascii="Times New Roman" w:hAnsi="Times New Roman"/>
                <w:i/>
                <w:sz w:val="22"/>
                <w:szCs w:val="22"/>
                <w:lang w:val="sr-Cyrl-RS"/>
              </w:rPr>
              <w:t xml:space="preserve"> </w:t>
            </w:r>
          </w:p>
          <w:p w14:paraId="512CD21D" w14:textId="77777777" w:rsidR="0019106C" w:rsidRPr="001916B9" w:rsidRDefault="0019106C" w:rsidP="001916B9">
            <w:pPr>
              <w:rPr>
                <w:rFonts w:ascii="Times New Roman" w:hAnsi="Times New Roman"/>
                <w:i/>
                <w:sz w:val="22"/>
                <w:szCs w:val="22"/>
                <w:lang w:val="sr-Cyrl-RS"/>
              </w:rPr>
            </w:pPr>
          </w:p>
          <w:p w14:paraId="5013EF1D" w14:textId="77777777" w:rsidR="00A92D67" w:rsidRDefault="0019106C" w:rsidP="00126E36">
            <w:pPr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1916B9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ab/>
            </w:r>
            <w:r w:rsidR="00126E36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препоруке је потребно усвајање новог Закона о метрологији које је планирано за 2019. годину.</w:t>
            </w:r>
          </w:p>
          <w:p w14:paraId="4E282F84" w14:textId="22A932F0" w:rsidR="00BB1DB5" w:rsidRPr="001916B9" w:rsidRDefault="00BB1DB5" w:rsidP="00126E36">
            <w:pPr>
              <w:contextualSpacing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3E2118" w:rsidRPr="001916B9" w14:paraId="1165EC15" w14:textId="77777777" w:rsidTr="5BE1374F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9C3A38B" w14:textId="77777777" w:rsidR="003E2118" w:rsidRPr="001916B9" w:rsidRDefault="003E2118" w:rsidP="001916B9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916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3E2118" w:rsidRPr="001916B9" w14:paraId="4711558F" w14:textId="77777777" w:rsidTr="5BE1374F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D53CB40" w14:textId="77777777" w:rsidR="00BB1DB5" w:rsidRDefault="00BB1DB5" w:rsidP="00126E36">
            <w:pP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</w:p>
          <w:p w14:paraId="0E1E9A47" w14:textId="45AB07B7" w:rsidR="003E2118" w:rsidRPr="001916B9" w:rsidRDefault="00126E36" w:rsidP="00126E36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5247FC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За примену препоруке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3.4.</w:t>
            </w:r>
            <w:r w:rsidRPr="00126E36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Прописивање поступка</w:t>
            </w:r>
            <w:r w:rsidRPr="005247FC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је потребно усва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јање новог Закона о метрологији.</w:t>
            </w:r>
          </w:p>
        </w:tc>
      </w:tr>
      <w:tr w:rsidR="003E2118" w:rsidRPr="001916B9" w14:paraId="0E15DB1F" w14:textId="77777777" w:rsidTr="5BE1374F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7F0C1886" w14:textId="77777777" w:rsidR="003E2118" w:rsidRPr="001916B9" w:rsidRDefault="003E2118" w:rsidP="001916B9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916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3E2118" w:rsidRPr="001916B9" w14:paraId="1C18BB6B" w14:textId="77777777" w:rsidTr="5BE1374F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9204AED" w14:textId="77777777" w:rsidR="00BB1DB5" w:rsidRDefault="00BB1DB5" w:rsidP="001916B9">
            <w:pPr>
              <w:pStyle w:val="NormalWeb"/>
              <w:spacing w:before="0" w:beforeAutospacing="0" w:after="0" w:afterAutospacing="0"/>
              <w:jc w:val="both"/>
              <w:rPr>
                <w:sz w:val="22"/>
                <w:lang w:val="sr-Cyrl-RS"/>
              </w:rPr>
            </w:pPr>
          </w:p>
          <w:p w14:paraId="7783F346" w14:textId="5D88187D" w:rsidR="003E2118" w:rsidRPr="001916B9" w:rsidRDefault="00126E36" w:rsidP="001916B9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5247FC">
              <w:rPr>
                <w:sz w:val="22"/>
                <w:lang w:val="sr-Cyrl-RS"/>
              </w:rPr>
              <w:t>За примену препоруке</w:t>
            </w:r>
            <w:r>
              <w:rPr>
                <w:sz w:val="22"/>
                <w:lang w:val="sr-Cyrl-RS"/>
              </w:rPr>
              <w:t xml:space="preserve"> 3.4.</w:t>
            </w:r>
            <w:r w:rsidRPr="00126E36">
              <w:rPr>
                <w:sz w:val="22"/>
                <w:lang w:val="sr-Cyrl-RS"/>
              </w:rPr>
              <w:t xml:space="preserve"> Прописивање поступка</w:t>
            </w:r>
            <w:r w:rsidRPr="005247FC">
              <w:rPr>
                <w:sz w:val="22"/>
                <w:lang w:val="sr-Cyrl-RS"/>
              </w:rPr>
              <w:t xml:space="preserve"> је потребно усва</w:t>
            </w:r>
            <w:r>
              <w:rPr>
                <w:sz w:val="22"/>
                <w:lang w:val="sr-Cyrl-RS"/>
              </w:rPr>
              <w:t>јање новог Закона о метрологији.</w:t>
            </w:r>
          </w:p>
        </w:tc>
      </w:tr>
      <w:tr w:rsidR="003E2118" w:rsidRPr="001916B9" w14:paraId="117BA985" w14:textId="77777777" w:rsidTr="5BE1374F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7BDABC6D" w14:textId="77777777" w:rsidR="003E2118" w:rsidRPr="001916B9" w:rsidRDefault="003E2118" w:rsidP="001916B9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916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3E2118" w:rsidRPr="001916B9" w14:paraId="6DA84A4F" w14:textId="77777777" w:rsidTr="5BE1374F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172A184" w14:textId="77777777" w:rsidR="00BB1DB5" w:rsidRDefault="00BB1DB5" w:rsidP="4636D7D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8DDEE9A" w14:textId="76E745EE" w:rsidR="003E2118" w:rsidRPr="0047152A" w:rsidRDefault="0047152A" w:rsidP="4636D7D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715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5.414.725,00 РСД. Усвајање и примена препорука ће донети привредним субјектима годишње директне уштеде од 27.843,42 РСД или 228,93 ЕУР. Ове уштеде износе 0,51% укупних директних трошкова привредних субјеката у поступку.</w:t>
            </w:r>
          </w:p>
          <w:p w14:paraId="35176AD4" w14:textId="77777777" w:rsidR="0047152A" w:rsidRPr="0047152A" w:rsidRDefault="0047152A" w:rsidP="4636D7D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02319F9" w14:textId="770EC7FF" w:rsidR="0047152A" w:rsidRPr="0047152A" w:rsidRDefault="5BE1374F" w:rsidP="5BE1374F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5BE1374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транспарентности поступка, правној сигурности привредних субјеката, поједностављењу поступка за привредне субјекте, поштовању рокова у поступку. Препорукама се такође утиче на побољшање пословног амбијента.</w:t>
            </w:r>
          </w:p>
        </w:tc>
      </w:tr>
    </w:tbl>
    <w:p w14:paraId="6C37A545" w14:textId="77777777" w:rsidR="003E184E" w:rsidRPr="001916B9" w:rsidRDefault="003E184E" w:rsidP="001916B9">
      <w:pPr>
        <w:rPr>
          <w:rFonts w:ascii="Times New Roman" w:eastAsia="Times New Roman" w:hAnsi="Times New Roman"/>
          <w:lang w:val="sr-Cyrl-RS"/>
        </w:rPr>
      </w:pPr>
    </w:p>
    <w:p w14:paraId="2DCC298D" w14:textId="77777777" w:rsidR="003E184E" w:rsidRPr="001916B9" w:rsidRDefault="003E184E" w:rsidP="001916B9">
      <w:pPr>
        <w:rPr>
          <w:rFonts w:ascii="Times New Roman" w:hAnsi="Times New Roman"/>
        </w:rPr>
      </w:pPr>
    </w:p>
    <w:p w14:paraId="0C62C5D7" w14:textId="77777777" w:rsidR="003E184E" w:rsidRPr="001916B9" w:rsidRDefault="003E184E" w:rsidP="001916B9">
      <w:pPr>
        <w:rPr>
          <w:rFonts w:ascii="Times New Roman" w:hAnsi="Times New Roman"/>
        </w:rPr>
      </w:pPr>
    </w:p>
    <w:p w14:paraId="444C84C0" w14:textId="77777777" w:rsidR="003E184E" w:rsidRPr="001916B9" w:rsidRDefault="003E184E" w:rsidP="001916B9">
      <w:pPr>
        <w:rPr>
          <w:rFonts w:ascii="Times New Roman" w:hAnsi="Times New Roman"/>
        </w:rPr>
      </w:pPr>
    </w:p>
    <w:p w14:paraId="468D83B4" w14:textId="77777777" w:rsidR="003E184E" w:rsidRPr="001916B9" w:rsidRDefault="003E184E" w:rsidP="001916B9">
      <w:pPr>
        <w:rPr>
          <w:rFonts w:ascii="Times New Roman" w:hAnsi="Times New Roman"/>
        </w:rPr>
      </w:pPr>
    </w:p>
    <w:p w14:paraId="3E0274F2" w14:textId="77777777" w:rsidR="003E184E" w:rsidRPr="001916B9" w:rsidRDefault="003E184E" w:rsidP="001916B9">
      <w:pPr>
        <w:rPr>
          <w:rFonts w:ascii="Times New Roman" w:hAnsi="Times New Roman"/>
        </w:rPr>
      </w:pPr>
    </w:p>
    <w:p w14:paraId="7F4D389C" w14:textId="77777777" w:rsidR="003E184E" w:rsidRPr="001916B9" w:rsidRDefault="003E184E" w:rsidP="001916B9">
      <w:pPr>
        <w:rPr>
          <w:rFonts w:ascii="Times New Roman" w:hAnsi="Times New Roman"/>
        </w:rPr>
      </w:pPr>
    </w:p>
    <w:p w14:paraId="5081AA90" w14:textId="77777777" w:rsidR="003E184E" w:rsidRPr="001916B9" w:rsidRDefault="003E184E" w:rsidP="001916B9">
      <w:pPr>
        <w:rPr>
          <w:rFonts w:ascii="Times New Roman" w:hAnsi="Times New Roman"/>
        </w:rPr>
      </w:pPr>
    </w:p>
    <w:p w14:paraId="197933C0" w14:textId="77777777" w:rsidR="004912FD" w:rsidRPr="001916B9" w:rsidRDefault="004912FD" w:rsidP="001916B9">
      <w:pPr>
        <w:rPr>
          <w:rFonts w:ascii="Times New Roman" w:hAnsi="Times New Roman"/>
        </w:rPr>
      </w:pPr>
    </w:p>
    <w:sectPr w:rsidR="004912FD" w:rsidRPr="001916B9" w:rsidSect="00C121EC">
      <w:footerReference w:type="default" r:id="rId7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D79370" w14:textId="77777777" w:rsidR="000F62A2" w:rsidRDefault="000F62A2">
      <w:r>
        <w:separator/>
      </w:r>
    </w:p>
  </w:endnote>
  <w:endnote w:type="continuationSeparator" w:id="0">
    <w:p w14:paraId="29EC6017" w14:textId="77777777" w:rsidR="000F62A2" w:rsidRDefault="000F6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05568A" w14:textId="77777777" w:rsidR="002A202F" w:rsidRDefault="003E184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38B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9D5C021" w14:textId="77777777" w:rsidR="002A202F" w:rsidRDefault="00BB1D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C1BAEA" w14:textId="77777777" w:rsidR="000F62A2" w:rsidRDefault="000F62A2">
      <w:r>
        <w:separator/>
      </w:r>
    </w:p>
  </w:footnote>
  <w:footnote w:type="continuationSeparator" w:id="0">
    <w:p w14:paraId="19B8A2C4" w14:textId="77777777" w:rsidR="000F62A2" w:rsidRDefault="000F62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21622A"/>
    <w:multiLevelType w:val="hybridMultilevel"/>
    <w:tmpl w:val="2698FB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275DB3"/>
    <w:multiLevelType w:val="hybridMultilevel"/>
    <w:tmpl w:val="C8A02538"/>
    <w:lvl w:ilvl="0" w:tplc="04090001">
      <w:start w:val="1"/>
      <w:numFmt w:val="bullet"/>
      <w:lvlText w:val=""/>
      <w:lvlJc w:val="left"/>
      <w:pPr>
        <w:ind w:left="109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9" w:hanging="360"/>
      </w:pPr>
      <w:rPr>
        <w:rFonts w:ascii="Wingdings" w:hAnsi="Wingdings" w:hint="default"/>
      </w:rPr>
    </w:lvl>
  </w:abstractNum>
  <w:abstractNum w:abstractNumId="2" w15:restartNumberingAfterBreak="0">
    <w:nsid w:val="595724E0"/>
    <w:multiLevelType w:val="hybridMultilevel"/>
    <w:tmpl w:val="C3D8AA5E"/>
    <w:lvl w:ilvl="0" w:tplc="0409000F">
      <w:start w:val="1"/>
      <w:numFmt w:val="decimal"/>
      <w:lvlText w:val="%1."/>
      <w:lvlJc w:val="left"/>
      <w:pPr>
        <w:ind w:left="691" w:hanging="360"/>
      </w:p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3" w15:restartNumberingAfterBreak="0">
    <w:nsid w:val="5ADB540E"/>
    <w:multiLevelType w:val="multilevel"/>
    <w:tmpl w:val="0D26D3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4" w15:restartNumberingAfterBreak="0">
    <w:nsid w:val="6EC2476E"/>
    <w:multiLevelType w:val="hybridMultilevel"/>
    <w:tmpl w:val="B17422E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850378"/>
    <w:multiLevelType w:val="hybridMultilevel"/>
    <w:tmpl w:val="6846E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184E"/>
    <w:rsid w:val="000119AE"/>
    <w:rsid w:val="00072BA7"/>
    <w:rsid w:val="0008398B"/>
    <w:rsid w:val="000F62A2"/>
    <w:rsid w:val="00126E36"/>
    <w:rsid w:val="0019106C"/>
    <w:rsid w:val="001916B9"/>
    <w:rsid w:val="001A2655"/>
    <w:rsid w:val="001C1DDB"/>
    <w:rsid w:val="0020759F"/>
    <w:rsid w:val="00207E4C"/>
    <w:rsid w:val="002141B8"/>
    <w:rsid w:val="002255CA"/>
    <w:rsid w:val="0027489D"/>
    <w:rsid w:val="002C1868"/>
    <w:rsid w:val="002D33BB"/>
    <w:rsid w:val="002F36CD"/>
    <w:rsid w:val="002F482F"/>
    <w:rsid w:val="003024E7"/>
    <w:rsid w:val="00312C0F"/>
    <w:rsid w:val="003660BC"/>
    <w:rsid w:val="00376230"/>
    <w:rsid w:val="003A57BF"/>
    <w:rsid w:val="003E184E"/>
    <w:rsid w:val="003E2118"/>
    <w:rsid w:val="003E38BA"/>
    <w:rsid w:val="003F2774"/>
    <w:rsid w:val="00460885"/>
    <w:rsid w:val="0047152A"/>
    <w:rsid w:val="004912FD"/>
    <w:rsid w:val="004D2B09"/>
    <w:rsid w:val="00525A38"/>
    <w:rsid w:val="005649FC"/>
    <w:rsid w:val="00564DD0"/>
    <w:rsid w:val="00581D4E"/>
    <w:rsid w:val="00593753"/>
    <w:rsid w:val="0061692B"/>
    <w:rsid w:val="00622E57"/>
    <w:rsid w:val="0062576A"/>
    <w:rsid w:val="00650315"/>
    <w:rsid w:val="00651C46"/>
    <w:rsid w:val="006A483C"/>
    <w:rsid w:val="006A6276"/>
    <w:rsid w:val="006B3784"/>
    <w:rsid w:val="006B6AC9"/>
    <w:rsid w:val="006D1720"/>
    <w:rsid w:val="0072771D"/>
    <w:rsid w:val="00850CD0"/>
    <w:rsid w:val="008E6D0C"/>
    <w:rsid w:val="00921E51"/>
    <w:rsid w:val="009364C1"/>
    <w:rsid w:val="009E1BE3"/>
    <w:rsid w:val="00A504F9"/>
    <w:rsid w:val="00A92D67"/>
    <w:rsid w:val="00AE2249"/>
    <w:rsid w:val="00AE7ADF"/>
    <w:rsid w:val="00B07BEA"/>
    <w:rsid w:val="00B3295B"/>
    <w:rsid w:val="00B43CEA"/>
    <w:rsid w:val="00B8132E"/>
    <w:rsid w:val="00B83DB3"/>
    <w:rsid w:val="00B91113"/>
    <w:rsid w:val="00BB1DB5"/>
    <w:rsid w:val="00BF2223"/>
    <w:rsid w:val="00C079E8"/>
    <w:rsid w:val="00C33EBF"/>
    <w:rsid w:val="00C42B3D"/>
    <w:rsid w:val="00D12572"/>
    <w:rsid w:val="00D1588F"/>
    <w:rsid w:val="00DF104B"/>
    <w:rsid w:val="00E670D6"/>
    <w:rsid w:val="00EC7F62"/>
    <w:rsid w:val="00F10D0D"/>
    <w:rsid w:val="00F65E2F"/>
    <w:rsid w:val="0E6967D2"/>
    <w:rsid w:val="1E3A51BF"/>
    <w:rsid w:val="4636D7D5"/>
    <w:rsid w:val="4FA4F771"/>
    <w:rsid w:val="5BE1374F"/>
    <w:rsid w:val="627E5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07F5A"/>
  <w15:docId w15:val="{CEC86C08-B280-46A6-83B5-D8245A2C4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184E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184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3E184E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E184E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3E184E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3E184E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0119AE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E38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38B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38BA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38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38BA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38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8B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875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sladjana kocevic</cp:lastModifiedBy>
  <cp:revision>7</cp:revision>
  <dcterms:created xsi:type="dcterms:W3CDTF">2019-04-04T19:52:00Z</dcterms:created>
  <dcterms:modified xsi:type="dcterms:W3CDTF">2019-04-09T13:05:00Z</dcterms:modified>
</cp:coreProperties>
</file>