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1F79A" w14:textId="4FF1B7CB" w:rsidR="00B30347" w:rsidRDefault="009D14FC" w:rsidP="006B40C0">
      <w:pPr>
        <w:jc w:val="center"/>
        <w:rPr>
          <w:rFonts w:ascii="Times New Roman" w:hAnsi="Times New Roman"/>
          <w:b/>
          <w:lang w:val="sr-Cyrl-RS"/>
        </w:rPr>
      </w:pPr>
      <w:bookmarkStart w:id="0" w:name="_Hlk532652512"/>
      <w:r w:rsidRPr="00EC2A4B">
        <w:rPr>
          <w:rFonts w:ascii="Times New Roman" w:hAnsi="Times New Roman"/>
          <w:b/>
          <w:lang w:val="sr-Cyrl-RS"/>
        </w:rPr>
        <w:t xml:space="preserve">ПОЈЕДНОСТАВЉЕЊЕ ПОСТУПКА УКИДАЊА ЗНАКА ПРОИЗВОЂАЧА/УВОЗНИКА, ОДНОСНО ЗАСТУПНИКА ПРЕДМЕТА ОД ДРАГОЦЕНИХ МЕТАЛА </w:t>
      </w:r>
      <w:bookmarkStart w:id="1" w:name="_Hlk532651780"/>
    </w:p>
    <w:p w14:paraId="6DF598C7" w14:textId="77777777" w:rsidR="00F82FD2" w:rsidRPr="00EC2A4B" w:rsidRDefault="00F82FD2" w:rsidP="006B40C0">
      <w:pPr>
        <w:jc w:val="center"/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C2A4B" w14:paraId="1976FB87" w14:textId="77777777" w:rsidTr="233D9B5B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bookmarkEnd w:id="0"/>
          <w:bookmarkEnd w:id="1"/>
          <w:p w14:paraId="11F785D1" w14:textId="77777777" w:rsidR="000E2036" w:rsidRPr="00EC2A4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C2A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601AF43" w:rsidR="000E2036" w:rsidRPr="00EC2A4B" w:rsidRDefault="49F4CA91" w:rsidP="49F4CA9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 w:rsidRPr="00EC2A4B">
              <w:rPr>
                <w:sz w:val="22"/>
                <w:szCs w:val="22"/>
                <w:lang w:val="sr-Cyrl-RS"/>
              </w:rPr>
              <w:t>Укидање знака произвођача/увозника, односно заступника предмета од драгоцених метала</w:t>
            </w:r>
          </w:p>
        </w:tc>
      </w:tr>
      <w:tr w:rsidR="00850AD5" w:rsidRPr="00EC2A4B" w14:paraId="7A6AA442" w14:textId="77777777" w:rsidTr="233D9B5B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C2A4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C2A4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8D068FC" w:rsidR="000E2036" w:rsidRPr="00EC2A4B" w:rsidRDefault="00DB5431" w:rsidP="0006527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EC2A4B">
              <w:rPr>
                <w:sz w:val="22"/>
                <w:szCs w:val="22"/>
                <w:lang w:val="sr-Latn-RS"/>
              </w:rPr>
              <w:t>10.01.00</w:t>
            </w:r>
            <w:r w:rsidR="00A61262" w:rsidRPr="00EC2A4B">
              <w:rPr>
                <w:sz w:val="22"/>
                <w:szCs w:val="22"/>
                <w:lang w:val="sr-Latn-RS"/>
              </w:rPr>
              <w:t>3</w:t>
            </w:r>
            <w:r w:rsidR="0006527D" w:rsidRPr="00EC2A4B">
              <w:rPr>
                <w:sz w:val="22"/>
                <w:szCs w:val="22"/>
                <w:lang w:val="sr-Cyrl-RS"/>
              </w:rPr>
              <w:t>6</w:t>
            </w:r>
            <w:r w:rsidRPr="00EC2A4B">
              <w:rPr>
                <w:sz w:val="22"/>
                <w:szCs w:val="22"/>
                <w:lang w:val="sr-Latn-RS"/>
              </w:rPr>
              <w:t>.</w:t>
            </w:r>
          </w:p>
        </w:tc>
      </w:tr>
      <w:tr w:rsidR="00850AD5" w:rsidRPr="00EC2A4B" w14:paraId="2CEE52A6" w14:textId="77777777" w:rsidTr="233D9B5B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EC2A4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C2A4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EC2A4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C2A4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01D9644" w14:textId="77777777" w:rsidR="00C82A22" w:rsidRPr="00EC2A4B" w:rsidRDefault="49F4CA91" w:rsidP="49F4CA91">
            <w:pPr>
              <w:spacing w:before="120" w:after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Министарство привреде</w:t>
            </w:r>
          </w:p>
          <w:p w14:paraId="5795E7E6" w14:textId="7A1A798E" w:rsidR="00092B84" w:rsidRPr="00EC2A4B" w:rsidRDefault="49F4CA91" w:rsidP="49F4CA9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EC2A4B">
              <w:rPr>
                <w:rFonts w:eastAsiaTheme="minorEastAsia"/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850AD5" w:rsidRPr="00EC2A4B" w14:paraId="10DA1CD3" w14:textId="77777777" w:rsidTr="233D9B5B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EC2A4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C2A4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C2A4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C2A4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E6AB136" w:rsidR="00645199" w:rsidRPr="00EC2A4B" w:rsidRDefault="009E7912" w:rsidP="00683C91">
            <w:pPr>
              <w:pStyle w:val="Heading1"/>
              <w:numPr>
                <w:ilvl w:val="0"/>
                <w:numId w:val="35"/>
              </w:numPr>
              <w:ind w:left="101" w:hanging="180"/>
              <w:jc w:val="both"/>
              <w:outlineLvl w:val="0"/>
              <w:rPr>
                <w:sz w:val="22"/>
                <w:szCs w:val="22"/>
                <w:lang w:val="sr-Cyrl-RS"/>
              </w:rPr>
            </w:pPr>
            <w:r w:rsidRPr="00EC2A4B">
              <w:rPr>
                <w:b w:val="0"/>
                <w:sz w:val="22"/>
                <w:szCs w:val="22"/>
                <w:lang w:val="sr-Cyrl-RS"/>
              </w:rPr>
              <w:t xml:space="preserve">Закон о контроли предмете од драгоцених метала </w:t>
            </w:r>
            <w:r w:rsidR="00F6379D" w:rsidRPr="00EC2A4B">
              <w:rPr>
                <w:b w:val="0"/>
                <w:sz w:val="22"/>
                <w:szCs w:val="22"/>
                <w:lang w:val="sr-Cyrl-RS"/>
              </w:rPr>
              <w:t>("Сл</w:t>
            </w:r>
            <w:r w:rsidR="00941487" w:rsidRPr="00EC2A4B">
              <w:rPr>
                <w:b w:val="0"/>
                <w:sz w:val="22"/>
                <w:szCs w:val="22"/>
                <w:lang w:val="sr-Cyrl-RS"/>
              </w:rPr>
              <w:t>ужбени</w:t>
            </w:r>
            <w:r w:rsidR="00EC2A4B" w:rsidRPr="00EC2A4B">
              <w:rPr>
                <w:b w:val="0"/>
                <w:sz w:val="22"/>
                <w:szCs w:val="22"/>
                <w:lang w:val="sr-Cyrl-RS"/>
              </w:rPr>
              <w:t xml:space="preserve"> </w:t>
            </w:r>
            <w:r w:rsidR="00941487" w:rsidRPr="00EC2A4B">
              <w:rPr>
                <w:b w:val="0"/>
                <w:sz w:val="22"/>
                <w:szCs w:val="22"/>
                <w:lang w:val="sr-Cyrl-RS"/>
              </w:rPr>
              <w:t>г</w:t>
            </w:r>
            <w:r w:rsidR="00F6379D" w:rsidRPr="00EC2A4B">
              <w:rPr>
                <w:b w:val="0"/>
                <w:sz w:val="22"/>
                <w:szCs w:val="22"/>
                <w:lang w:val="sr-Cyrl-RS"/>
              </w:rPr>
              <w:t>ласник РС", бр.</w:t>
            </w:r>
            <w:r w:rsidR="00F6379D" w:rsidRPr="00EC2A4B">
              <w:rPr>
                <w:sz w:val="22"/>
                <w:szCs w:val="22"/>
                <w:lang w:val="sr-Cyrl-RS"/>
              </w:rPr>
              <w:t xml:space="preserve"> </w:t>
            </w:r>
            <w:r w:rsidRPr="00EC2A4B">
              <w:rPr>
                <w:b w:val="0"/>
                <w:sz w:val="22"/>
                <w:szCs w:val="22"/>
              </w:rPr>
              <w:t xml:space="preserve">36/2011 </w:t>
            </w:r>
            <w:r w:rsidRPr="00EC2A4B">
              <w:rPr>
                <w:b w:val="0"/>
                <w:sz w:val="22"/>
                <w:szCs w:val="22"/>
                <w:lang w:val="sr-Cyrl-RS"/>
              </w:rPr>
              <w:t>и</w:t>
            </w:r>
            <w:r w:rsidRPr="00EC2A4B">
              <w:rPr>
                <w:b w:val="0"/>
                <w:sz w:val="22"/>
                <w:szCs w:val="22"/>
              </w:rPr>
              <w:t xml:space="preserve"> 15/2016</w:t>
            </w:r>
            <w:r w:rsidR="00F6379D" w:rsidRPr="00EC2A4B">
              <w:rPr>
                <w:b w:val="0"/>
                <w:sz w:val="22"/>
                <w:szCs w:val="22"/>
                <w:lang w:val="en-US"/>
              </w:rPr>
              <w:t>)</w:t>
            </w:r>
          </w:p>
        </w:tc>
      </w:tr>
      <w:tr w:rsidR="00850AD5" w:rsidRPr="00EC2A4B" w14:paraId="724CF23D" w14:textId="77777777" w:rsidTr="233D9B5B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EC2A4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C2A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C2A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C2A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EC2A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C2A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934A168" w:rsidR="00D73918" w:rsidRPr="00EC2A4B" w:rsidRDefault="005C6614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EC2A4B" w14:paraId="58812BCA" w14:textId="77777777" w:rsidTr="233D9B5B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EC2A4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C2A4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C2A4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447E438" w:rsidR="00804060" w:rsidRPr="00EC2A4B" w:rsidRDefault="3E039443" w:rsidP="00BE0E9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C2A4B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BE0E94" w:rsidRPr="00EC2A4B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EC2A4B" w14:paraId="539113B1" w14:textId="77777777" w:rsidTr="233D9B5B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EC2A4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C2A4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C2A4B" w14:paraId="4635A4BE" w14:textId="77777777" w:rsidTr="233D9B5B">
        <w:tc>
          <w:tcPr>
            <w:tcW w:w="9060" w:type="dxa"/>
            <w:gridSpan w:val="2"/>
          </w:tcPr>
          <w:p w14:paraId="3E7B8001" w14:textId="1E4B87C7" w:rsidR="00011C4E" w:rsidRPr="00EC2A4B" w:rsidRDefault="00011C4E" w:rsidP="004479B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се покреће </w:t>
            </w:r>
            <w:r w:rsidR="00633662"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обавештењем </w:t>
            </w: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странке који је у слободној форми, Дакле не постоји посебан образац за покретање поступка, тако да су странке у обавези да саме састављају захтев, те да се о свим елементима и фазама поступка упознају на други начин уместо да најважније информације добију увидом у образац </w:t>
            </w:r>
            <w:r w:rsidR="00633662"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>обавештења</w:t>
            </w: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>, попут информац</w:t>
            </w:r>
            <w:r w:rsidR="00AC386E"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>ија о  потребној документацији</w:t>
            </w: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>, начина достављања</w:t>
            </w:r>
            <w:r w:rsidR="006B40C0"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итд.</w:t>
            </w:r>
          </w:p>
          <w:p w14:paraId="02251F38" w14:textId="77777777" w:rsidR="004479BF" w:rsidRPr="00EC2A4B" w:rsidRDefault="004479BF" w:rsidP="004479B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F50CDE5" w14:textId="3FD4DC14" w:rsidR="00414900" w:rsidRPr="00EC2A4B" w:rsidRDefault="623CDBFF" w:rsidP="623CDBF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поступку се од странке захтева да достави Решење о брисању привредног субјекта/промени делатности </w:t>
            </w: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као акт који издаје Агенција за привредне регистре, уместо да се сходно законској обавези подаци из истог прибављају службеним путем, чиме се за странке ствара непотребно оптерећење и индиректни трошкови у виду потрошеног времена. </w:t>
            </w:r>
          </w:p>
          <w:p w14:paraId="36994BD5" w14:textId="77777777" w:rsidR="009A6D28" w:rsidRPr="00EC2A4B" w:rsidRDefault="009A6D28" w:rsidP="004479B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CB02C2" w14:textId="4971E5F2" w:rsidR="00B66B5C" w:rsidRPr="00EC2A4B" w:rsidRDefault="005D3BD8" w:rsidP="004479B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</w:tc>
      </w:tr>
      <w:tr w:rsidR="00275E2A" w:rsidRPr="00EC2A4B" w14:paraId="31663FC5" w14:textId="77777777" w:rsidTr="233D9B5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EC2A4B" w:rsidRDefault="00275E2A" w:rsidP="004479B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C2A4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EC2A4B" w14:paraId="66715B57" w14:textId="77777777" w:rsidTr="233D9B5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EC2A4B" w:rsidRDefault="00C70F1B" w:rsidP="004479B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C2A4B" w14:paraId="3010E605" w14:textId="77777777" w:rsidTr="233D9B5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EC2A4B" w14:paraId="30C2F8E8" w14:textId="77777777" w:rsidTr="00C82A22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EC2A4B" w:rsidRDefault="00C70F1B" w:rsidP="004479B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EC2A4B" w:rsidRDefault="00C70F1B" w:rsidP="004479B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EC2A4B" w:rsidRDefault="00C70F1B" w:rsidP="004479B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EC2A4B" w14:paraId="2B15C487" w14:textId="77777777" w:rsidTr="00C82A22">
              <w:trPr>
                <w:trHeight w:val="260"/>
              </w:trPr>
              <w:tc>
                <w:tcPr>
                  <w:tcW w:w="3336" w:type="dxa"/>
                  <w:vMerge/>
                </w:tcPr>
                <w:p w14:paraId="42D3BC1D" w14:textId="77777777" w:rsidR="00C70F1B" w:rsidRPr="00EC2A4B" w:rsidRDefault="00C70F1B" w:rsidP="004479B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EC2A4B" w:rsidRDefault="00C70F1B" w:rsidP="004479B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EC2A4B" w:rsidRDefault="00C70F1B" w:rsidP="004479B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21FE126E" w14:textId="77777777" w:rsidR="00C70F1B" w:rsidRPr="00EC2A4B" w:rsidRDefault="00C70F1B" w:rsidP="004479B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82A22" w:rsidRPr="00EC2A4B" w14:paraId="025A2FA7" w14:textId="77777777" w:rsidTr="00622457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146AF6B3" w14:textId="410DB614" w:rsidR="00C82A22" w:rsidRPr="00EC2A4B" w:rsidRDefault="00C82A22" w:rsidP="004479BF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498" w:type="dxa"/>
                  <w:gridSpan w:val="3"/>
                </w:tcPr>
                <w:p w14:paraId="264D664C" w14:textId="77777777" w:rsidR="00C82A22" w:rsidRPr="00EC2A4B" w:rsidRDefault="00C82A22" w:rsidP="004479B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500AB" w:rsidRPr="00EC2A4B" w14:paraId="218C899B" w14:textId="77777777" w:rsidTr="00C82A2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0B131DEB" w14:textId="6B5A3C90" w:rsidR="007500AB" w:rsidRPr="00EC2A4B" w:rsidRDefault="00AC386E" w:rsidP="004479BF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Дефинисање</w:t>
                  </w:r>
                  <w:r w:rsidR="00414900" w:rsidRPr="00EC2A4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 обрасца </w:t>
                  </w:r>
                  <w:r w:rsidR="00AF5CA2" w:rsidRPr="00EC2A4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обавештења</w:t>
                  </w:r>
                  <w:r w:rsidR="00414900" w:rsidRPr="00EC2A4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 и јавна доступност обрасца</w:t>
                  </w:r>
                </w:p>
              </w:tc>
              <w:tc>
                <w:tcPr>
                  <w:tcW w:w="1948" w:type="dxa"/>
                </w:tcPr>
                <w:p w14:paraId="776F86A7" w14:textId="32BBBBE8" w:rsidR="007500AB" w:rsidRPr="00EC2A4B" w:rsidRDefault="007500AB" w:rsidP="004479B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C8D9D0C" w14:textId="6CF951A9" w:rsidR="007500AB" w:rsidRPr="00EC2A4B" w:rsidRDefault="00414900" w:rsidP="004479B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2FCE89E3" w14:textId="33BEAE17" w:rsidR="007500AB" w:rsidRPr="00EC2A4B" w:rsidRDefault="007500AB" w:rsidP="004479B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EF75E9" w:rsidRPr="00EC2A4B" w14:paraId="05C5D6FB" w14:textId="77777777" w:rsidTr="00C82A2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5CC4D591" w14:textId="6300A5F2" w:rsidR="00EF75E9" w:rsidRPr="00EC2A4B" w:rsidRDefault="00414900" w:rsidP="004479B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948" w:type="dxa"/>
                </w:tcPr>
                <w:p w14:paraId="0641F572" w14:textId="77777777" w:rsidR="00EF75E9" w:rsidRPr="00EC2A4B" w:rsidRDefault="00EF75E9" w:rsidP="004479B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2B71BAC2" w14:textId="4FEC19E4" w:rsidR="00EF75E9" w:rsidRPr="00EC2A4B" w:rsidRDefault="00EF75E9" w:rsidP="004479B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45165BA0" w14:textId="77777777" w:rsidR="00EF75E9" w:rsidRPr="00EC2A4B" w:rsidRDefault="00EF75E9" w:rsidP="004479B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82A22" w:rsidRPr="00EC2A4B" w14:paraId="3FC9EE69" w14:textId="77777777" w:rsidTr="00C82A2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6F6E2733" w14:textId="17143A63" w:rsidR="00C82A22" w:rsidRPr="00EC2A4B" w:rsidRDefault="00C82A22" w:rsidP="004479B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Документација</w:t>
                  </w:r>
                </w:p>
              </w:tc>
              <w:tc>
                <w:tcPr>
                  <w:tcW w:w="5498" w:type="dxa"/>
                  <w:gridSpan w:val="3"/>
                </w:tcPr>
                <w:p w14:paraId="61A6319B" w14:textId="77777777" w:rsidR="00C82A22" w:rsidRPr="00EC2A4B" w:rsidRDefault="00C82A22" w:rsidP="004479B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66B5C" w:rsidRPr="00EC2A4B" w14:paraId="6FBFDA78" w14:textId="77777777" w:rsidTr="00C82A2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47B11A50" w14:textId="2AEB21B6" w:rsidR="00B66B5C" w:rsidRPr="00EC2A4B" w:rsidRDefault="00414900" w:rsidP="004479BF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704B52A4" w14:textId="0A7B2DE7" w:rsidR="00B66B5C" w:rsidRPr="00EC2A4B" w:rsidRDefault="00B66B5C" w:rsidP="004479B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               </w:t>
                  </w:r>
                </w:p>
              </w:tc>
              <w:tc>
                <w:tcPr>
                  <w:tcW w:w="1952" w:type="dxa"/>
                </w:tcPr>
                <w:p w14:paraId="14AE46C8" w14:textId="19791311" w:rsidR="00B66B5C" w:rsidRPr="00EC2A4B" w:rsidRDefault="00B66B5C" w:rsidP="004479B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2A4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7CDE1B07" w14:textId="77777777" w:rsidR="00B66B5C" w:rsidRPr="00EC2A4B" w:rsidRDefault="00B66B5C" w:rsidP="004479B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24406EE4" w14:textId="77777777" w:rsidR="00CA1CE9" w:rsidRPr="00EC2A4B" w:rsidRDefault="00CA1CE9" w:rsidP="004479BF">
            <w:pPr>
              <w:pStyle w:val="NormalWeb"/>
              <w:spacing w:before="0" w:beforeAutospacing="0" w:after="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</w:p>
          <w:p w14:paraId="6E28D8C5" w14:textId="510BD087" w:rsidR="00CA1CE9" w:rsidRPr="00EC2A4B" w:rsidRDefault="00CA1CE9" w:rsidP="004479B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C2A4B" w14:paraId="0B4EEBB8" w14:textId="77777777" w:rsidTr="233D9B5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EC2A4B" w:rsidRDefault="00CA1CE9" w:rsidP="004479B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C2A4B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EC2A4B" w14:paraId="4C67EFD3" w14:textId="77777777" w:rsidTr="233D9B5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A7EA10" w14:textId="40022DCA" w:rsidR="00EC2A4B" w:rsidRPr="00F82FD2" w:rsidRDefault="00EC2A4B" w:rsidP="00F82FD2">
            <w:pPr>
              <w:spacing w:before="100" w:beforeAutospacing="1" w:after="100" w:afterAutospacing="1" w:line="256" w:lineRule="auto"/>
              <w:rPr>
                <w:rFonts w:ascii="Times New Roman" w:eastAsia="Times New Roman" w:hAnsi="Times New Roman"/>
                <w:b/>
                <w:u w:val="single"/>
              </w:rPr>
            </w:pPr>
            <w:r w:rsidRPr="00EC2A4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3.1.</w:t>
            </w:r>
            <w:r w:rsidR="00941487" w:rsidRPr="00F82FD2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Pr="00683C91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Дефинисање обрасца обавештења и јавна доступност истог</w:t>
            </w:r>
          </w:p>
          <w:p w14:paraId="1C0F3619" w14:textId="41EA3406" w:rsidR="00941487" w:rsidRPr="00EC2A4B" w:rsidRDefault="00683C91" w:rsidP="00941487">
            <w:pPr>
              <w:spacing w:before="100" w:beforeAutospacing="1" w:after="100" w:afterAutospacing="1" w:line="256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у</w:t>
            </w:r>
            <w:r w:rsidR="00941487"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вођење обрасца за подношење обавештења, који ће садржати стандардне елементе обрасца обавештења, који укључују: </w:t>
            </w:r>
          </w:p>
          <w:p w14:paraId="0E9B0B51" w14:textId="77777777" w:rsidR="00941487" w:rsidRPr="00EC2A4B" w:rsidRDefault="00941487" w:rsidP="00941487">
            <w:pPr>
              <w:numPr>
                <w:ilvl w:val="1"/>
                <w:numId w:val="36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D0DD8AC" w14:textId="77777777" w:rsidR="00941487" w:rsidRPr="00EC2A4B" w:rsidRDefault="00941487" w:rsidP="00941487">
            <w:pPr>
              <w:numPr>
                <w:ilvl w:val="1"/>
                <w:numId w:val="36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EC2A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473E2BCE" w14:textId="77777777" w:rsidR="00941487" w:rsidRPr="00EC2A4B" w:rsidRDefault="00941487" w:rsidP="00941487">
            <w:pPr>
              <w:numPr>
                <w:ilvl w:val="1"/>
                <w:numId w:val="36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7235846" w14:textId="77777777" w:rsidR="00941487" w:rsidRPr="00EC2A4B" w:rsidRDefault="00941487" w:rsidP="00941487">
            <w:pPr>
              <w:numPr>
                <w:ilvl w:val="1"/>
                <w:numId w:val="36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EC2A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61FE587C" w14:textId="77777777" w:rsidR="00941487" w:rsidRPr="00EC2A4B" w:rsidRDefault="00941487" w:rsidP="00941487">
            <w:pPr>
              <w:numPr>
                <w:ilvl w:val="1"/>
                <w:numId w:val="36"/>
              </w:numPr>
              <w:shd w:val="clear" w:color="auto" w:fill="FFFFFF"/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EC2A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5956BD4" w14:textId="77777777" w:rsidR="00941487" w:rsidRPr="00EC2A4B" w:rsidRDefault="00941487" w:rsidP="00941487">
            <w:pPr>
              <w:numPr>
                <w:ilvl w:val="1"/>
                <w:numId w:val="36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0569B9B" w14:textId="77777777" w:rsidR="00941487" w:rsidRPr="00EC2A4B" w:rsidRDefault="00941487" w:rsidP="00941487">
            <w:pPr>
              <w:numPr>
                <w:ilvl w:val="0"/>
                <w:numId w:val="3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6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159C38E4" w14:textId="6E184DE4" w:rsidR="00941487" w:rsidRPr="00EC2A4B" w:rsidRDefault="00941487" w:rsidP="00941487">
            <w:pPr>
              <w:numPr>
                <w:ilvl w:val="0"/>
                <w:numId w:val="3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6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</w:t>
            </w:r>
            <w:r w:rsidR="00683C9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копија уз оригинал на увид), </w:t>
            </w: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253F436B" w14:textId="77777777" w:rsidR="00941487" w:rsidRPr="00EC2A4B" w:rsidRDefault="00941487" w:rsidP="00941487">
            <w:pPr>
              <w:numPr>
                <w:ilvl w:val="0"/>
                <w:numId w:val="3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6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70A37BF" w14:textId="77777777" w:rsidR="00941487" w:rsidRPr="00EC2A4B" w:rsidRDefault="00941487" w:rsidP="00941487">
            <w:pPr>
              <w:numPr>
                <w:ilvl w:val="0"/>
                <w:numId w:val="3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6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2E095834" w14:textId="35CF90E8" w:rsidR="00941487" w:rsidRPr="00EC2A4B" w:rsidRDefault="00941487" w:rsidP="00941487">
            <w:pPr>
              <w:numPr>
                <w:ilvl w:val="1"/>
                <w:numId w:val="3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3789971C" w14:textId="77777777" w:rsidR="00941487" w:rsidRPr="00EC2A4B" w:rsidRDefault="00941487" w:rsidP="0094148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476ED4E" w14:textId="77777777" w:rsidR="00941487" w:rsidRPr="00EC2A4B" w:rsidRDefault="00941487" w:rsidP="0094148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17AA4E6" w14:textId="77777777" w:rsidR="00941487" w:rsidRPr="00EC2A4B" w:rsidRDefault="00941487" w:rsidP="0094148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914E40B" w14:textId="4FDA8AE6" w:rsidR="00941487" w:rsidRPr="00EC2A4B" w:rsidRDefault="00941487" w:rsidP="00941487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обавештење за покретање поступка ће се сматрати неуредним и решењем ће се одбацити.</w:t>
            </w:r>
          </w:p>
          <w:p w14:paraId="617D67B0" w14:textId="15DF79A3" w:rsidR="00941487" w:rsidRPr="00EC2A4B" w:rsidRDefault="00941487" w:rsidP="00941487">
            <w:pPr>
              <w:numPr>
                <w:ilvl w:val="1"/>
                <w:numId w:val="3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подношења; </w:t>
            </w:r>
          </w:p>
          <w:p w14:paraId="22FFC825" w14:textId="48DA2E90" w:rsidR="00941487" w:rsidRPr="00EC2A4B" w:rsidRDefault="00941487" w:rsidP="00941487">
            <w:pPr>
              <w:numPr>
                <w:ilvl w:val="1"/>
                <w:numId w:val="36"/>
              </w:numPr>
              <w:ind w:left="885"/>
              <w:rPr>
                <w:rFonts w:ascii="Times New Roman" w:hAnsi="Times New Roman"/>
                <w:sz w:val="22"/>
                <w:szCs w:val="22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подносиоца.</w:t>
            </w:r>
          </w:p>
          <w:p w14:paraId="49ADFAEC" w14:textId="77777777" w:rsidR="00941487" w:rsidRPr="00EC2A4B" w:rsidRDefault="00941487" w:rsidP="0094148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801484" w14:textId="77777777" w:rsidR="00941487" w:rsidRPr="00EC2A4B" w:rsidRDefault="00941487" w:rsidP="0094148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69FCB31" w14:textId="4B237010" w:rsidR="00941487" w:rsidRPr="00EC2A4B" w:rsidRDefault="00941487" w:rsidP="0094148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обавештења стоји и писмeна информација о:</w:t>
            </w:r>
          </w:p>
          <w:p w14:paraId="6B42FC54" w14:textId="77777777" w:rsidR="00941487" w:rsidRPr="00EC2A4B" w:rsidRDefault="00941487" w:rsidP="0094148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3D70127" w14:textId="77777777" w:rsidR="00941487" w:rsidRPr="00EC2A4B" w:rsidRDefault="00941487" w:rsidP="00941487">
            <w:pPr>
              <w:numPr>
                <w:ilvl w:val="1"/>
                <w:numId w:val="3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A53F887" w14:textId="77777777" w:rsidR="00941487" w:rsidRPr="00EC2A4B" w:rsidRDefault="00941487" w:rsidP="00941487">
            <w:pPr>
              <w:numPr>
                <w:ilvl w:val="1"/>
                <w:numId w:val="3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2723833" w14:textId="77777777" w:rsidR="00941487" w:rsidRPr="00EC2A4B" w:rsidRDefault="00941487" w:rsidP="00941487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62E2B83E" w14:textId="77777777" w:rsidR="00941487" w:rsidRPr="00EC2A4B" w:rsidRDefault="00941487" w:rsidP="00941487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Сврха уплате</w:t>
            </w:r>
          </w:p>
          <w:p w14:paraId="2EC319D0" w14:textId="77777777" w:rsidR="00941487" w:rsidRPr="00EC2A4B" w:rsidRDefault="00941487" w:rsidP="00941487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0DC1FAA3" w14:textId="77777777" w:rsidR="00941487" w:rsidRPr="00EC2A4B" w:rsidRDefault="00941487" w:rsidP="00941487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65B8E9EC" w14:textId="77777777" w:rsidR="00941487" w:rsidRPr="00EC2A4B" w:rsidRDefault="00941487" w:rsidP="00941487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88D7B47" w14:textId="77777777" w:rsidR="00633662" w:rsidRPr="00EC2A4B" w:rsidRDefault="00633662" w:rsidP="004479B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6BF2117" w14:textId="302E9649" w:rsidR="00633662" w:rsidRPr="00EC2A4B" w:rsidRDefault="00B30347" w:rsidP="004479BF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EC2A4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633662" w:rsidRPr="00EC2A4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652B4DEE" w14:textId="77777777" w:rsidR="004479BF" w:rsidRPr="00EC2A4B" w:rsidRDefault="004479BF" w:rsidP="004479BF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48D059B7" w14:textId="671725B7" w:rsidR="009A6D28" w:rsidRPr="00EC2A4B" w:rsidRDefault="00B30347" w:rsidP="004479BF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3.2. </w:t>
            </w:r>
            <w:r w:rsidR="009A6D28" w:rsidRPr="00EC2A4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  <w:r w:rsidR="009A6D28" w:rsidRPr="00EC2A4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 xml:space="preserve"> </w:t>
            </w:r>
          </w:p>
          <w:p w14:paraId="59AB3077" w14:textId="77777777" w:rsidR="009A6D28" w:rsidRPr="00EC2A4B" w:rsidRDefault="009A6D28" w:rsidP="004479B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76F2E5C" w14:textId="35ED0C98" w:rsidR="009A6D28" w:rsidRPr="00EC2A4B" w:rsidRDefault="623CDBFF" w:rsidP="623CDBFF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Потребно је о</w:t>
            </w: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могућити примену одредбе члана 9. став 3. Закона о општем управном поступку (Службени гласник РС 18/2016</w:t>
            </w:r>
            <w:r w:rsidR="00EA2B0B" w:rsidRPr="00EC2A4B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којим је прописано да је орган дужан да по службеној дужности, у складу са законом, врши увид у податке о чињеницама неопходним за одлучивање о којима се води службена евиденција, да их прибавља и обрађује, све у вези са чланом 103. истог закона</w:t>
            </w:r>
            <w:r w:rsidR="00EA2B0B" w:rsidRPr="00EC2A4B">
              <w:rPr>
                <w:rFonts w:ascii="Times New Roman" w:eastAsia="Times New Roman" w:hAnsi="Times New Roman"/>
                <w:sz w:val="22"/>
                <w:szCs w:val="22"/>
              </w:rPr>
              <w:t xml:space="preserve">, тако што ће </w:t>
            </w:r>
            <w:r w:rsidR="00EA2B0B" w:rsidRPr="00EC2A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Решење о брисању привредног субјекта/промени делатности прибавити од </w:t>
            </w:r>
            <w:r w:rsidR="00EA2B0B"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Агенције за привредне регистре</w:t>
            </w:r>
            <w:r w:rsidR="00F82FD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  <w:p w14:paraId="49599235" w14:textId="77777777" w:rsidR="004479BF" w:rsidRPr="00EC2A4B" w:rsidRDefault="004479BF" w:rsidP="004479B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E8E9DB4" w14:textId="49573B2B" w:rsidR="009A6D28" w:rsidRPr="00EC2A4B" w:rsidRDefault="00B30347" w:rsidP="004479BF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EC2A4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633662" w:rsidRPr="00EC2A4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52402173" w14:textId="77777777" w:rsidR="009A6D28" w:rsidRPr="00EC2A4B" w:rsidRDefault="009A6D28" w:rsidP="004479BF">
            <w:pPr>
              <w:rPr>
                <w:rFonts w:ascii="Times New Roman" w:hAnsi="Times New Roman"/>
                <w:i/>
                <w:color w:val="FF0000"/>
                <w:sz w:val="22"/>
                <w:szCs w:val="22"/>
                <w:lang w:val="sr-Cyrl-RS"/>
              </w:rPr>
            </w:pPr>
          </w:p>
          <w:p w14:paraId="57B82BC9" w14:textId="1BB6FF64" w:rsidR="009A6D28" w:rsidRDefault="009A6D28" w:rsidP="004479BF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3.3. Прихватање доказа о електронској уплати таксе без печата банке </w:t>
            </w:r>
          </w:p>
          <w:p w14:paraId="36CF56ED" w14:textId="77777777" w:rsidR="00F82FD2" w:rsidRPr="00EC2A4B" w:rsidRDefault="00F82FD2" w:rsidP="004479BF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5B61E97B" w14:textId="77777777" w:rsidR="004C07CF" w:rsidRPr="00EC2A4B" w:rsidRDefault="004C07CF" w:rsidP="004C07CF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промена форме документа (доказа о уплати финансијског издатка) из оригинала у копију односно прихватање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5646F3E4" w14:textId="77777777" w:rsidR="004C07CF" w:rsidRPr="00EC2A4B" w:rsidRDefault="004C07CF" w:rsidP="004C07CF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B07545B" w14:textId="77777777" w:rsidR="004C07CF" w:rsidRPr="00EC2A4B" w:rsidRDefault="004C07CF" w:rsidP="004C07CF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633C21CA" w14:textId="77777777" w:rsidR="004C07CF" w:rsidRPr="00EC2A4B" w:rsidRDefault="004C07CF" w:rsidP="004C07CF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4E93075" w14:textId="77777777" w:rsidR="004C07CF" w:rsidRPr="00EC2A4B" w:rsidRDefault="004C07CF" w:rsidP="004C07CF">
            <w:pPr>
              <w:pStyle w:val="ListParagraph"/>
              <w:numPr>
                <w:ilvl w:val="0"/>
                <w:numId w:val="38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Управа за трезор да омогући податке о уплатама на рачуну надлежним органима/организацијама за поступке из њихове надлежности.</w:t>
            </w:r>
          </w:p>
          <w:p w14:paraId="50F4A576" w14:textId="77777777" w:rsidR="004C07CF" w:rsidRPr="00EC2A4B" w:rsidRDefault="004C07CF" w:rsidP="004C07CF">
            <w:pPr>
              <w:pStyle w:val="ListParagraph"/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47C791B" w14:textId="77777777" w:rsidR="004C07CF" w:rsidRPr="00EC2A4B" w:rsidRDefault="004C07CF" w:rsidP="004C07CF">
            <w:pPr>
              <w:pStyle w:val="ListParagraph"/>
              <w:numPr>
                <w:ilvl w:val="0"/>
                <w:numId w:val="38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Осмислити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463EE776" w14:textId="77777777" w:rsidR="004C07CF" w:rsidRPr="00EC2A4B" w:rsidRDefault="004C07CF" w:rsidP="004C07CF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6426DDC" w14:textId="77777777" w:rsidR="004C07CF" w:rsidRPr="00EC2A4B" w:rsidRDefault="004C07CF" w:rsidP="004C07CF">
            <w:pPr>
              <w:pStyle w:val="ListParagraph"/>
              <w:numPr>
                <w:ilvl w:val="0"/>
                <w:numId w:val="38"/>
              </w:numPr>
              <w:tabs>
                <w:tab w:val="left" w:pos="379"/>
              </w:tabs>
              <w:ind w:hanging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Омогућити систем електронског плаћања преко портала е-Управе.</w:t>
            </w:r>
          </w:p>
          <w:p w14:paraId="6D7D8283" w14:textId="77777777" w:rsidR="004C07CF" w:rsidRPr="00EC2A4B" w:rsidRDefault="004C07CF" w:rsidP="004C07CF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304C385" w14:textId="77777777" w:rsidR="004C07CF" w:rsidRPr="00EC2A4B" w:rsidRDefault="004C07CF" w:rsidP="004C07CF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заједнички рад надлежних органа/организације који спроводе административне поступе, Управе за трезор, Канцеларије за информационе технологије и електронску управу.  </w:t>
            </w:r>
          </w:p>
          <w:p w14:paraId="1C905C08" w14:textId="77777777" w:rsidR="00B30347" w:rsidRPr="00EC2A4B" w:rsidRDefault="00B30347" w:rsidP="004479B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AB4AF8" w14:textId="0C4AD792" w:rsidR="00CA1CE9" w:rsidRPr="00EC2A4B" w:rsidRDefault="00B30347" w:rsidP="004479B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</w:r>
            <w:r w:rsidR="00633662" w:rsidRPr="00EC2A4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</w:tc>
      </w:tr>
      <w:tr w:rsidR="001B2A71" w:rsidRPr="00EC2A4B" w14:paraId="52C990E5" w14:textId="77777777" w:rsidTr="233D9B5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544452B4" w:rsidR="001B2A71" w:rsidRPr="00EC2A4B" w:rsidRDefault="001B2A71" w:rsidP="004479B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C2A4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B2A71" w:rsidRPr="00EC2A4B" w14:paraId="077D3505" w14:textId="77777777" w:rsidTr="233D9B5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2A05127F" w:rsidR="001B2A71" w:rsidRPr="00EC2A4B" w:rsidRDefault="001B2A71" w:rsidP="004479BF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1B2A71" w:rsidRPr="00EC2A4B" w14:paraId="0489C5FC" w14:textId="77777777" w:rsidTr="233D9B5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577B7525" w:rsidR="001B2A71" w:rsidRPr="00EC2A4B" w:rsidRDefault="001B2A71" w:rsidP="004479B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C2A4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B2A71" w:rsidRPr="00EC2A4B" w14:paraId="3C4DDA6A" w14:textId="77777777" w:rsidTr="233D9B5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B8D0FE8" w:rsidR="001B2A71" w:rsidRPr="00EC2A4B" w:rsidRDefault="001B2A71" w:rsidP="004479BF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1B2A71" w:rsidRPr="00EC2A4B" w14:paraId="429F5407" w14:textId="77777777" w:rsidTr="233D9B5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33DC417A" w:rsidR="001B2A71" w:rsidRPr="00EC2A4B" w:rsidRDefault="001B2A71" w:rsidP="004479B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C2A4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B2A71" w:rsidRPr="00EC2A4B" w14:paraId="72BD2239" w14:textId="77777777" w:rsidTr="233D9B5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AD465F3" w14:textId="77777777" w:rsidR="00BE0E94" w:rsidRPr="00EC2A4B" w:rsidRDefault="00BE0E94" w:rsidP="00BE0E9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2" w:name="_GoBack"/>
            <w:bookmarkEnd w:id="2"/>
          </w:p>
          <w:p w14:paraId="331CCBA4" w14:textId="57A727D7" w:rsidR="001B2A71" w:rsidRPr="00EC2A4B" w:rsidRDefault="233D9B5B" w:rsidP="233D9B5B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EC2A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субјекте, смањењу документације. Препорукама се такође утиче на побољшање пословног амбијента.</w:t>
            </w:r>
          </w:p>
        </w:tc>
      </w:tr>
    </w:tbl>
    <w:p w14:paraId="5CCD2EC5" w14:textId="77777777" w:rsidR="005C7474" w:rsidRPr="00EC2A4B" w:rsidRDefault="005C7474" w:rsidP="003E3C16">
      <w:pPr>
        <w:rPr>
          <w:rFonts w:ascii="Times New Roman" w:eastAsia="Times New Roman" w:hAnsi="Times New Roman"/>
          <w:lang w:val="sr-Cyrl-RS"/>
        </w:rPr>
      </w:pPr>
    </w:p>
    <w:sectPr w:rsidR="005C7474" w:rsidRPr="00EC2A4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E298E8" w16cid:durableId="2055FBCA"/>
  <w16cid:commentId w16cid:paraId="072967D3" w16cid:durableId="2055FBCB"/>
  <w16cid:commentId w16cid:paraId="19799602" w16cid:durableId="2055FBCC"/>
  <w16cid:commentId w16cid:paraId="4CD60D99" w16cid:durableId="2055FBCD"/>
  <w16cid:commentId w16cid:paraId="23BE4641" w16cid:durableId="2055FB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0B486" w14:textId="77777777" w:rsidR="00F56241" w:rsidRDefault="00F56241" w:rsidP="002A202F">
      <w:r>
        <w:separator/>
      </w:r>
    </w:p>
  </w:endnote>
  <w:endnote w:type="continuationSeparator" w:id="0">
    <w:p w14:paraId="2AB8E746" w14:textId="77777777" w:rsidR="00F56241" w:rsidRDefault="00F5624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8E737B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23D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8960E" w14:textId="77777777" w:rsidR="00F56241" w:rsidRDefault="00F56241" w:rsidP="002A202F">
      <w:r>
        <w:separator/>
      </w:r>
    </w:p>
  </w:footnote>
  <w:footnote w:type="continuationSeparator" w:id="0">
    <w:p w14:paraId="065906C0" w14:textId="77777777" w:rsidR="00F56241" w:rsidRDefault="00F5624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B0328"/>
    <w:multiLevelType w:val="hybridMultilevel"/>
    <w:tmpl w:val="98D6AE7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B6200"/>
    <w:multiLevelType w:val="hybridMultilevel"/>
    <w:tmpl w:val="B0320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91E75"/>
    <w:multiLevelType w:val="hybridMultilevel"/>
    <w:tmpl w:val="8EC837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76461"/>
    <w:multiLevelType w:val="hybridMultilevel"/>
    <w:tmpl w:val="9398A632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75DB3"/>
    <w:multiLevelType w:val="hybridMultilevel"/>
    <w:tmpl w:val="C8A02538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6" w15:restartNumberingAfterBreak="0">
    <w:nsid w:val="418F510E"/>
    <w:multiLevelType w:val="multilevel"/>
    <w:tmpl w:val="998C1A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276B89"/>
    <w:multiLevelType w:val="hybridMultilevel"/>
    <w:tmpl w:val="45E8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65A93"/>
    <w:multiLevelType w:val="hybridMultilevel"/>
    <w:tmpl w:val="E968C69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4F77444"/>
    <w:multiLevelType w:val="hybridMultilevel"/>
    <w:tmpl w:val="663C6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0"/>
  </w:num>
  <w:num w:numId="4">
    <w:abstractNumId w:val="6"/>
  </w:num>
  <w:num w:numId="5">
    <w:abstractNumId w:val="3"/>
  </w:num>
  <w:num w:numId="6">
    <w:abstractNumId w:val="19"/>
  </w:num>
  <w:num w:numId="7">
    <w:abstractNumId w:val="35"/>
  </w:num>
  <w:num w:numId="8">
    <w:abstractNumId w:val="17"/>
  </w:num>
  <w:num w:numId="9">
    <w:abstractNumId w:val="31"/>
  </w:num>
  <w:num w:numId="10">
    <w:abstractNumId w:val="28"/>
  </w:num>
  <w:num w:numId="11">
    <w:abstractNumId w:val="26"/>
  </w:num>
  <w:num w:numId="12">
    <w:abstractNumId w:val="25"/>
  </w:num>
  <w:num w:numId="13">
    <w:abstractNumId w:val="22"/>
  </w:num>
  <w:num w:numId="14">
    <w:abstractNumId w:val="29"/>
  </w:num>
  <w:num w:numId="15">
    <w:abstractNumId w:val="24"/>
  </w:num>
  <w:num w:numId="16">
    <w:abstractNumId w:val="18"/>
  </w:num>
  <w:num w:numId="17">
    <w:abstractNumId w:val="14"/>
  </w:num>
  <w:num w:numId="18">
    <w:abstractNumId w:val="34"/>
  </w:num>
  <w:num w:numId="19">
    <w:abstractNumId w:val="7"/>
  </w:num>
  <w:num w:numId="20">
    <w:abstractNumId w:val="36"/>
  </w:num>
  <w:num w:numId="21">
    <w:abstractNumId w:val="8"/>
  </w:num>
  <w:num w:numId="22">
    <w:abstractNumId w:val="5"/>
  </w:num>
  <w:num w:numId="23">
    <w:abstractNumId w:val="23"/>
  </w:num>
  <w:num w:numId="24">
    <w:abstractNumId w:val="0"/>
  </w:num>
  <w:num w:numId="25">
    <w:abstractNumId w:val="32"/>
  </w:num>
  <w:num w:numId="26">
    <w:abstractNumId w:val="2"/>
  </w:num>
  <w:num w:numId="27">
    <w:abstractNumId w:val="30"/>
  </w:num>
  <w:num w:numId="28">
    <w:abstractNumId w:val="10"/>
  </w:num>
  <w:num w:numId="29">
    <w:abstractNumId w:val="13"/>
  </w:num>
  <w:num w:numId="30">
    <w:abstractNumId w:val="11"/>
  </w:num>
  <w:num w:numId="31">
    <w:abstractNumId w:val="33"/>
  </w:num>
  <w:num w:numId="32">
    <w:abstractNumId w:val="12"/>
  </w:num>
  <w:num w:numId="33">
    <w:abstractNumId w:val="4"/>
  </w:num>
  <w:num w:numId="34">
    <w:abstractNumId w:val="16"/>
  </w:num>
  <w:num w:numId="35">
    <w:abstractNumId w:val="27"/>
  </w:num>
  <w:num w:numId="36">
    <w:abstractNumId w:val="21"/>
  </w:num>
  <w:num w:numId="37">
    <w:abstractNumId w:val="1"/>
  </w:num>
  <w:num w:numId="38">
    <w:abstractNumId w:val="15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1C4E"/>
    <w:rsid w:val="0001445B"/>
    <w:rsid w:val="00023EF9"/>
    <w:rsid w:val="00026C2F"/>
    <w:rsid w:val="00027945"/>
    <w:rsid w:val="00036812"/>
    <w:rsid w:val="00044F35"/>
    <w:rsid w:val="00044F63"/>
    <w:rsid w:val="00050616"/>
    <w:rsid w:val="000513F4"/>
    <w:rsid w:val="00052331"/>
    <w:rsid w:val="00061070"/>
    <w:rsid w:val="000621BE"/>
    <w:rsid w:val="0006527D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0F631C"/>
    <w:rsid w:val="00107429"/>
    <w:rsid w:val="001156BA"/>
    <w:rsid w:val="00132645"/>
    <w:rsid w:val="0015182D"/>
    <w:rsid w:val="00161847"/>
    <w:rsid w:val="001706E8"/>
    <w:rsid w:val="00170CA7"/>
    <w:rsid w:val="001711C5"/>
    <w:rsid w:val="00176ADF"/>
    <w:rsid w:val="0018494C"/>
    <w:rsid w:val="001922CC"/>
    <w:rsid w:val="0019793A"/>
    <w:rsid w:val="001A023F"/>
    <w:rsid w:val="001A3FAC"/>
    <w:rsid w:val="001A6472"/>
    <w:rsid w:val="001B2A71"/>
    <w:rsid w:val="001B6E6F"/>
    <w:rsid w:val="001C5538"/>
    <w:rsid w:val="001D0EDE"/>
    <w:rsid w:val="001D20E2"/>
    <w:rsid w:val="001E38DE"/>
    <w:rsid w:val="001F7B31"/>
    <w:rsid w:val="002002A0"/>
    <w:rsid w:val="0020601F"/>
    <w:rsid w:val="00212DA5"/>
    <w:rsid w:val="0021347C"/>
    <w:rsid w:val="00223007"/>
    <w:rsid w:val="002323AC"/>
    <w:rsid w:val="0024757D"/>
    <w:rsid w:val="00261404"/>
    <w:rsid w:val="0027426E"/>
    <w:rsid w:val="00275E2A"/>
    <w:rsid w:val="00276BA3"/>
    <w:rsid w:val="00296938"/>
    <w:rsid w:val="002A202F"/>
    <w:rsid w:val="002A78CB"/>
    <w:rsid w:val="002B19B4"/>
    <w:rsid w:val="002D5B2E"/>
    <w:rsid w:val="002E3EA2"/>
    <w:rsid w:val="002F1BEC"/>
    <w:rsid w:val="002F4757"/>
    <w:rsid w:val="003123DC"/>
    <w:rsid w:val="00322199"/>
    <w:rsid w:val="003223C7"/>
    <w:rsid w:val="00324FA3"/>
    <w:rsid w:val="00326555"/>
    <w:rsid w:val="00334EE6"/>
    <w:rsid w:val="003410E0"/>
    <w:rsid w:val="00350EAD"/>
    <w:rsid w:val="00355162"/>
    <w:rsid w:val="003651DB"/>
    <w:rsid w:val="00366054"/>
    <w:rsid w:val="003715A0"/>
    <w:rsid w:val="0037171F"/>
    <w:rsid w:val="00376FD1"/>
    <w:rsid w:val="003830BF"/>
    <w:rsid w:val="0039002C"/>
    <w:rsid w:val="00391DD7"/>
    <w:rsid w:val="003B330B"/>
    <w:rsid w:val="003B38D9"/>
    <w:rsid w:val="003B44DB"/>
    <w:rsid w:val="003B4BC9"/>
    <w:rsid w:val="003B6298"/>
    <w:rsid w:val="003C0CB5"/>
    <w:rsid w:val="003E2EB1"/>
    <w:rsid w:val="003E3C16"/>
    <w:rsid w:val="0040616A"/>
    <w:rsid w:val="00407D96"/>
    <w:rsid w:val="00414900"/>
    <w:rsid w:val="0042332D"/>
    <w:rsid w:val="00427080"/>
    <w:rsid w:val="00432495"/>
    <w:rsid w:val="00441D33"/>
    <w:rsid w:val="00444DA7"/>
    <w:rsid w:val="004479BF"/>
    <w:rsid w:val="004545C4"/>
    <w:rsid w:val="004561AD"/>
    <w:rsid w:val="00457882"/>
    <w:rsid w:val="00463050"/>
    <w:rsid w:val="00463CC7"/>
    <w:rsid w:val="00467570"/>
    <w:rsid w:val="004743F1"/>
    <w:rsid w:val="004809C4"/>
    <w:rsid w:val="0048433C"/>
    <w:rsid w:val="004847B1"/>
    <w:rsid w:val="0049545B"/>
    <w:rsid w:val="004A24DA"/>
    <w:rsid w:val="004A2D78"/>
    <w:rsid w:val="004B7BB2"/>
    <w:rsid w:val="004C07CF"/>
    <w:rsid w:val="004C520F"/>
    <w:rsid w:val="004D3BD0"/>
    <w:rsid w:val="004D45B1"/>
    <w:rsid w:val="004D68A7"/>
    <w:rsid w:val="004E29D1"/>
    <w:rsid w:val="0050019B"/>
    <w:rsid w:val="00500566"/>
    <w:rsid w:val="005073A3"/>
    <w:rsid w:val="00523608"/>
    <w:rsid w:val="00525C0A"/>
    <w:rsid w:val="00535608"/>
    <w:rsid w:val="00535E59"/>
    <w:rsid w:val="00556688"/>
    <w:rsid w:val="0056162B"/>
    <w:rsid w:val="0056707B"/>
    <w:rsid w:val="00581A9D"/>
    <w:rsid w:val="00582D6C"/>
    <w:rsid w:val="00590CB6"/>
    <w:rsid w:val="005A2503"/>
    <w:rsid w:val="005B4F04"/>
    <w:rsid w:val="005B7CB9"/>
    <w:rsid w:val="005C6614"/>
    <w:rsid w:val="005C7474"/>
    <w:rsid w:val="005D0023"/>
    <w:rsid w:val="005D3BD8"/>
    <w:rsid w:val="005E21C4"/>
    <w:rsid w:val="005F4D59"/>
    <w:rsid w:val="0060001C"/>
    <w:rsid w:val="00600D31"/>
    <w:rsid w:val="0060786A"/>
    <w:rsid w:val="006237FE"/>
    <w:rsid w:val="00627AF7"/>
    <w:rsid w:val="00632540"/>
    <w:rsid w:val="00633662"/>
    <w:rsid w:val="00633F73"/>
    <w:rsid w:val="00645199"/>
    <w:rsid w:val="00645850"/>
    <w:rsid w:val="00653D17"/>
    <w:rsid w:val="00661ECF"/>
    <w:rsid w:val="00683C91"/>
    <w:rsid w:val="00692071"/>
    <w:rsid w:val="00694B28"/>
    <w:rsid w:val="006B40C0"/>
    <w:rsid w:val="006C5349"/>
    <w:rsid w:val="006C5F2A"/>
    <w:rsid w:val="006C662C"/>
    <w:rsid w:val="006D288D"/>
    <w:rsid w:val="006F4A5C"/>
    <w:rsid w:val="00715F5C"/>
    <w:rsid w:val="00716640"/>
    <w:rsid w:val="007278C1"/>
    <w:rsid w:val="00733493"/>
    <w:rsid w:val="00737F1D"/>
    <w:rsid w:val="007500AB"/>
    <w:rsid w:val="00766FA8"/>
    <w:rsid w:val="00782816"/>
    <w:rsid w:val="00785A46"/>
    <w:rsid w:val="007861E3"/>
    <w:rsid w:val="00793E48"/>
    <w:rsid w:val="007940D6"/>
    <w:rsid w:val="007A253F"/>
    <w:rsid w:val="007B00F0"/>
    <w:rsid w:val="007B1740"/>
    <w:rsid w:val="007C61B5"/>
    <w:rsid w:val="007D3889"/>
    <w:rsid w:val="007D39E4"/>
    <w:rsid w:val="007D43A7"/>
    <w:rsid w:val="007E12E0"/>
    <w:rsid w:val="007E1695"/>
    <w:rsid w:val="007F204C"/>
    <w:rsid w:val="00804060"/>
    <w:rsid w:val="0080485D"/>
    <w:rsid w:val="008166C9"/>
    <w:rsid w:val="00824E43"/>
    <w:rsid w:val="00833D8C"/>
    <w:rsid w:val="008342C9"/>
    <w:rsid w:val="00834C9A"/>
    <w:rsid w:val="0084708C"/>
    <w:rsid w:val="00850AD5"/>
    <w:rsid w:val="00852739"/>
    <w:rsid w:val="008629CC"/>
    <w:rsid w:val="00863D9A"/>
    <w:rsid w:val="00865EBB"/>
    <w:rsid w:val="00876AD0"/>
    <w:rsid w:val="008800EF"/>
    <w:rsid w:val="00886C36"/>
    <w:rsid w:val="008A6AC8"/>
    <w:rsid w:val="008C5591"/>
    <w:rsid w:val="008D04A6"/>
    <w:rsid w:val="008D4C1A"/>
    <w:rsid w:val="008E715A"/>
    <w:rsid w:val="008F06C4"/>
    <w:rsid w:val="008F0867"/>
    <w:rsid w:val="008F172F"/>
    <w:rsid w:val="008F2044"/>
    <w:rsid w:val="008F2BE1"/>
    <w:rsid w:val="008F4DD1"/>
    <w:rsid w:val="009056DB"/>
    <w:rsid w:val="00940589"/>
    <w:rsid w:val="00941487"/>
    <w:rsid w:val="00945E04"/>
    <w:rsid w:val="00947592"/>
    <w:rsid w:val="00950280"/>
    <w:rsid w:val="00954DA7"/>
    <w:rsid w:val="00966AE7"/>
    <w:rsid w:val="00991A18"/>
    <w:rsid w:val="00994A16"/>
    <w:rsid w:val="009A096A"/>
    <w:rsid w:val="009A30D3"/>
    <w:rsid w:val="009A6D28"/>
    <w:rsid w:val="009D03A7"/>
    <w:rsid w:val="009D14FC"/>
    <w:rsid w:val="009E0479"/>
    <w:rsid w:val="009E569B"/>
    <w:rsid w:val="009E5F69"/>
    <w:rsid w:val="009E7912"/>
    <w:rsid w:val="009F60AD"/>
    <w:rsid w:val="00A0102E"/>
    <w:rsid w:val="00A12960"/>
    <w:rsid w:val="00A1570D"/>
    <w:rsid w:val="00A22386"/>
    <w:rsid w:val="00A26226"/>
    <w:rsid w:val="00A50645"/>
    <w:rsid w:val="00A53936"/>
    <w:rsid w:val="00A56B75"/>
    <w:rsid w:val="00A61262"/>
    <w:rsid w:val="00A71C04"/>
    <w:rsid w:val="00AA0017"/>
    <w:rsid w:val="00AA4BC5"/>
    <w:rsid w:val="00AA5F8A"/>
    <w:rsid w:val="00AB09B3"/>
    <w:rsid w:val="00AC02D1"/>
    <w:rsid w:val="00AC386E"/>
    <w:rsid w:val="00AD0B02"/>
    <w:rsid w:val="00AF5CA2"/>
    <w:rsid w:val="00B06019"/>
    <w:rsid w:val="00B07409"/>
    <w:rsid w:val="00B1006E"/>
    <w:rsid w:val="00B178FB"/>
    <w:rsid w:val="00B26DDC"/>
    <w:rsid w:val="00B277E3"/>
    <w:rsid w:val="00B30347"/>
    <w:rsid w:val="00B5252A"/>
    <w:rsid w:val="00B548DA"/>
    <w:rsid w:val="00B63DB1"/>
    <w:rsid w:val="00B66B5C"/>
    <w:rsid w:val="00B67138"/>
    <w:rsid w:val="00B6715C"/>
    <w:rsid w:val="00B81CFE"/>
    <w:rsid w:val="00B903AE"/>
    <w:rsid w:val="00B9157F"/>
    <w:rsid w:val="00B95225"/>
    <w:rsid w:val="00BA5252"/>
    <w:rsid w:val="00BA55D3"/>
    <w:rsid w:val="00BA6759"/>
    <w:rsid w:val="00BA7204"/>
    <w:rsid w:val="00BC6826"/>
    <w:rsid w:val="00BE0E94"/>
    <w:rsid w:val="00BF0BCD"/>
    <w:rsid w:val="00C0295C"/>
    <w:rsid w:val="00C03C06"/>
    <w:rsid w:val="00C121EC"/>
    <w:rsid w:val="00C12C65"/>
    <w:rsid w:val="00C4081A"/>
    <w:rsid w:val="00C445E2"/>
    <w:rsid w:val="00C5108D"/>
    <w:rsid w:val="00C53501"/>
    <w:rsid w:val="00C6088B"/>
    <w:rsid w:val="00C70F1B"/>
    <w:rsid w:val="00C7129D"/>
    <w:rsid w:val="00C748D1"/>
    <w:rsid w:val="00C82A22"/>
    <w:rsid w:val="00C848B9"/>
    <w:rsid w:val="00C91014"/>
    <w:rsid w:val="00C939C2"/>
    <w:rsid w:val="00CA1CE9"/>
    <w:rsid w:val="00CB0C39"/>
    <w:rsid w:val="00CB1A4E"/>
    <w:rsid w:val="00CC29F6"/>
    <w:rsid w:val="00CD006E"/>
    <w:rsid w:val="00CD0F5A"/>
    <w:rsid w:val="00CD2287"/>
    <w:rsid w:val="00CD5BBB"/>
    <w:rsid w:val="00CE0685"/>
    <w:rsid w:val="00D26E70"/>
    <w:rsid w:val="00D32881"/>
    <w:rsid w:val="00D36B8D"/>
    <w:rsid w:val="00D37EA5"/>
    <w:rsid w:val="00D73628"/>
    <w:rsid w:val="00D73918"/>
    <w:rsid w:val="00D967D7"/>
    <w:rsid w:val="00DA125D"/>
    <w:rsid w:val="00DB11D0"/>
    <w:rsid w:val="00DB19B9"/>
    <w:rsid w:val="00DB22EC"/>
    <w:rsid w:val="00DB5431"/>
    <w:rsid w:val="00DC4BC2"/>
    <w:rsid w:val="00DE057D"/>
    <w:rsid w:val="00DE4210"/>
    <w:rsid w:val="00E0020F"/>
    <w:rsid w:val="00E118C7"/>
    <w:rsid w:val="00E1427B"/>
    <w:rsid w:val="00E14E0D"/>
    <w:rsid w:val="00E22B8B"/>
    <w:rsid w:val="00E317D1"/>
    <w:rsid w:val="00E40DF0"/>
    <w:rsid w:val="00E42254"/>
    <w:rsid w:val="00E4267B"/>
    <w:rsid w:val="00E47DAC"/>
    <w:rsid w:val="00E55332"/>
    <w:rsid w:val="00E60BFF"/>
    <w:rsid w:val="00E63BD6"/>
    <w:rsid w:val="00E63C8A"/>
    <w:rsid w:val="00E70BF6"/>
    <w:rsid w:val="00E841BF"/>
    <w:rsid w:val="00EA2B0B"/>
    <w:rsid w:val="00EB2504"/>
    <w:rsid w:val="00EC2A4B"/>
    <w:rsid w:val="00EF2527"/>
    <w:rsid w:val="00EF75E9"/>
    <w:rsid w:val="00F11C98"/>
    <w:rsid w:val="00F1200F"/>
    <w:rsid w:val="00F12E47"/>
    <w:rsid w:val="00F223B2"/>
    <w:rsid w:val="00F52699"/>
    <w:rsid w:val="00F53241"/>
    <w:rsid w:val="00F56241"/>
    <w:rsid w:val="00F56F94"/>
    <w:rsid w:val="00F61C47"/>
    <w:rsid w:val="00F6379D"/>
    <w:rsid w:val="00F67790"/>
    <w:rsid w:val="00F82FD2"/>
    <w:rsid w:val="00FA2449"/>
    <w:rsid w:val="00FB1A1B"/>
    <w:rsid w:val="00FB645B"/>
    <w:rsid w:val="00FC09D6"/>
    <w:rsid w:val="00FC34EC"/>
    <w:rsid w:val="00FC3F69"/>
    <w:rsid w:val="00FC5312"/>
    <w:rsid w:val="00FD31FE"/>
    <w:rsid w:val="00FD3964"/>
    <w:rsid w:val="00FF4DB4"/>
    <w:rsid w:val="00FF78E5"/>
    <w:rsid w:val="00FF7CF5"/>
    <w:rsid w:val="233D9B5B"/>
    <w:rsid w:val="3E039443"/>
    <w:rsid w:val="49F4CA91"/>
    <w:rsid w:val="618422DD"/>
    <w:rsid w:val="623CD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9D34BACA-4668-4049-A02D-7D6DB46F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9E7912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E7912"/>
    <w:rPr>
      <w:rFonts w:ascii="Times New Roman" w:eastAsia="Times New Roman" w:hAnsi="Times New Roman" w:cs="Times New Roman"/>
      <w:b/>
      <w:bCs/>
      <w:kern w:val="36"/>
      <w:sz w:val="48"/>
      <w:szCs w:val="48"/>
      <w:lang w:eastAsia="sr-Latn-RS"/>
    </w:rPr>
  </w:style>
  <w:style w:type="character" w:customStyle="1" w:styleId="naslovpropisa1">
    <w:name w:val="naslovpropisa1"/>
    <w:basedOn w:val="DefaultParagraphFont"/>
    <w:rsid w:val="009E7912"/>
  </w:style>
  <w:style w:type="character" w:customStyle="1" w:styleId="naslovpropisa1a">
    <w:name w:val="naslovpropisa1a"/>
    <w:basedOn w:val="DefaultParagraphFont"/>
    <w:rsid w:val="009E7912"/>
  </w:style>
  <w:style w:type="paragraph" w:customStyle="1" w:styleId="podnaslovpropisa">
    <w:name w:val="podnaslovpropisa"/>
    <w:basedOn w:val="Normal"/>
    <w:rsid w:val="009E791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1D24F-7160-40C7-9336-733D0188F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10</cp:revision>
  <cp:lastPrinted>2018-09-05T12:48:00Z</cp:lastPrinted>
  <dcterms:created xsi:type="dcterms:W3CDTF">2019-04-05T07:04:00Z</dcterms:created>
  <dcterms:modified xsi:type="dcterms:W3CDTF">2019-04-10T12:27:00Z</dcterms:modified>
</cp:coreProperties>
</file>