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E5AF0" w14:textId="50F92AD7" w:rsidR="000E2036" w:rsidRPr="00147AA7" w:rsidRDefault="00F66CE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147AA7">
        <w:rPr>
          <w:b/>
          <w:sz w:val="22"/>
          <w:szCs w:val="22"/>
          <w:lang w:val="sr-Cyrl-RS"/>
        </w:rPr>
        <w:t>ПОЈЕДНОСТАВЉЕЊЕ ПОСТУПКА ИЗДАВАЊА АУТОМАТСКЕ УВОЗНЕ ДОЗВОЛЕ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A7F9546" w:rsidR="000E2036" w:rsidRPr="00DB19B9" w:rsidRDefault="003D506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Аутоматска увозна дозвола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7E8C983" w:rsidR="000E2036" w:rsidRPr="00DB19B9" w:rsidRDefault="003D506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11.00.0011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2078CE1" w:rsidR="00092B84" w:rsidRPr="00DB19B9" w:rsidRDefault="003D506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D5063">
              <w:rPr>
                <w:bCs/>
                <w:sz w:val="22"/>
                <w:szCs w:val="22"/>
                <w:lang w:val="mk-MK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9CC13AE" w14:textId="7E8E9FD7" w:rsidR="00645199" w:rsidRPr="00357888" w:rsidRDefault="003D5063" w:rsidP="00357888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sz w:val="22"/>
                <w:lang w:val="sr-Cyrl-RS"/>
              </w:rPr>
            </w:pPr>
            <w:r w:rsidRPr="00357888">
              <w:rPr>
                <w:rFonts w:ascii="Times New Roman" w:hAnsi="Times New Roman"/>
                <w:sz w:val="22"/>
                <w:lang w:val="sr-Cyrl-RS"/>
              </w:rPr>
              <w:t>Закон о спољнотрговинском пословању:</w:t>
            </w:r>
            <w:r w:rsidR="00EE0D8E">
              <w:rPr>
                <w:rFonts w:ascii="Times New Roman" w:hAnsi="Times New Roman"/>
                <w:sz w:val="22"/>
                <w:lang w:val="sr-Cyrl-RS"/>
              </w:rPr>
              <w:t xml:space="preserve"> „Сл</w:t>
            </w:r>
            <w:r w:rsidR="00417470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EE0D8E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417470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="00EE0D8E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357888">
              <w:rPr>
                <w:rFonts w:ascii="Times New Roman" w:hAnsi="Times New Roman"/>
                <w:sz w:val="22"/>
                <w:lang w:val="sr-Cyrl-RS"/>
              </w:rPr>
              <w:t xml:space="preserve"> 36/2009-163, 36/2011-3 (др. закон), 88/2011-50, 89/2015-3 (др. закон)</w:t>
            </w:r>
          </w:p>
          <w:p w14:paraId="2CCB5DCC" w14:textId="084CB2B8" w:rsidR="003D5063" w:rsidRPr="00357888" w:rsidRDefault="003D5063" w:rsidP="00357888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lang w:val="sr-Cyrl-RS"/>
              </w:rPr>
            </w:pPr>
            <w:r w:rsidRPr="00357888">
              <w:rPr>
                <w:rFonts w:ascii="Times New Roman" w:hAnsi="Times New Roman"/>
                <w:sz w:val="22"/>
                <w:lang w:val="sr-Cyrl-RS"/>
              </w:rPr>
              <w:t xml:space="preserve">Уредба о ближим условима за издавање, коришћење и укидање дозвола за извоз, увоз, односно транзит робе и расподелу квота: </w:t>
            </w:r>
            <w:r w:rsidR="00EE0D8E">
              <w:rPr>
                <w:rFonts w:ascii="Times New Roman" w:hAnsi="Times New Roman"/>
                <w:sz w:val="22"/>
                <w:lang w:val="sr-Cyrl-RS"/>
              </w:rPr>
              <w:t>„Сл</w:t>
            </w:r>
            <w:r w:rsidR="00417470">
              <w:rPr>
                <w:rFonts w:ascii="Times New Roman" w:hAnsi="Times New Roman"/>
                <w:sz w:val="22"/>
                <w:lang w:val="sr-Cyrl-RS"/>
              </w:rPr>
              <w:t>.</w:t>
            </w:r>
            <w:r w:rsidR="00EE0D8E">
              <w:rPr>
                <w:rFonts w:ascii="Times New Roman" w:hAnsi="Times New Roman"/>
                <w:sz w:val="22"/>
                <w:lang w:val="sr-Cyrl-RS"/>
              </w:rPr>
              <w:t xml:space="preserve"> гласник РС“</w:t>
            </w:r>
            <w:r w:rsidR="00417470">
              <w:rPr>
                <w:rFonts w:ascii="Times New Roman" w:hAnsi="Times New Roman"/>
                <w:sz w:val="22"/>
                <w:lang w:val="sr-Cyrl-RS"/>
              </w:rPr>
              <w:t xml:space="preserve"> бр.</w:t>
            </w:r>
            <w:r w:rsidR="00EE0D8E">
              <w:rPr>
                <w:rFonts w:ascii="Times New Roman" w:hAnsi="Times New Roman"/>
                <w:sz w:val="22"/>
                <w:lang w:val="sr-Cyrl-RS"/>
              </w:rPr>
              <w:t xml:space="preserve">  </w:t>
            </w:r>
            <w:r w:rsidRPr="00357888">
              <w:rPr>
                <w:rFonts w:ascii="Times New Roman" w:hAnsi="Times New Roman"/>
                <w:sz w:val="22"/>
                <w:lang w:val="sr-Cyrl-RS"/>
              </w:rPr>
              <w:t>47/2010-3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1BE10D1" w:rsidR="00D73918" w:rsidRPr="006C54BD" w:rsidRDefault="00417470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C54BD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6C54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C54BD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6C54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C54BD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6C54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C54BD">
              <w:rPr>
                <w:rFonts w:ascii="Times New Roman" w:hAnsi="Times New Roman"/>
                <w:sz w:val="22"/>
                <w:szCs w:val="22"/>
              </w:rPr>
              <w:t>прописа</w:t>
            </w:r>
            <w:bookmarkStart w:id="0" w:name="_GoBack"/>
            <w:bookmarkEnd w:id="0"/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1BF6DCD" w:rsidR="00804060" w:rsidRPr="00DB19B9" w:rsidRDefault="00EE0D8E" w:rsidP="0071388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</w:t>
            </w:r>
            <w:r w:rsidR="00713883">
              <w:rPr>
                <w:sz w:val="22"/>
                <w:szCs w:val="22"/>
                <w:lang w:val="sr-Cyrl-RS"/>
              </w:rPr>
              <w:t>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7960A1C6" w14:textId="77777777" w:rsidR="001C2839" w:rsidRDefault="001C2839" w:rsidP="001C283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</w:p>
          <w:p w14:paraId="6E413604" w14:textId="0B2B1D86" w:rsidR="001C2839" w:rsidRPr="001C2839" w:rsidRDefault="00D91FD2" w:rsidP="001C283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у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надлежном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органу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  <w:t xml:space="preserve"> </w:t>
            </w:r>
          </w:p>
          <w:p w14:paraId="4BCB02C2" w14:textId="2883E761" w:rsidR="008666FA" w:rsidRPr="00DB19B9" w:rsidRDefault="00991537" w:rsidP="0071388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Достављање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ових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стране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њима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ствара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непотребно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="00D91FD2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91FD2" w:rsidRPr="00484940">
              <w:rPr>
                <w:rFonts w:ascii="Times New Roman" w:hAnsi="Times New Roman"/>
                <w:sz w:val="22"/>
                <w:szCs w:val="22"/>
              </w:rPr>
              <w:t>оптерећење</w:t>
            </w:r>
            <w:proofErr w:type="spellEnd"/>
            <w:r w:rsidR="0071388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63828338" w:rsidR="00DB19B9" w:rsidRPr="00643EF3" w:rsidRDefault="00DB19B9" w:rsidP="001C283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43EF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6D045225" w:rsidR="00DB19B9" w:rsidRPr="00DB19B9" w:rsidRDefault="00302824" w:rsidP="0030282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43EF3" w:rsidRPr="00DB19B9" w14:paraId="7BB29AB4" w14:textId="77777777" w:rsidTr="003F5891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1C95BAB" w14:textId="344A95E2" w:rsidR="00643EF3" w:rsidRPr="00643EF3" w:rsidRDefault="00643EF3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49D7ED2C" w14:textId="77777777" w:rsidR="00643EF3" w:rsidRPr="00DB19B9" w:rsidRDefault="00643EF3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E42EC" w:rsidRPr="00DB19B9" w14:paraId="564857F5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79E77BF" w14:textId="6F9C8AB7" w:rsidR="006E42EC" w:rsidRPr="006A02EC" w:rsidRDefault="006E42EC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6A02E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1C283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55649F3F" w14:textId="77777777" w:rsidR="006E42EC" w:rsidRPr="00DB19B9" w:rsidRDefault="006E42E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03E0AF5" w14:textId="7CD50757" w:rsidR="006E42EC" w:rsidRDefault="006E42EC" w:rsidP="0030282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37370F07" w14:textId="77777777" w:rsidR="006E42EC" w:rsidRPr="00DB19B9" w:rsidRDefault="006E42E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BC25B51" w14:textId="77777777" w:rsidR="00713883" w:rsidRDefault="0071388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4468F9BF" w:rsidR="00713883" w:rsidRPr="00DB19B9" w:rsidRDefault="0071388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49CA67" w14:textId="10184312" w:rsidR="00357888" w:rsidRDefault="003D5063" w:rsidP="00357888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BE6FC8">
              <w:rPr>
                <w:b/>
                <w:sz w:val="22"/>
                <w:szCs w:val="22"/>
                <w:lang w:val="sr-Cyrl-RS"/>
              </w:rPr>
              <w:t>3.</w:t>
            </w:r>
            <w:r w:rsidR="001317DD">
              <w:rPr>
                <w:b/>
                <w:sz w:val="22"/>
                <w:szCs w:val="22"/>
                <w:lang w:val="sr-Cyrl-RS"/>
              </w:rPr>
              <w:t>1</w:t>
            </w:r>
            <w:r w:rsidRPr="00BE6FC8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6E42EC">
              <w:rPr>
                <w:b/>
                <w:sz w:val="22"/>
                <w:szCs w:val="22"/>
                <w:lang w:val="sr-Cyrl-RS"/>
              </w:rPr>
              <w:t>П</w:t>
            </w:r>
            <w:r w:rsidR="00357888">
              <w:rPr>
                <w:b/>
                <w:sz w:val="22"/>
                <w:szCs w:val="22"/>
                <w:lang w:val="sr-Cyrl-RS"/>
              </w:rPr>
              <w:t xml:space="preserve">рибављање </w:t>
            </w:r>
            <w:r w:rsidR="001C2839">
              <w:rPr>
                <w:b/>
                <w:sz w:val="22"/>
                <w:szCs w:val="22"/>
                <w:lang w:val="sr-Cyrl-RS"/>
              </w:rPr>
              <w:t xml:space="preserve">података </w:t>
            </w:r>
            <w:r w:rsidR="00357888">
              <w:rPr>
                <w:b/>
                <w:sz w:val="22"/>
                <w:szCs w:val="22"/>
                <w:lang w:val="sr-Cyrl-RS"/>
              </w:rPr>
              <w:t>по службеној дужности</w:t>
            </w:r>
          </w:p>
          <w:p w14:paraId="609B7D08" w14:textId="18000EF0" w:rsidR="003D5063" w:rsidRDefault="003D5063" w:rsidP="00713883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BE6FC8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</w:t>
            </w:r>
            <w:r w:rsidRPr="00343B8B">
              <w:rPr>
                <w:sz w:val="22"/>
                <w:szCs w:val="22"/>
                <w:lang w:val="sr-Cyrl-RS"/>
              </w:rPr>
              <w:t xml:space="preserve">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7CCE540A" w14:textId="2FAC3CD1" w:rsidR="00EE0D8E" w:rsidRDefault="003D5063" w:rsidP="00713883">
            <w:pPr>
              <w:pStyle w:val="odluka-zakon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643EF3">
              <w:rPr>
                <w:b/>
                <w:sz w:val="22"/>
                <w:szCs w:val="22"/>
                <w:lang w:val="sr-Cyrl-RS"/>
              </w:rPr>
              <w:t>Извод из АПР-а</w:t>
            </w:r>
            <w:r w:rsidRPr="003D5063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EE0D8E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04F2D0BD" w14:textId="77777777" w:rsidR="00EE0D8E" w:rsidRDefault="00EE0D8E" w:rsidP="00EE0D8E">
            <w:pPr>
              <w:pStyle w:val="odluka-zakon"/>
              <w:shd w:val="clear" w:color="auto" w:fill="FFFFFF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2E7B8C0" w14:textId="56311FA2" w:rsidR="006E42EC" w:rsidRDefault="006E42EC" w:rsidP="00EE0D8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</w:t>
            </w:r>
            <w:r w:rsidR="001317DD">
              <w:rPr>
                <w:b/>
                <w:sz w:val="22"/>
                <w:szCs w:val="22"/>
                <w:lang w:val="sr-Cyrl-RS"/>
              </w:rPr>
              <w:t>2</w:t>
            </w:r>
            <w:r>
              <w:rPr>
                <w:b/>
                <w:sz w:val="22"/>
                <w:szCs w:val="22"/>
                <w:lang w:val="sr-Cyrl-RS"/>
              </w:rPr>
              <w:t>. Електронско подношење захтева</w:t>
            </w:r>
          </w:p>
          <w:p w14:paraId="7BE5376A" w14:textId="4508006B" w:rsidR="00EE0D8E" w:rsidRDefault="006E42EC" w:rsidP="00EE0D8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</w:t>
            </w:r>
            <w:r w:rsidR="00EE0D8E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238BCB6E" w14:textId="77777777" w:rsidR="00EE0D8E" w:rsidRDefault="00EE0D8E" w:rsidP="00EE0D8E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27D0449E" w:rsidR="006E42EC" w:rsidRPr="00DB19B9" w:rsidRDefault="006E42E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E0D8E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FB2B42" w14:textId="77777777" w:rsidR="001C2839" w:rsidRDefault="001C2839" w:rsidP="001C283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45F909D6" w:rsidR="00EE0D8E" w:rsidRPr="00DB19B9" w:rsidRDefault="00EE0D8E" w:rsidP="00EE0D8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E0D8E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E0D8E" w:rsidRPr="00DB19B9" w:rsidRDefault="00EE0D8E" w:rsidP="00EE0D8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E0D8E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58F54B3" w14:textId="77777777" w:rsidR="001C2839" w:rsidRDefault="001C2839" w:rsidP="001C283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27B77EFC" w:rsidR="00EE0D8E" w:rsidRPr="00DB19B9" w:rsidRDefault="00EE0D8E" w:rsidP="00EE0D8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E0D8E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E0D8E" w:rsidRPr="00DB19B9" w:rsidRDefault="00EE0D8E" w:rsidP="00EE0D8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E0D8E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91F90A8" w14:textId="53F08BA4" w:rsidR="00713883" w:rsidRDefault="00713883" w:rsidP="00713883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7AFD5931" w14:textId="77777777" w:rsidR="00EE0D8E" w:rsidRDefault="00713883" w:rsidP="00713883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713883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12.437,68 РСД. Усвајање и примена препорука ће донети привредним субјектима годишње директне уштеде од 389,22 РСД или 3,2 ЕУР. Ове уштеде износе 3,13% укупних директних трошкова привредних субјеката у поступку.</w:t>
            </w:r>
          </w:p>
          <w:p w14:paraId="645396AC" w14:textId="77777777" w:rsidR="00713883" w:rsidRDefault="00713883" w:rsidP="00713883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08F902E4" w14:textId="77777777" w:rsidR="00713883" w:rsidRDefault="00713883" w:rsidP="00605A79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605A7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4C2A2C79" w:rsidR="00605A79" w:rsidRPr="00DB19B9" w:rsidRDefault="00605A79" w:rsidP="00605A79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3CAF8" w14:textId="77777777" w:rsidR="0038219C" w:rsidRDefault="0038219C" w:rsidP="002A202F">
      <w:r>
        <w:separator/>
      </w:r>
    </w:p>
  </w:endnote>
  <w:endnote w:type="continuationSeparator" w:id="0">
    <w:p w14:paraId="327A92B9" w14:textId="77777777" w:rsidR="0038219C" w:rsidRDefault="0038219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8E2F6C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4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7D957" w14:textId="77777777" w:rsidR="0038219C" w:rsidRDefault="0038219C" w:rsidP="002A202F">
      <w:r>
        <w:separator/>
      </w:r>
    </w:p>
  </w:footnote>
  <w:footnote w:type="continuationSeparator" w:id="0">
    <w:p w14:paraId="4EBAE33D" w14:textId="77777777" w:rsidR="0038219C" w:rsidRDefault="0038219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14838"/>
    <w:multiLevelType w:val="hybridMultilevel"/>
    <w:tmpl w:val="8B86F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61776D"/>
    <w:multiLevelType w:val="hybridMultilevel"/>
    <w:tmpl w:val="D96CA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A641A"/>
    <w:multiLevelType w:val="hybridMultilevel"/>
    <w:tmpl w:val="3E743A2A"/>
    <w:lvl w:ilvl="0" w:tplc="AA1A22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>
    <w:nsid w:val="452A1927"/>
    <w:multiLevelType w:val="hybridMultilevel"/>
    <w:tmpl w:val="315C0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5"/>
  </w:num>
  <w:num w:numId="5">
    <w:abstractNumId w:val="3"/>
  </w:num>
  <w:num w:numId="6">
    <w:abstractNumId w:val="16"/>
  </w:num>
  <w:num w:numId="7">
    <w:abstractNumId w:val="28"/>
  </w:num>
  <w:num w:numId="8">
    <w:abstractNumId w:val="13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4"/>
  </w:num>
  <w:num w:numId="17">
    <w:abstractNumId w:val="12"/>
  </w:num>
  <w:num w:numId="18">
    <w:abstractNumId w:val="27"/>
  </w:num>
  <w:num w:numId="19">
    <w:abstractNumId w:val="7"/>
  </w:num>
  <w:num w:numId="20">
    <w:abstractNumId w:val="29"/>
  </w:num>
  <w:num w:numId="21">
    <w:abstractNumId w:val="8"/>
  </w:num>
  <w:num w:numId="22">
    <w:abstractNumId w:val="4"/>
  </w:num>
  <w:num w:numId="23">
    <w:abstractNumId w:val="20"/>
  </w:num>
  <w:num w:numId="24">
    <w:abstractNumId w:val="0"/>
  </w:num>
  <w:num w:numId="25">
    <w:abstractNumId w:val="11"/>
  </w:num>
  <w:num w:numId="26">
    <w:abstractNumId w:val="15"/>
  </w:num>
  <w:num w:numId="27">
    <w:abstractNumId w:val="18"/>
  </w:num>
  <w:num w:numId="28">
    <w:abstractNumId w:val="1"/>
  </w:num>
  <w:num w:numId="29">
    <w:abstractNumId w:val="6"/>
  </w:num>
  <w:num w:numId="30">
    <w:abstractNumId w:val="2"/>
  </w:num>
  <w:num w:numId="3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4D04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D79E1"/>
    <w:rsid w:val="000E2036"/>
    <w:rsid w:val="000F5E72"/>
    <w:rsid w:val="00101CBE"/>
    <w:rsid w:val="00103444"/>
    <w:rsid w:val="001156BA"/>
    <w:rsid w:val="001317DD"/>
    <w:rsid w:val="001358F5"/>
    <w:rsid w:val="00147AA7"/>
    <w:rsid w:val="0015182D"/>
    <w:rsid w:val="00152855"/>
    <w:rsid w:val="00161847"/>
    <w:rsid w:val="00170CA7"/>
    <w:rsid w:val="001711C5"/>
    <w:rsid w:val="001805EC"/>
    <w:rsid w:val="00184878"/>
    <w:rsid w:val="001A023F"/>
    <w:rsid w:val="001A038C"/>
    <w:rsid w:val="001A3FAC"/>
    <w:rsid w:val="001A6472"/>
    <w:rsid w:val="001C2839"/>
    <w:rsid w:val="001C5538"/>
    <w:rsid w:val="001D0EDE"/>
    <w:rsid w:val="001D2099"/>
    <w:rsid w:val="001D20E2"/>
    <w:rsid w:val="001E38DE"/>
    <w:rsid w:val="001F32D2"/>
    <w:rsid w:val="001F7B31"/>
    <w:rsid w:val="00200671"/>
    <w:rsid w:val="0020601F"/>
    <w:rsid w:val="00212DA5"/>
    <w:rsid w:val="0021347C"/>
    <w:rsid w:val="002323AC"/>
    <w:rsid w:val="0025054E"/>
    <w:rsid w:val="00261404"/>
    <w:rsid w:val="002673B0"/>
    <w:rsid w:val="00275E2A"/>
    <w:rsid w:val="00287C8D"/>
    <w:rsid w:val="00296938"/>
    <w:rsid w:val="002A202F"/>
    <w:rsid w:val="002B19B4"/>
    <w:rsid w:val="002F1BEC"/>
    <w:rsid w:val="002F4757"/>
    <w:rsid w:val="00302824"/>
    <w:rsid w:val="00322199"/>
    <w:rsid w:val="003223C7"/>
    <w:rsid w:val="00326555"/>
    <w:rsid w:val="003410E0"/>
    <w:rsid w:val="00350EAD"/>
    <w:rsid w:val="00357888"/>
    <w:rsid w:val="003651DB"/>
    <w:rsid w:val="003715A0"/>
    <w:rsid w:val="0037171F"/>
    <w:rsid w:val="00376FD1"/>
    <w:rsid w:val="0038219C"/>
    <w:rsid w:val="0039002C"/>
    <w:rsid w:val="00390B56"/>
    <w:rsid w:val="00390F62"/>
    <w:rsid w:val="003A4648"/>
    <w:rsid w:val="003B44DB"/>
    <w:rsid w:val="003B4BC9"/>
    <w:rsid w:val="003B6298"/>
    <w:rsid w:val="003D5063"/>
    <w:rsid w:val="003E2EB1"/>
    <w:rsid w:val="003E3C16"/>
    <w:rsid w:val="00407D96"/>
    <w:rsid w:val="00417470"/>
    <w:rsid w:val="00432495"/>
    <w:rsid w:val="00442937"/>
    <w:rsid w:val="00444DA7"/>
    <w:rsid w:val="004501F7"/>
    <w:rsid w:val="00457882"/>
    <w:rsid w:val="00463CC7"/>
    <w:rsid w:val="00466F65"/>
    <w:rsid w:val="0046787F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450CC"/>
    <w:rsid w:val="00556688"/>
    <w:rsid w:val="0056162B"/>
    <w:rsid w:val="0056707B"/>
    <w:rsid w:val="00581A9D"/>
    <w:rsid w:val="00586E1E"/>
    <w:rsid w:val="005A2503"/>
    <w:rsid w:val="005B4F04"/>
    <w:rsid w:val="005B7CB9"/>
    <w:rsid w:val="005D0023"/>
    <w:rsid w:val="005D67CB"/>
    <w:rsid w:val="005E21C4"/>
    <w:rsid w:val="005F4D59"/>
    <w:rsid w:val="0060001C"/>
    <w:rsid w:val="00600D31"/>
    <w:rsid w:val="006038FD"/>
    <w:rsid w:val="00605A79"/>
    <w:rsid w:val="0060786A"/>
    <w:rsid w:val="00611B16"/>
    <w:rsid w:val="006237FE"/>
    <w:rsid w:val="00627AF7"/>
    <w:rsid w:val="00632540"/>
    <w:rsid w:val="00633F73"/>
    <w:rsid w:val="00643EF3"/>
    <w:rsid w:val="00645199"/>
    <w:rsid w:val="00645850"/>
    <w:rsid w:val="00661ECF"/>
    <w:rsid w:val="00663A53"/>
    <w:rsid w:val="00673927"/>
    <w:rsid w:val="00692071"/>
    <w:rsid w:val="00694B28"/>
    <w:rsid w:val="006A02EC"/>
    <w:rsid w:val="006C5349"/>
    <w:rsid w:val="006C54BD"/>
    <w:rsid w:val="006C5F2A"/>
    <w:rsid w:val="006C662C"/>
    <w:rsid w:val="006E42EC"/>
    <w:rsid w:val="006F08E1"/>
    <w:rsid w:val="006F4A5C"/>
    <w:rsid w:val="00701DBA"/>
    <w:rsid w:val="00713883"/>
    <w:rsid w:val="00715F5C"/>
    <w:rsid w:val="007278C1"/>
    <w:rsid w:val="00733493"/>
    <w:rsid w:val="00737F1D"/>
    <w:rsid w:val="0077540B"/>
    <w:rsid w:val="00782816"/>
    <w:rsid w:val="00782D37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666FA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1112"/>
    <w:rsid w:val="00921EC4"/>
    <w:rsid w:val="009470D3"/>
    <w:rsid w:val="00947592"/>
    <w:rsid w:val="00950280"/>
    <w:rsid w:val="00991537"/>
    <w:rsid w:val="00991A18"/>
    <w:rsid w:val="00994A16"/>
    <w:rsid w:val="009A30D3"/>
    <w:rsid w:val="009A4129"/>
    <w:rsid w:val="009B36CC"/>
    <w:rsid w:val="009D03A7"/>
    <w:rsid w:val="009D5222"/>
    <w:rsid w:val="009E0479"/>
    <w:rsid w:val="00A0102E"/>
    <w:rsid w:val="00A12960"/>
    <w:rsid w:val="00A1511A"/>
    <w:rsid w:val="00A1570D"/>
    <w:rsid w:val="00A22386"/>
    <w:rsid w:val="00A56B75"/>
    <w:rsid w:val="00A71C04"/>
    <w:rsid w:val="00AA0017"/>
    <w:rsid w:val="00AA4BC5"/>
    <w:rsid w:val="00AB09B3"/>
    <w:rsid w:val="00AC02D1"/>
    <w:rsid w:val="00AC523A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46D4"/>
    <w:rsid w:val="00B95225"/>
    <w:rsid w:val="00B96947"/>
    <w:rsid w:val="00BA55D3"/>
    <w:rsid w:val="00BA6759"/>
    <w:rsid w:val="00BA7204"/>
    <w:rsid w:val="00BB2C8C"/>
    <w:rsid w:val="00BC0F27"/>
    <w:rsid w:val="00BC6826"/>
    <w:rsid w:val="00BE6FC8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91014"/>
    <w:rsid w:val="00CA1CE9"/>
    <w:rsid w:val="00CB1A4E"/>
    <w:rsid w:val="00CC09F4"/>
    <w:rsid w:val="00CC29F6"/>
    <w:rsid w:val="00CD2287"/>
    <w:rsid w:val="00CD5BBB"/>
    <w:rsid w:val="00CE0685"/>
    <w:rsid w:val="00CE371F"/>
    <w:rsid w:val="00CF1CE0"/>
    <w:rsid w:val="00D37EA5"/>
    <w:rsid w:val="00D43C2F"/>
    <w:rsid w:val="00D60090"/>
    <w:rsid w:val="00D73628"/>
    <w:rsid w:val="00D73918"/>
    <w:rsid w:val="00D91FD2"/>
    <w:rsid w:val="00D967D7"/>
    <w:rsid w:val="00DA125D"/>
    <w:rsid w:val="00DB19B9"/>
    <w:rsid w:val="00DB5359"/>
    <w:rsid w:val="00DC4BC2"/>
    <w:rsid w:val="00DD70D3"/>
    <w:rsid w:val="00DE057D"/>
    <w:rsid w:val="00DE595A"/>
    <w:rsid w:val="00DF27EE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AC2"/>
    <w:rsid w:val="00E63C8A"/>
    <w:rsid w:val="00E65AD6"/>
    <w:rsid w:val="00E70BF6"/>
    <w:rsid w:val="00E71587"/>
    <w:rsid w:val="00EB4BD9"/>
    <w:rsid w:val="00EC7F05"/>
    <w:rsid w:val="00EE0D8E"/>
    <w:rsid w:val="00EE42F7"/>
    <w:rsid w:val="00F11C98"/>
    <w:rsid w:val="00F12E47"/>
    <w:rsid w:val="00F223B2"/>
    <w:rsid w:val="00F40549"/>
    <w:rsid w:val="00F44EF3"/>
    <w:rsid w:val="00F53241"/>
    <w:rsid w:val="00F66CE4"/>
    <w:rsid w:val="00F67790"/>
    <w:rsid w:val="00FA1E3D"/>
    <w:rsid w:val="00FB1A1B"/>
    <w:rsid w:val="00FB645B"/>
    <w:rsid w:val="00FC09D6"/>
    <w:rsid w:val="00FC34EC"/>
    <w:rsid w:val="00FC3F69"/>
    <w:rsid w:val="00FC5312"/>
    <w:rsid w:val="00FD3964"/>
    <w:rsid w:val="00FE6F0D"/>
    <w:rsid w:val="00FF491A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D5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D5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943B6-7A90-4C54-A990-7480612F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cp:lastPrinted>2018-09-05T12:48:00Z</cp:lastPrinted>
  <dcterms:created xsi:type="dcterms:W3CDTF">2019-04-08T09:07:00Z</dcterms:created>
  <dcterms:modified xsi:type="dcterms:W3CDTF">2019-04-08T10:59:00Z</dcterms:modified>
</cp:coreProperties>
</file>