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395FC" w14:textId="7F749F86" w:rsidR="00B1006E" w:rsidRDefault="00F10C20" w:rsidP="000E2036">
      <w:pPr>
        <w:pStyle w:val="NormalWeb"/>
        <w:spacing w:before="0" w:beforeAutospacing="0" w:after="0" w:afterAutospacing="0" w:line="336" w:lineRule="atLeast"/>
        <w:jc w:val="center"/>
        <w:rPr>
          <w:b/>
          <w:szCs w:val="22"/>
          <w:lang w:val="sr-Cyrl-RS"/>
        </w:rPr>
      </w:pPr>
      <w:r>
        <w:rPr>
          <w:b/>
          <w:szCs w:val="22"/>
          <w:lang w:val="sr-Cyrl-RS"/>
        </w:rPr>
        <w:t>Поједностављење поступка Л</w:t>
      </w:r>
      <w:r w:rsidRPr="00F10C20">
        <w:rPr>
          <w:b/>
          <w:szCs w:val="22"/>
          <w:lang w:val="sr-Cyrl-RS"/>
        </w:rPr>
        <w:t>иценца правном лицу или предузетнику за обављање послова безбедности и здравља на раду</w:t>
      </w:r>
    </w:p>
    <w:p w14:paraId="6CEEFB9B" w14:textId="77777777" w:rsidR="00F10C20" w:rsidRPr="00DB19B9" w:rsidRDefault="00F10C20"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D048C"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128C5A10" w:rsidR="000E2036" w:rsidRPr="00DB19B9" w:rsidRDefault="00A3623C" w:rsidP="00850AD5">
            <w:pPr>
              <w:pStyle w:val="NormalWeb"/>
              <w:spacing w:before="120" w:beforeAutospacing="0" w:after="120" w:afterAutospacing="0"/>
              <w:rPr>
                <w:b/>
                <w:sz w:val="22"/>
                <w:szCs w:val="22"/>
                <w:lang w:val="sr-Cyrl-RS"/>
              </w:rPr>
            </w:pPr>
            <w:r w:rsidRPr="00A3623C">
              <w:rPr>
                <w:b/>
                <w:sz w:val="22"/>
                <w:szCs w:val="22"/>
                <w:lang w:val="sr-Cyrl-RS"/>
              </w:rPr>
              <w:t>Лиценца правном лицу или предузетнику за обављање послова безбедности и здравља на раду</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6659FF20" w:rsidR="000E2036" w:rsidRPr="00A3623C" w:rsidRDefault="00A3623C" w:rsidP="00D76390">
            <w:pPr>
              <w:pStyle w:val="NormalWeb"/>
              <w:spacing w:before="120" w:beforeAutospacing="0" w:after="120" w:afterAutospacing="0"/>
              <w:rPr>
                <w:b/>
                <w:sz w:val="22"/>
                <w:szCs w:val="22"/>
                <w:lang w:val="sr-Latn-RS"/>
              </w:rPr>
            </w:pPr>
            <w:r>
              <w:rPr>
                <w:b/>
                <w:sz w:val="22"/>
                <w:szCs w:val="22"/>
                <w:lang w:val="sr-Latn-RS"/>
              </w:rPr>
              <w:t>13.02.0001</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499BD62E" w:rsidR="00092B84" w:rsidRPr="00A3623C" w:rsidRDefault="00A3623C" w:rsidP="00850AD5">
            <w:pPr>
              <w:pStyle w:val="NormalWeb"/>
              <w:spacing w:before="120" w:beforeAutospacing="0" w:after="120" w:afterAutospacing="0"/>
              <w:rPr>
                <w:sz w:val="22"/>
                <w:szCs w:val="22"/>
                <w:lang w:val="sr-Cyrl-RS"/>
              </w:rPr>
            </w:pPr>
            <w:r>
              <w:rPr>
                <w:sz w:val="22"/>
                <w:szCs w:val="22"/>
                <w:lang w:val="sr-Cyrl-RS"/>
              </w:rPr>
              <w:t xml:space="preserve">Министарство за рад, запошљавање, борачка и социјална питања – </w:t>
            </w:r>
            <w:r w:rsidRPr="00A3623C">
              <w:rPr>
                <w:sz w:val="22"/>
                <w:szCs w:val="22"/>
                <w:lang w:val="sr-Cyrl-RS"/>
              </w:rPr>
              <w:t>Управа за безбедност и здравље на раду</w:t>
            </w:r>
            <w:r>
              <w:rPr>
                <w:sz w:val="22"/>
                <w:szCs w:val="22"/>
                <w:lang w:val="sr-Cyrl-RS"/>
              </w:rPr>
              <w:t xml:space="preserve"> </w:t>
            </w:r>
          </w:p>
        </w:tc>
      </w:tr>
      <w:tr w:rsidR="00850AD5" w:rsidRPr="007D048C"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72E8F7DC" w14:textId="2064BB9B" w:rsidR="00D76390" w:rsidRPr="00590BEC" w:rsidRDefault="00590BEC" w:rsidP="005E5C75">
            <w:pPr>
              <w:pStyle w:val="ListParagraph"/>
              <w:numPr>
                <w:ilvl w:val="0"/>
                <w:numId w:val="27"/>
              </w:numPr>
              <w:spacing w:before="120" w:after="120"/>
              <w:jc w:val="left"/>
              <w:rPr>
                <w:rFonts w:ascii="Times New Roman" w:hAnsi="Times New Roman"/>
                <w:sz w:val="22"/>
                <w:szCs w:val="22"/>
                <w:lang w:val="sr-Cyrl-RS"/>
              </w:rPr>
            </w:pPr>
            <w:r w:rsidRPr="00590BEC">
              <w:rPr>
                <w:rFonts w:ascii="Times New Roman" w:hAnsi="Times New Roman"/>
                <w:sz w:val="22"/>
                <w:szCs w:val="22"/>
                <w:lang w:val="sr-Cyrl-RS"/>
              </w:rPr>
              <w:t>Закон о безбедности и здрављу на раду</w:t>
            </w:r>
            <w:r>
              <w:rPr>
                <w:rFonts w:ascii="Times New Roman" w:hAnsi="Times New Roman"/>
                <w:sz w:val="22"/>
                <w:szCs w:val="22"/>
              </w:rPr>
              <w:t xml:space="preserve"> </w:t>
            </w:r>
            <w:r>
              <w:rPr>
                <w:rFonts w:ascii="Times New Roman" w:hAnsi="Times New Roman"/>
                <w:sz w:val="22"/>
                <w:szCs w:val="22"/>
                <w:lang w:val="sr-Cyrl-RS"/>
              </w:rPr>
              <w:t>(„Службени гласник РС“, бр. 101/05, 91/15, 113/</w:t>
            </w:r>
            <w:r w:rsidRPr="00590BEC">
              <w:rPr>
                <w:rFonts w:ascii="Times New Roman" w:hAnsi="Times New Roman"/>
                <w:sz w:val="22"/>
                <w:szCs w:val="22"/>
                <w:lang w:val="sr-Cyrl-RS"/>
              </w:rPr>
              <w:t xml:space="preserve">17 - др. </w:t>
            </w:r>
            <w:r>
              <w:rPr>
                <w:rFonts w:ascii="Times New Roman" w:hAnsi="Times New Roman"/>
                <w:sz w:val="22"/>
                <w:szCs w:val="22"/>
                <w:lang w:val="sr-Cyrl-RS"/>
              </w:rPr>
              <w:t>з</w:t>
            </w:r>
            <w:r w:rsidRPr="00590BEC">
              <w:rPr>
                <w:rFonts w:ascii="Times New Roman" w:hAnsi="Times New Roman"/>
                <w:sz w:val="22"/>
                <w:szCs w:val="22"/>
                <w:lang w:val="sr-Cyrl-RS"/>
              </w:rPr>
              <w:t>акон</w:t>
            </w:r>
            <w:r>
              <w:rPr>
                <w:rFonts w:ascii="Times New Roman" w:hAnsi="Times New Roman"/>
                <w:sz w:val="22"/>
                <w:szCs w:val="22"/>
                <w:lang w:val="sr-Cyrl-RS"/>
              </w:rPr>
              <w:t>)</w:t>
            </w:r>
            <w:r w:rsidR="002A4A25">
              <w:rPr>
                <w:rFonts w:ascii="Times New Roman" w:hAnsi="Times New Roman"/>
                <w:sz w:val="22"/>
                <w:szCs w:val="22"/>
                <w:lang w:val="sr-Cyrl-RS"/>
              </w:rPr>
              <w:t>;</w:t>
            </w:r>
          </w:p>
          <w:p w14:paraId="2CCB5DCC" w14:textId="5101978B" w:rsidR="006D02D0" w:rsidRPr="007D048C" w:rsidRDefault="00590BEC" w:rsidP="005E5C75">
            <w:pPr>
              <w:pStyle w:val="ListParagraph"/>
              <w:numPr>
                <w:ilvl w:val="0"/>
                <w:numId w:val="27"/>
              </w:numPr>
              <w:spacing w:before="120" w:after="120"/>
              <w:jc w:val="left"/>
              <w:rPr>
                <w:rFonts w:ascii="Times New Roman" w:hAnsi="Times New Roman"/>
                <w:lang w:val="sr-Cyrl-RS"/>
              </w:rPr>
            </w:pPr>
            <w:r w:rsidRPr="00590BEC">
              <w:rPr>
                <w:rFonts w:ascii="Times New Roman" w:hAnsi="Times New Roman"/>
                <w:sz w:val="22"/>
                <w:szCs w:val="22"/>
                <w:lang w:val="sr-Cyrl-RS"/>
              </w:rPr>
              <w:t>Правилник о условима за издавање лиценц</w:t>
            </w:r>
            <w:r w:rsidR="002A4A25">
              <w:rPr>
                <w:rFonts w:ascii="Times New Roman" w:hAnsi="Times New Roman"/>
                <w:sz w:val="22"/>
                <w:szCs w:val="22"/>
                <w:lang w:val="sr-Cyrl-RS"/>
              </w:rPr>
              <w:t>и</w:t>
            </w:r>
            <w:r w:rsidRPr="00590BEC">
              <w:rPr>
                <w:rFonts w:ascii="Times New Roman" w:hAnsi="Times New Roman"/>
                <w:sz w:val="22"/>
                <w:szCs w:val="22"/>
                <w:lang w:val="sr-Cyrl-RS"/>
              </w:rPr>
              <w:t xml:space="preserve"> за обављање послова у области безбедности и здравља на раду</w:t>
            </w:r>
            <w:r w:rsidR="002A4A25">
              <w:rPr>
                <w:rFonts w:ascii="Times New Roman" w:hAnsi="Times New Roman"/>
                <w:sz w:val="22"/>
                <w:szCs w:val="22"/>
                <w:lang w:val="sr-Cyrl-RS"/>
              </w:rPr>
              <w:t xml:space="preserve"> („Службени гласник РС“, број 16/18) </w:t>
            </w:r>
          </w:p>
        </w:tc>
      </w:tr>
      <w:tr w:rsidR="00850AD5" w:rsidRPr="007D048C"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18851592" w:rsidR="00647D1A" w:rsidRPr="00645B77" w:rsidRDefault="005E5C75" w:rsidP="00645B77">
            <w:pPr>
              <w:pStyle w:val="ListParagraph"/>
              <w:numPr>
                <w:ilvl w:val="0"/>
                <w:numId w:val="39"/>
              </w:numPr>
              <w:spacing w:before="120" w:after="120"/>
              <w:jc w:val="left"/>
              <w:rPr>
                <w:rFonts w:ascii="Times New Roman" w:hAnsi="Times New Roman"/>
                <w:sz w:val="22"/>
                <w:szCs w:val="22"/>
                <w:lang w:val="sr-Cyrl-RS"/>
              </w:rPr>
            </w:pPr>
            <w:r w:rsidRPr="00A9347A">
              <w:rPr>
                <w:rFonts w:ascii="Times New Roman" w:hAnsi="Times New Roman"/>
                <w:sz w:val="22"/>
                <w:szCs w:val="22"/>
                <w:lang w:val="sr-Cyrl-RS"/>
              </w:rPr>
              <w:t>Правилник о условима за издавање лиценци за обављање послова у области безбедности и здравља на раду („Службени гласник РС“, број 16/18)</w:t>
            </w:r>
            <w:r w:rsidR="00A9347A" w:rsidRPr="00A9347A">
              <w:rPr>
                <w:rFonts w:ascii="Times New Roman" w:hAnsi="Times New Roman"/>
                <w:sz w:val="22"/>
                <w:szCs w:val="22"/>
                <w:lang w:val="sr-Cyrl-RS"/>
              </w:rPr>
              <w:t>;</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4C783B23" w:rsidR="00804060" w:rsidRPr="00DB19B9" w:rsidRDefault="00BC0AC2" w:rsidP="007D048C">
            <w:pPr>
              <w:pStyle w:val="NormalWeb"/>
              <w:spacing w:before="120" w:beforeAutospacing="0" w:after="120" w:afterAutospacing="0"/>
              <w:ind w:left="720"/>
              <w:rPr>
                <w:sz w:val="22"/>
                <w:szCs w:val="22"/>
                <w:lang w:val="sr-Cyrl-RS"/>
              </w:rPr>
            </w:pPr>
            <w:r>
              <w:rPr>
                <w:sz w:val="22"/>
                <w:szCs w:val="22"/>
                <w:lang w:val="sr-Cyrl-RS"/>
              </w:rPr>
              <w:t>Четврти</w:t>
            </w:r>
            <w:r w:rsidR="00647D1A">
              <w:rPr>
                <w:sz w:val="22"/>
                <w:szCs w:val="22"/>
                <w:lang w:val="sr-Cyrl-RS"/>
              </w:rPr>
              <w:t xml:space="preserve"> квартал 2020. године</w:t>
            </w:r>
            <w:bookmarkStart w:id="0" w:name="_GoBack"/>
            <w:bookmarkEnd w:id="0"/>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7EF259EA" w14:textId="77777777" w:rsidR="0009542A" w:rsidRDefault="003625CA" w:rsidP="00F45C45">
            <w:pPr>
              <w:spacing w:before="120" w:after="120"/>
              <w:rPr>
                <w:rFonts w:ascii="Times New Roman" w:hAnsi="Times New Roman"/>
                <w:sz w:val="22"/>
                <w:szCs w:val="22"/>
                <w:lang w:val="sr-Cyrl-RS"/>
              </w:rPr>
            </w:pPr>
            <w:r>
              <w:rPr>
                <w:rFonts w:ascii="Times New Roman" w:hAnsi="Times New Roman"/>
                <w:sz w:val="22"/>
                <w:szCs w:val="22"/>
                <w:lang w:val="sr-Cyrl-RS"/>
              </w:rPr>
              <w:t>Поступак се покреће захтевом подносиоца у слободној форми из кога надлежна управа користи податке који се односе на н</w:t>
            </w:r>
            <w:r w:rsidRPr="003625CA">
              <w:rPr>
                <w:rFonts w:ascii="Times New Roman" w:hAnsi="Times New Roman"/>
                <w:sz w:val="22"/>
                <w:szCs w:val="22"/>
                <w:lang w:val="sr-Cyrl-RS"/>
              </w:rPr>
              <w:t>азив (пословно име) правног лица, односно предузетника; седиште и адреса правног лица, односно предузетника, назив правног заступника, е пошта, број телефона.</w:t>
            </w:r>
          </w:p>
          <w:p w14:paraId="1D4A8278" w14:textId="77777777" w:rsidR="0089724B" w:rsidRDefault="0089724B" w:rsidP="00F45C45">
            <w:pPr>
              <w:spacing w:before="120" w:after="120"/>
              <w:rPr>
                <w:rFonts w:ascii="Times New Roman" w:hAnsi="Times New Roman"/>
                <w:sz w:val="22"/>
                <w:szCs w:val="22"/>
                <w:lang w:val="sr-Cyrl-RS"/>
              </w:rPr>
            </w:pPr>
            <w:r>
              <w:rPr>
                <w:rFonts w:ascii="Times New Roman" w:hAnsi="Times New Roman"/>
                <w:sz w:val="22"/>
                <w:szCs w:val="22"/>
                <w:lang w:val="sr-Cyrl-RS"/>
              </w:rPr>
              <w:t>Од подносиоца захтева се непотребно уз захтев тражи да достави следећу документацију:</w:t>
            </w:r>
          </w:p>
          <w:p w14:paraId="37F99C01" w14:textId="156D467B" w:rsidR="0089724B" w:rsidRDefault="0089724B" w:rsidP="004F33A8">
            <w:pPr>
              <w:pStyle w:val="ListParagraph"/>
              <w:numPr>
                <w:ilvl w:val="0"/>
                <w:numId w:val="28"/>
              </w:numPr>
              <w:spacing w:before="120" w:after="120"/>
              <w:ind w:left="34" w:firstLine="326"/>
              <w:rPr>
                <w:rFonts w:ascii="Times New Roman" w:hAnsi="Times New Roman"/>
                <w:sz w:val="22"/>
                <w:szCs w:val="22"/>
                <w:lang w:val="sr-Cyrl-RS"/>
              </w:rPr>
            </w:pPr>
            <w:r w:rsidRPr="004F33A8">
              <w:rPr>
                <w:rFonts w:ascii="Times New Roman" w:hAnsi="Times New Roman"/>
                <w:sz w:val="22"/>
                <w:szCs w:val="22"/>
                <w:lang w:val="sr-Cyrl-RS"/>
              </w:rPr>
              <w:t>Решење о упису у одговарајући регистар у копији из кога се утврђују подаци који се односе на</w:t>
            </w:r>
            <w:r w:rsidRPr="004F33A8">
              <w:rPr>
                <w:sz w:val="22"/>
                <w:szCs w:val="22"/>
              </w:rPr>
              <w:t xml:space="preserve"> </w:t>
            </w:r>
            <w:r w:rsidRPr="004F33A8">
              <w:rPr>
                <w:rFonts w:ascii="Times New Roman" w:hAnsi="Times New Roman"/>
                <w:sz w:val="22"/>
                <w:szCs w:val="22"/>
                <w:lang w:val="sr-Cyrl-RS"/>
              </w:rPr>
              <w:t>број и датум издавања решења, назив (пословно име) правног лица, односно предузетника; седиште и адреса правног лица, односно предузетника, е-адреса и број телефона</w:t>
            </w:r>
            <w:r w:rsidR="006E31B6" w:rsidRPr="004F33A8">
              <w:rPr>
                <w:rFonts w:ascii="Times New Roman" w:hAnsi="Times New Roman"/>
                <w:sz w:val="22"/>
                <w:szCs w:val="22"/>
                <w:lang w:val="sr-Cyrl-RS"/>
              </w:rPr>
              <w:t>. Међутим од 2018</w:t>
            </w:r>
            <w:r w:rsidR="004F33A8">
              <w:rPr>
                <w:rFonts w:ascii="Times New Roman" w:hAnsi="Times New Roman"/>
                <w:sz w:val="22"/>
                <w:szCs w:val="22"/>
              </w:rPr>
              <w:t>.</w:t>
            </w:r>
            <w:r w:rsidR="004F33A8">
              <w:rPr>
                <w:rFonts w:ascii="Times New Roman" w:hAnsi="Times New Roman"/>
                <w:sz w:val="22"/>
                <w:szCs w:val="22"/>
                <w:lang w:val="sr-Cyrl-RS"/>
              </w:rPr>
              <w:t xml:space="preserve"> године је донет Правилник у коме се не наводи овај документ као потребан приликом подношења захтева</w:t>
            </w:r>
            <w:r w:rsidR="009B254F">
              <w:rPr>
                <w:rFonts w:ascii="Times New Roman" w:hAnsi="Times New Roman"/>
                <w:sz w:val="22"/>
                <w:szCs w:val="22"/>
                <w:lang w:val="sr-Cyrl-RS"/>
              </w:rPr>
              <w:t xml:space="preserve"> и у пракси га Управа за безбедност и здравље на раду не потражује већ врши проверу података директним увидом у јавни регистар привредних субјеката Агенције за привредне субјекте</w:t>
            </w:r>
            <w:r w:rsidR="004F33A8">
              <w:rPr>
                <w:rFonts w:ascii="Times New Roman" w:hAnsi="Times New Roman"/>
                <w:sz w:val="22"/>
                <w:szCs w:val="22"/>
                <w:lang w:val="sr-Cyrl-RS"/>
              </w:rPr>
              <w:t>;</w:t>
            </w:r>
          </w:p>
          <w:p w14:paraId="631A47F7" w14:textId="77777777" w:rsidR="004F33A8" w:rsidRDefault="004F33A8" w:rsidP="004F33A8">
            <w:pPr>
              <w:pStyle w:val="ListParagraph"/>
              <w:numPr>
                <w:ilvl w:val="0"/>
                <w:numId w:val="28"/>
              </w:numPr>
              <w:spacing w:before="120" w:after="120"/>
              <w:ind w:left="34" w:firstLine="326"/>
              <w:rPr>
                <w:rFonts w:ascii="Times New Roman" w:hAnsi="Times New Roman"/>
                <w:sz w:val="22"/>
                <w:szCs w:val="22"/>
                <w:lang w:val="sr-Cyrl-RS"/>
              </w:rPr>
            </w:pPr>
            <w:r w:rsidRPr="004F33A8">
              <w:rPr>
                <w:rFonts w:ascii="Times New Roman" w:hAnsi="Times New Roman"/>
                <w:sz w:val="22"/>
                <w:szCs w:val="22"/>
                <w:lang w:val="sr-Cyrl-RS"/>
              </w:rPr>
              <w:t>Уговоре  раду за најмање два запослена</w:t>
            </w:r>
            <w:r>
              <w:rPr>
                <w:rFonts w:ascii="Times New Roman" w:hAnsi="Times New Roman"/>
                <w:sz w:val="22"/>
                <w:szCs w:val="22"/>
                <w:lang w:val="sr-Cyrl-RS"/>
              </w:rPr>
              <w:t xml:space="preserve"> у оригиналу, из којих се користе подаци о им</w:t>
            </w:r>
            <w:r w:rsidRPr="004F33A8">
              <w:rPr>
                <w:rFonts w:ascii="Times New Roman" w:hAnsi="Times New Roman"/>
                <w:sz w:val="22"/>
                <w:szCs w:val="22"/>
                <w:lang w:val="sr-Cyrl-RS"/>
              </w:rPr>
              <w:t>е</w:t>
            </w:r>
            <w:r>
              <w:rPr>
                <w:rFonts w:ascii="Times New Roman" w:hAnsi="Times New Roman"/>
                <w:sz w:val="22"/>
                <w:szCs w:val="22"/>
                <w:lang w:val="sr-Cyrl-RS"/>
              </w:rPr>
              <w:t>ну</w:t>
            </w:r>
            <w:r w:rsidRPr="004F33A8">
              <w:rPr>
                <w:rFonts w:ascii="Times New Roman" w:hAnsi="Times New Roman"/>
                <w:sz w:val="22"/>
                <w:szCs w:val="22"/>
                <w:lang w:val="sr-Cyrl-RS"/>
              </w:rPr>
              <w:t xml:space="preserve"> и презиме</w:t>
            </w:r>
            <w:r>
              <w:rPr>
                <w:rFonts w:ascii="Times New Roman" w:hAnsi="Times New Roman"/>
                <w:sz w:val="22"/>
                <w:szCs w:val="22"/>
                <w:lang w:val="sr-Cyrl-RS"/>
              </w:rPr>
              <w:t>ну</w:t>
            </w:r>
            <w:r w:rsidRPr="004F33A8">
              <w:rPr>
                <w:rFonts w:ascii="Times New Roman" w:hAnsi="Times New Roman"/>
                <w:sz w:val="22"/>
                <w:szCs w:val="22"/>
                <w:lang w:val="sr-Cyrl-RS"/>
              </w:rPr>
              <w:t xml:space="preserve"> запослених, да су запослени на неодређено време са пуним радним временом и да обављају послов</w:t>
            </w:r>
            <w:r>
              <w:rPr>
                <w:rFonts w:ascii="Times New Roman" w:hAnsi="Times New Roman"/>
                <w:sz w:val="22"/>
                <w:szCs w:val="22"/>
                <w:lang w:val="sr-Cyrl-RS"/>
              </w:rPr>
              <w:t>е безбедности и здравља на раду;</w:t>
            </w:r>
          </w:p>
          <w:p w14:paraId="1BE00DA9" w14:textId="77777777" w:rsidR="004F33A8" w:rsidRDefault="004F33A8" w:rsidP="00780D9E">
            <w:pPr>
              <w:pStyle w:val="ListParagraph"/>
              <w:numPr>
                <w:ilvl w:val="0"/>
                <w:numId w:val="28"/>
              </w:numPr>
              <w:spacing w:before="120" w:after="120"/>
              <w:ind w:left="34" w:firstLine="326"/>
              <w:rPr>
                <w:rFonts w:ascii="Times New Roman" w:hAnsi="Times New Roman"/>
                <w:sz w:val="22"/>
                <w:szCs w:val="22"/>
                <w:lang w:val="sr-Cyrl-RS"/>
              </w:rPr>
            </w:pPr>
            <w:r w:rsidRPr="004F33A8">
              <w:rPr>
                <w:rFonts w:ascii="Times New Roman" w:hAnsi="Times New Roman"/>
                <w:sz w:val="22"/>
                <w:szCs w:val="22"/>
                <w:lang w:val="sr-Cyrl-RS"/>
              </w:rPr>
              <w:t>Дипломе којом се потврђује стручна спрема, односно уверење о специјалистичком испиту запослених</w:t>
            </w:r>
            <w:r>
              <w:rPr>
                <w:rFonts w:ascii="Times New Roman" w:hAnsi="Times New Roman"/>
                <w:sz w:val="22"/>
                <w:szCs w:val="22"/>
                <w:lang w:val="sr-Cyrl-RS"/>
              </w:rPr>
              <w:t xml:space="preserve"> у овереној копији из којих се за поступак користе подаци о </w:t>
            </w:r>
            <w:r w:rsidRPr="004F33A8">
              <w:rPr>
                <w:rFonts w:ascii="Times New Roman" w:hAnsi="Times New Roman"/>
                <w:sz w:val="22"/>
                <w:szCs w:val="22"/>
                <w:lang w:val="sr-Cyrl-RS"/>
              </w:rPr>
              <w:t>степен</w:t>
            </w:r>
            <w:r w:rsidR="00780D9E">
              <w:rPr>
                <w:rFonts w:ascii="Times New Roman" w:hAnsi="Times New Roman"/>
                <w:sz w:val="22"/>
                <w:szCs w:val="22"/>
                <w:lang w:val="sr-Cyrl-RS"/>
              </w:rPr>
              <w:t>у</w:t>
            </w:r>
            <w:r w:rsidRPr="004F33A8">
              <w:rPr>
                <w:rFonts w:ascii="Times New Roman" w:hAnsi="Times New Roman"/>
                <w:sz w:val="22"/>
                <w:szCs w:val="22"/>
                <w:lang w:val="sr-Cyrl-RS"/>
              </w:rPr>
              <w:t xml:space="preserve"> и врст</w:t>
            </w:r>
            <w:r w:rsidR="00780D9E">
              <w:rPr>
                <w:rFonts w:ascii="Times New Roman" w:hAnsi="Times New Roman"/>
                <w:sz w:val="22"/>
                <w:szCs w:val="22"/>
                <w:lang w:val="sr-Cyrl-RS"/>
              </w:rPr>
              <w:t>и</w:t>
            </w:r>
            <w:r w:rsidRPr="004F33A8">
              <w:rPr>
                <w:rFonts w:ascii="Times New Roman" w:hAnsi="Times New Roman"/>
                <w:sz w:val="22"/>
                <w:szCs w:val="22"/>
                <w:lang w:val="sr-Cyrl-RS"/>
              </w:rPr>
              <w:t xml:space="preserve"> школске спреме, звање које стиче дипломом, ко је и када издао диплому и број дипломе</w:t>
            </w:r>
            <w:r w:rsidR="00647D1A">
              <w:rPr>
                <w:rFonts w:ascii="Times New Roman" w:hAnsi="Times New Roman"/>
                <w:sz w:val="22"/>
                <w:szCs w:val="22"/>
                <w:lang w:val="sr-Cyrl-RS"/>
              </w:rPr>
              <w:t>.</w:t>
            </w:r>
          </w:p>
          <w:p w14:paraId="26ED9ACE" w14:textId="6120E90A" w:rsidR="00647D1A" w:rsidRDefault="00647D1A" w:rsidP="00647D1A">
            <w:pPr>
              <w:spacing w:before="120" w:after="120"/>
              <w:ind w:left="34"/>
              <w:rPr>
                <w:rFonts w:ascii="Times New Roman" w:hAnsi="Times New Roman"/>
                <w:sz w:val="22"/>
                <w:szCs w:val="22"/>
                <w:lang w:val="sr-Cyrl-RS"/>
              </w:rPr>
            </w:pPr>
            <w:r>
              <w:rPr>
                <w:rFonts w:ascii="Times New Roman" w:hAnsi="Times New Roman"/>
                <w:sz w:val="22"/>
                <w:szCs w:val="22"/>
                <w:lang w:val="sr-Cyrl-RS"/>
              </w:rPr>
              <w:t>Надлежни орган поступа по захтеву у овом поступку у року од 60 дана што ни</w:t>
            </w:r>
            <w:r w:rsidR="00571AA4">
              <w:rPr>
                <w:rFonts w:ascii="Times New Roman" w:hAnsi="Times New Roman"/>
                <w:sz w:val="22"/>
                <w:szCs w:val="22"/>
                <w:lang w:val="sr-Cyrl-RS"/>
              </w:rPr>
              <w:t>је у складу са Законом о општем</w:t>
            </w:r>
            <w:r>
              <w:rPr>
                <w:rFonts w:ascii="Times New Roman" w:hAnsi="Times New Roman"/>
                <w:sz w:val="22"/>
                <w:szCs w:val="22"/>
                <w:lang w:val="sr-Cyrl-RS"/>
              </w:rPr>
              <w:t xml:space="preserve"> управном поступку.</w:t>
            </w:r>
          </w:p>
          <w:p w14:paraId="080E7AFA" w14:textId="3B5098BE" w:rsidR="008A4B51" w:rsidRDefault="008A4B51" w:rsidP="0020107C">
            <w:pPr>
              <w:spacing w:before="120" w:after="120"/>
              <w:rPr>
                <w:rFonts w:ascii="Times New Roman" w:hAnsi="Times New Roman"/>
                <w:sz w:val="22"/>
                <w:szCs w:val="22"/>
                <w:lang w:val="sr-Cyrl-RS"/>
              </w:rPr>
            </w:pPr>
            <w:r>
              <w:rPr>
                <w:rFonts w:ascii="Times New Roman" w:hAnsi="Times New Roman"/>
                <w:sz w:val="22"/>
                <w:szCs w:val="22"/>
                <w:lang w:val="sr-Cyrl-RS"/>
              </w:rPr>
              <w:t>Образац захтева не постоји и захтев се подноси у слободној форми.</w:t>
            </w:r>
          </w:p>
          <w:p w14:paraId="4BCB02C2" w14:textId="138C02F8" w:rsidR="00645B77" w:rsidRPr="00647D1A" w:rsidRDefault="008A4B51" w:rsidP="00645B77">
            <w:pPr>
              <w:spacing w:before="120" w:after="120"/>
              <w:rPr>
                <w:rFonts w:ascii="Times New Roman" w:hAnsi="Times New Roman"/>
                <w:sz w:val="22"/>
                <w:szCs w:val="22"/>
                <w:lang w:val="sr-Cyrl-RS"/>
              </w:rPr>
            </w:pPr>
            <w:r>
              <w:rPr>
                <w:rFonts w:ascii="Times New Roman" w:hAnsi="Times New Roman"/>
                <w:sz w:val="22"/>
                <w:szCs w:val="22"/>
                <w:lang w:val="sr-Cyrl-RS"/>
              </w:rPr>
              <w:t>Електронска спремност поступка је на изузетно ниском нивоу.</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6D02D0"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C70F1B" w:rsidRPr="007D048C"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DB19B9">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C70F1B" w:rsidRPr="00DB19B9" w:rsidRDefault="00C70F1B" w:rsidP="00CA1CE9">
                  <w:pPr>
                    <w:jc w:val="left"/>
                    <w:rPr>
                      <w:rFonts w:ascii="Times New Roman" w:eastAsia="Times New Roman" w:hAnsi="Times New Roman"/>
                      <w:b/>
                      <w:lang w:val="sr-Cyrl-RS"/>
                    </w:rPr>
                  </w:pPr>
                </w:p>
              </w:tc>
            </w:tr>
            <w:tr w:rsidR="00CA1CE9" w:rsidRPr="00DB19B9" w14:paraId="40F6E413" w14:textId="77777777" w:rsidTr="001B7FCB">
              <w:trPr>
                <w:trHeight w:val="489"/>
              </w:trPr>
              <w:tc>
                <w:tcPr>
                  <w:tcW w:w="3632" w:type="dxa"/>
                  <w:vAlign w:val="center"/>
                </w:tcPr>
                <w:p w14:paraId="1ADA857C"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b/>
                      <w:lang w:val="sr-Cyrl-RS"/>
                    </w:rPr>
                    <w:t>Рокови</w:t>
                  </w:r>
                </w:p>
              </w:tc>
              <w:tc>
                <w:tcPr>
                  <w:tcW w:w="5202" w:type="dxa"/>
                  <w:gridSpan w:val="4"/>
                  <w:vAlign w:val="center"/>
                </w:tcPr>
                <w:p w14:paraId="4C3FA702" w14:textId="77777777" w:rsidR="00CA1CE9" w:rsidRPr="00DB19B9" w:rsidRDefault="00CA1CE9" w:rsidP="001B7FCB">
                  <w:pPr>
                    <w:jc w:val="center"/>
                    <w:rPr>
                      <w:rFonts w:ascii="Times New Roman" w:eastAsia="Times New Roman" w:hAnsi="Times New Roman"/>
                      <w:b/>
                      <w:lang w:val="sr-Cyrl-RS"/>
                    </w:rPr>
                  </w:pPr>
                </w:p>
              </w:tc>
            </w:tr>
            <w:tr w:rsidR="00CA1CE9" w:rsidRPr="00DB19B9" w14:paraId="5FFB0222" w14:textId="77777777" w:rsidTr="001B7FCB">
              <w:trPr>
                <w:trHeight w:val="489"/>
              </w:trPr>
              <w:tc>
                <w:tcPr>
                  <w:tcW w:w="3632" w:type="dxa"/>
                  <w:vAlign w:val="center"/>
                </w:tcPr>
                <w:p w14:paraId="5A987967" w14:textId="70A1FA07" w:rsidR="00CA1CE9" w:rsidRPr="00DB19B9" w:rsidRDefault="00CA1CE9" w:rsidP="008A4B51">
                  <w:pPr>
                    <w:jc w:val="left"/>
                    <w:rPr>
                      <w:rFonts w:ascii="Times New Roman" w:eastAsia="Times New Roman" w:hAnsi="Times New Roman"/>
                      <w:i/>
                      <w:lang w:val="sr-Cyrl-RS"/>
                    </w:rPr>
                  </w:pPr>
                  <w:r w:rsidRPr="00DB19B9">
                    <w:rPr>
                      <w:rFonts w:ascii="Times New Roman" w:eastAsia="Times New Roman" w:hAnsi="Times New Roman"/>
                      <w:i/>
                      <w:lang w:val="sr-Cyrl-RS"/>
                    </w:rPr>
                    <w:t>Скраћивање рока</w:t>
                  </w:r>
                  <w:r w:rsidR="008A4B51">
                    <w:rPr>
                      <w:rFonts w:ascii="Times New Roman" w:eastAsia="Times New Roman" w:hAnsi="Times New Roman"/>
                      <w:i/>
                      <w:lang w:val="sr-Cyrl-RS"/>
                    </w:rPr>
                    <w:t xml:space="preserve"> поступања</w:t>
                  </w:r>
                </w:p>
              </w:tc>
              <w:tc>
                <w:tcPr>
                  <w:tcW w:w="1784" w:type="dxa"/>
                  <w:vAlign w:val="center"/>
                </w:tcPr>
                <w:p w14:paraId="26764FB8" w14:textId="77777777" w:rsidR="00CA1CE9" w:rsidRPr="00DB19B9" w:rsidRDefault="00CA1CE9" w:rsidP="001B7FCB">
                  <w:pPr>
                    <w:jc w:val="center"/>
                    <w:rPr>
                      <w:rFonts w:ascii="Times New Roman" w:eastAsia="Times New Roman" w:hAnsi="Times New Roman"/>
                      <w:b/>
                      <w:lang w:val="sr-Cyrl-RS"/>
                    </w:rPr>
                  </w:pPr>
                </w:p>
              </w:tc>
              <w:tc>
                <w:tcPr>
                  <w:tcW w:w="1781" w:type="dxa"/>
                  <w:vAlign w:val="center"/>
                </w:tcPr>
                <w:p w14:paraId="23DCFD84" w14:textId="4B60EB23" w:rsidR="00CA1CE9" w:rsidRPr="00DB19B9" w:rsidRDefault="00647D1A"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637" w:type="dxa"/>
                  <w:gridSpan w:val="2"/>
                  <w:vAlign w:val="center"/>
                </w:tcPr>
                <w:p w14:paraId="6FF68937" w14:textId="77777777" w:rsidR="00CA1CE9" w:rsidRPr="00DB19B9" w:rsidRDefault="00CA1CE9" w:rsidP="001B7FCB">
                  <w:pPr>
                    <w:jc w:val="center"/>
                    <w:rPr>
                      <w:rFonts w:ascii="Times New Roman" w:eastAsia="Times New Roman" w:hAnsi="Times New Roman"/>
                      <w:b/>
                      <w:lang w:val="sr-Cyrl-RS"/>
                    </w:rPr>
                  </w:pPr>
                </w:p>
              </w:tc>
            </w:tr>
            <w:tr w:rsidR="00CA1CE9" w:rsidRPr="00DB19B9" w14:paraId="57E988BC" w14:textId="77777777" w:rsidTr="001B7FCB">
              <w:trPr>
                <w:trHeight w:val="489"/>
              </w:trPr>
              <w:tc>
                <w:tcPr>
                  <w:tcW w:w="3632" w:type="dxa"/>
                  <w:vAlign w:val="center"/>
                </w:tcPr>
                <w:p w14:paraId="269B4895"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b/>
                      <w:lang w:val="sr-Cyrl-RS"/>
                    </w:rPr>
                    <w:t xml:space="preserve">Образац административног захтева </w:t>
                  </w:r>
                </w:p>
              </w:tc>
              <w:tc>
                <w:tcPr>
                  <w:tcW w:w="5202" w:type="dxa"/>
                  <w:gridSpan w:val="4"/>
                  <w:vAlign w:val="center"/>
                </w:tcPr>
                <w:p w14:paraId="2E3C3C7E" w14:textId="77777777" w:rsidR="00CA1CE9" w:rsidRPr="00DB19B9" w:rsidRDefault="00CA1CE9" w:rsidP="001B7FCB">
                  <w:pPr>
                    <w:jc w:val="center"/>
                    <w:rPr>
                      <w:rFonts w:ascii="Times New Roman" w:eastAsia="Times New Roman" w:hAnsi="Times New Roman"/>
                      <w:b/>
                      <w:lang w:val="sr-Cyrl-RS"/>
                    </w:rPr>
                  </w:pPr>
                </w:p>
              </w:tc>
            </w:tr>
            <w:tr w:rsidR="00CA1CE9" w:rsidRPr="00DB19B9" w14:paraId="1E77C85A" w14:textId="77777777" w:rsidTr="001B7FCB">
              <w:trPr>
                <w:trHeight w:val="489"/>
              </w:trPr>
              <w:tc>
                <w:tcPr>
                  <w:tcW w:w="3632" w:type="dxa"/>
                  <w:vAlign w:val="center"/>
                </w:tcPr>
                <w:p w14:paraId="34DF82C9"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i/>
                      <w:lang w:val="sr-Cyrl-RS"/>
                    </w:rPr>
                    <w:t>Увођење обрасца захтева</w:t>
                  </w:r>
                </w:p>
              </w:tc>
              <w:tc>
                <w:tcPr>
                  <w:tcW w:w="1784" w:type="dxa"/>
                  <w:vAlign w:val="center"/>
                </w:tcPr>
                <w:p w14:paraId="7DA93255" w14:textId="5F2C0AF1" w:rsidR="00CA1CE9" w:rsidRPr="000C01DE" w:rsidRDefault="000C01DE" w:rsidP="001B7FCB">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5EFCD47F" w14:textId="77777777" w:rsidR="00CA1CE9" w:rsidRPr="00DB19B9" w:rsidRDefault="00CA1CE9" w:rsidP="001B7FCB">
                  <w:pPr>
                    <w:jc w:val="center"/>
                    <w:rPr>
                      <w:rFonts w:ascii="Times New Roman" w:eastAsia="Times New Roman" w:hAnsi="Times New Roman"/>
                      <w:b/>
                      <w:lang w:val="sr-Cyrl-RS"/>
                    </w:rPr>
                  </w:pPr>
                </w:p>
              </w:tc>
              <w:tc>
                <w:tcPr>
                  <w:tcW w:w="1637" w:type="dxa"/>
                  <w:gridSpan w:val="2"/>
                  <w:vAlign w:val="center"/>
                </w:tcPr>
                <w:p w14:paraId="24710273" w14:textId="0C082B4A" w:rsidR="00CA1CE9" w:rsidRPr="00A9347A" w:rsidRDefault="00A9347A"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6535AD" w:rsidRPr="007D048C" w14:paraId="00609F5D" w14:textId="77777777" w:rsidTr="005675C9">
              <w:trPr>
                <w:gridAfter w:val="1"/>
                <w:wAfter w:w="7" w:type="dxa"/>
                <w:trHeight w:val="489"/>
              </w:trPr>
              <w:tc>
                <w:tcPr>
                  <w:tcW w:w="3632" w:type="dxa"/>
                  <w:vAlign w:val="center"/>
                </w:tcPr>
                <w:p w14:paraId="1045E96D" w14:textId="77777777" w:rsidR="006535AD" w:rsidRPr="00DB19B9" w:rsidRDefault="006535AD" w:rsidP="005675C9">
                  <w:pPr>
                    <w:jc w:val="left"/>
                    <w:rPr>
                      <w:rFonts w:ascii="Times New Roman" w:eastAsia="Times New Roman" w:hAnsi="Times New Roman"/>
                      <w:b/>
                      <w:lang w:val="sr-Cyrl-RS"/>
                    </w:rPr>
                  </w:pPr>
                  <w:r w:rsidRPr="00DB19B9">
                    <w:rPr>
                      <w:rFonts w:ascii="Times New Roman" w:eastAsia="Times New Roman" w:hAnsi="Times New Roman"/>
                      <w:b/>
                      <w:lang w:val="sr-Cyrl-RS"/>
                    </w:rPr>
                    <w:t>Прибављање података по службеној дужности и документација која се прибавља од странке</w:t>
                  </w:r>
                </w:p>
                <w:p w14:paraId="6518B929" w14:textId="77777777" w:rsidR="006535AD" w:rsidRPr="00DB19B9" w:rsidRDefault="006535AD" w:rsidP="005675C9">
                  <w:pPr>
                    <w:jc w:val="left"/>
                    <w:rPr>
                      <w:rFonts w:ascii="Times New Roman" w:eastAsia="Times New Roman" w:hAnsi="Times New Roman"/>
                      <w:b/>
                      <w:lang w:val="sr-Cyrl-RS"/>
                    </w:rPr>
                  </w:pPr>
                  <w:r w:rsidRPr="00DB19B9">
                    <w:rPr>
                      <w:rFonts w:ascii="Times New Roman" w:eastAsia="Times New Roman" w:hAnsi="Times New Roman"/>
                      <w:b/>
                      <w:lang w:val="sr-Cyrl-RS"/>
                    </w:rPr>
                    <w:t>****</w:t>
                  </w:r>
                  <w:r w:rsidRPr="00DB19B9">
                    <w:rPr>
                      <w:rFonts w:ascii="Times New Roman" w:eastAsia="Times New Roman" w:hAnsi="Times New Roman"/>
                      <w:i/>
                      <w:lang w:val="sr-Cyrl-RS"/>
                    </w:rPr>
                    <w:t>Образац прати и Анекс у коме ће бити детаљно разрађене препоруке</w:t>
                  </w:r>
                </w:p>
              </w:tc>
              <w:tc>
                <w:tcPr>
                  <w:tcW w:w="1784" w:type="dxa"/>
                  <w:vAlign w:val="center"/>
                </w:tcPr>
                <w:p w14:paraId="00844D70" w14:textId="77777777" w:rsidR="006535AD" w:rsidRPr="00DB19B9" w:rsidRDefault="006535AD" w:rsidP="005675C9">
                  <w:pPr>
                    <w:jc w:val="center"/>
                    <w:rPr>
                      <w:rFonts w:ascii="Times New Roman" w:eastAsia="Times New Roman" w:hAnsi="Times New Roman"/>
                      <w:b/>
                      <w:lang w:val="sr-Cyrl-RS"/>
                    </w:rPr>
                  </w:pPr>
                </w:p>
              </w:tc>
              <w:tc>
                <w:tcPr>
                  <w:tcW w:w="1781" w:type="dxa"/>
                  <w:vAlign w:val="center"/>
                </w:tcPr>
                <w:p w14:paraId="6E9B789C" w14:textId="77777777" w:rsidR="006535AD" w:rsidRPr="00DB19B9" w:rsidRDefault="006535AD" w:rsidP="005675C9">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630" w:type="dxa"/>
                  <w:vAlign w:val="center"/>
                </w:tcPr>
                <w:p w14:paraId="5D6ED7FB" w14:textId="77777777" w:rsidR="006535AD" w:rsidRPr="00DB19B9" w:rsidRDefault="006535AD" w:rsidP="005675C9">
                  <w:pPr>
                    <w:jc w:val="center"/>
                    <w:rPr>
                      <w:rFonts w:ascii="Times New Roman" w:eastAsia="Times New Roman" w:hAnsi="Times New Roman"/>
                      <w:b/>
                      <w:lang w:val="sr-Cyrl-RS"/>
                    </w:rPr>
                  </w:pPr>
                </w:p>
              </w:tc>
            </w:tr>
            <w:tr w:rsidR="002673B0" w:rsidRPr="00DB19B9" w14:paraId="1E312F06" w14:textId="77777777" w:rsidTr="001B7FCB">
              <w:trPr>
                <w:gridAfter w:val="1"/>
                <w:wAfter w:w="7" w:type="dxa"/>
                <w:trHeight w:val="489"/>
              </w:trPr>
              <w:tc>
                <w:tcPr>
                  <w:tcW w:w="3632" w:type="dxa"/>
                  <w:vAlign w:val="center"/>
                </w:tcPr>
                <w:p w14:paraId="5867A489" w14:textId="4D351A52" w:rsidR="002673B0" w:rsidRPr="00DB19B9" w:rsidRDefault="002673B0" w:rsidP="00DB19B9">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5195" w:type="dxa"/>
                  <w:gridSpan w:val="3"/>
                  <w:vAlign w:val="center"/>
                </w:tcPr>
                <w:p w14:paraId="267629E0" w14:textId="77777777" w:rsidR="002673B0" w:rsidRPr="00DB19B9" w:rsidRDefault="002673B0" w:rsidP="001B7FCB">
                  <w:pPr>
                    <w:jc w:val="center"/>
                    <w:rPr>
                      <w:rFonts w:ascii="Times New Roman" w:eastAsia="Times New Roman" w:hAnsi="Times New Roman"/>
                      <w:b/>
                      <w:lang w:val="sr-Cyrl-RS"/>
                    </w:rPr>
                  </w:pPr>
                </w:p>
              </w:tc>
            </w:tr>
            <w:tr w:rsidR="00BB2C8C" w:rsidRPr="00DB19B9" w14:paraId="7156D9DA" w14:textId="77777777" w:rsidTr="001B7FCB">
              <w:trPr>
                <w:gridAfter w:val="1"/>
                <w:wAfter w:w="7" w:type="dxa"/>
                <w:trHeight w:val="489"/>
              </w:trPr>
              <w:tc>
                <w:tcPr>
                  <w:tcW w:w="3632" w:type="dxa"/>
                  <w:vAlign w:val="center"/>
                </w:tcPr>
                <w:p w14:paraId="6A698D49" w14:textId="1144B2D3" w:rsidR="00BB2C8C" w:rsidRPr="00BB2C8C" w:rsidRDefault="00BB2C8C" w:rsidP="00BB2C8C">
                  <w:pPr>
                    <w:jc w:val="left"/>
                    <w:rPr>
                      <w:rFonts w:ascii="Times New Roman" w:eastAsia="Times New Roman" w:hAnsi="Times New Roman"/>
                      <w:i/>
                      <w:lang w:val="sr-Cyrl-RS"/>
                    </w:rPr>
                  </w:pPr>
                  <w:r w:rsidRPr="00BB2C8C">
                    <w:rPr>
                      <w:rFonts w:ascii="Times New Roman" w:eastAsia="Times New Roman" w:hAnsi="Times New Roman"/>
                      <w:i/>
                      <w:lang w:val="sr-Cyrl-RS"/>
                    </w:rPr>
                    <w:t>Елиминација непотребне документације</w:t>
                  </w:r>
                </w:p>
              </w:tc>
              <w:tc>
                <w:tcPr>
                  <w:tcW w:w="1784" w:type="dxa"/>
                  <w:vAlign w:val="center"/>
                </w:tcPr>
                <w:p w14:paraId="6E5E1FFB" w14:textId="59B624A3" w:rsidR="00BB2C8C" w:rsidRPr="00DB19B9" w:rsidRDefault="00647D1A"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781" w:type="dxa"/>
                  <w:vAlign w:val="center"/>
                </w:tcPr>
                <w:p w14:paraId="2BFDC0B1" w14:textId="77777777" w:rsidR="00BB2C8C" w:rsidRPr="00DB19B9" w:rsidRDefault="00BB2C8C" w:rsidP="001B7FCB">
                  <w:pPr>
                    <w:jc w:val="center"/>
                    <w:rPr>
                      <w:rFonts w:ascii="Times New Roman" w:eastAsia="Times New Roman" w:hAnsi="Times New Roman"/>
                      <w:b/>
                      <w:lang w:val="sr-Cyrl-RS"/>
                    </w:rPr>
                  </w:pPr>
                </w:p>
              </w:tc>
              <w:tc>
                <w:tcPr>
                  <w:tcW w:w="1630" w:type="dxa"/>
                  <w:vAlign w:val="center"/>
                </w:tcPr>
                <w:p w14:paraId="40D61E58" w14:textId="28CD703A" w:rsidR="00BB2C8C" w:rsidRPr="00DB19B9" w:rsidRDefault="00A9347A"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BB2C8C" w:rsidRPr="00DB19B9" w14:paraId="216920C9" w14:textId="77777777" w:rsidTr="001B7FCB">
              <w:trPr>
                <w:gridAfter w:val="1"/>
                <w:wAfter w:w="7" w:type="dxa"/>
                <w:trHeight w:val="489"/>
              </w:trPr>
              <w:tc>
                <w:tcPr>
                  <w:tcW w:w="3632" w:type="dxa"/>
                  <w:vAlign w:val="center"/>
                </w:tcPr>
                <w:p w14:paraId="2F1A4DAC" w14:textId="7BB087B8" w:rsidR="00BB2C8C" w:rsidRPr="00BB2C8C" w:rsidRDefault="00BB2C8C" w:rsidP="00BB2C8C">
                  <w:pPr>
                    <w:jc w:val="left"/>
                    <w:rPr>
                      <w:rFonts w:ascii="Times New Roman" w:eastAsia="Times New Roman" w:hAnsi="Times New Roman"/>
                      <w:i/>
                      <w:lang w:val="sr-Cyrl-RS"/>
                    </w:rPr>
                  </w:pPr>
                  <w:r w:rsidRPr="00BB2C8C">
                    <w:rPr>
                      <w:rFonts w:ascii="Times New Roman" w:eastAsia="Times New Roman" w:hAnsi="Times New Roman"/>
                      <w:i/>
                      <w:lang w:val="sr-Cyrl-RS"/>
                    </w:rPr>
                    <w:t>Промена форме докумената (оригинал, оверена копија, копија, копија уз оригинал на увид)</w:t>
                  </w:r>
                </w:p>
              </w:tc>
              <w:tc>
                <w:tcPr>
                  <w:tcW w:w="1784" w:type="dxa"/>
                  <w:vAlign w:val="center"/>
                </w:tcPr>
                <w:p w14:paraId="1F2292E2" w14:textId="77777777" w:rsidR="00BB2C8C" w:rsidRPr="00DB19B9" w:rsidRDefault="00BB2C8C" w:rsidP="001B7FCB">
                  <w:pPr>
                    <w:jc w:val="center"/>
                    <w:rPr>
                      <w:rFonts w:ascii="Times New Roman" w:eastAsia="Times New Roman" w:hAnsi="Times New Roman"/>
                      <w:b/>
                      <w:lang w:val="sr-Cyrl-RS"/>
                    </w:rPr>
                  </w:pPr>
                </w:p>
              </w:tc>
              <w:tc>
                <w:tcPr>
                  <w:tcW w:w="1781" w:type="dxa"/>
                  <w:vAlign w:val="center"/>
                </w:tcPr>
                <w:p w14:paraId="0C69A1F3" w14:textId="7223EEBE" w:rsidR="00BB2C8C" w:rsidRPr="00DB19B9" w:rsidRDefault="00647D1A" w:rsidP="001B7FCB">
                  <w:pPr>
                    <w:jc w:val="center"/>
                    <w:rPr>
                      <w:rFonts w:ascii="Times New Roman" w:eastAsia="Times New Roman" w:hAnsi="Times New Roman"/>
                      <w:b/>
                      <w:lang w:val="sr-Cyrl-RS"/>
                    </w:rPr>
                  </w:pPr>
                  <w:r>
                    <w:rPr>
                      <w:rFonts w:ascii="Times New Roman" w:eastAsia="Times New Roman" w:hAnsi="Times New Roman"/>
                      <w:b/>
                      <w:lang w:val="sr-Latn-RS"/>
                    </w:rPr>
                    <w:t>X</w:t>
                  </w:r>
                </w:p>
              </w:tc>
              <w:tc>
                <w:tcPr>
                  <w:tcW w:w="1630" w:type="dxa"/>
                  <w:vAlign w:val="center"/>
                </w:tcPr>
                <w:p w14:paraId="4B76A372" w14:textId="77777777" w:rsidR="00BB2C8C" w:rsidRPr="00DB19B9" w:rsidRDefault="00BB2C8C" w:rsidP="001B7FCB">
                  <w:pPr>
                    <w:jc w:val="center"/>
                    <w:rPr>
                      <w:rFonts w:ascii="Times New Roman" w:eastAsia="Times New Roman" w:hAnsi="Times New Roman"/>
                      <w:b/>
                      <w:lang w:val="sr-Cyrl-RS"/>
                    </w:rPr>
                  </w:pPr>
                </w:p>
              </w:tc>
            </w:tr>
          </w:tbl>
          <w:p w14:paraId="6E28D8C5" w14:textId="67A7011F"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ОБРАЗЛОЖЕЊЕ</w:t>
            </w:r>
          </w:p>
        </w:tc>
      </w:tr>
      <w:tr w:rsidR="00CA1CE9" w:rsidRPr="00DB19B9" w14:paraId="4C67EFD3" w14:textId="77777777" w:rsidTr="00DB19B9">
        <w:trPr>
          <w:trHeight w:val="454"/>
        </w:trPr>
        <w:tc>
          <w:tcPr>
            <w:tcW w:w="9060" w:type="dxa"/>
            <w:gridSpan w:val="2"/>
            <w:shd w:val="clear" w:color="auto" w:fill="auto"/>
          </w:tcPr>
          <w:p w14:paraId="458C10C8" w14:textId="767206DF" w:rsidR="005F5F1B" w:rsidRPr="006535AD" w:rsidRDefault="006535AD" w:rsidP="006535AD">
            <w:pPr>
              <w:pStyle w:val="ListParagraph"/>
              <w:numPr>
                <w:ilvl w:val="1"/>
                <w:numId w:val="29"/>
              </w:numPr>
              <w:rPr>
                <w:rFonts w:ascii="Times New Roman" w:eastAsia="Times New Roman" w:hAnsi="Times New Roman"/>
                <w:sz w:val="22"/>
                <w:szCs w:val="22"/>
                <w:lang w:val="sr-Cyrl-RS"/>
              </w:rPr>
            </w:pPr>
            <w:r w:rsidRPr="006535AD">
              <w:rPr>
                <w:rFonts w:ascii="Times New Roman" w:eastAsia="Times New Roman" w:hAnsi="Times New Roman"/>
                <w:b/>
                <w:sz w:val="22"/>
                <w:szCs w:val="22"/>
                <w:u w:val="single"/>
                <w:lang w:val="sr-Cyrl-RS"/>
              </w:rPr>
              <w:t xml:space="preserve">Прибављање података по службеној дужности, промена форме докумената и елиминација непотребне документације </w:t>
            </w:r>
          </w:p>
          <w:p w14:paraId="18FD4E1E" w14:textId="71576259" w:rsidR="00DD378D" w:rsidRPr="00DD378D" w:rsidRDefault="00DD378D" w:rsidP="00DD378D">
            <w:pPr>
              <w:rPr>
                <w:rFonts w:ascii="Times New Roman" w:eastAsia="Times New Roman" w:hAnsi="Times New Roman"/>
                <w:sz w:val="22"/>
                <w:szCs w:val="22"/>
                <w:lang w:val="sr-Cyrl-RS"/>
              </w:rPr>
            </w:pPr>
          </w:p>
          <w:p w14:paraId="08B3CC04" w14:textId="517C4D67" w:rsidR="006535AD" w:rsidRDefault="006535AD" w:rsidP="00DD378D">
            <w:pPr>
              <w:rPr>
                <w:rFonts w:ascii="Times New Roman" w:hAnsi="Times New Roman"/>
                <w:color w:val="000000"/>
                <w:sz w:val="22"/>
                <w:szCs w:val="22"/>
                <w:shd w:val="clear" w:color="auto" w:fill="FFFFFF"/>
                <w:lang w:val="sr-Cyrl-RS" w:eastAsia="sr-Latn-ME"/>
              </w:rPr>
            </w:pPr>
            <w:r w:rsidRPr="005F5F1B">
              <w:rPr>
                <w:rFonts w:ascii="Times New Roman" w:hAnsi="Times New Roman"/>
                <w:color w:val="000000"/>
                <w:sz w:val="22"/>
                <w:szCs w:val="22"/>
                <w:shd w:val="clear" w:color="auto" w:fill="FFFFFF"/>
                <w:lang w:val="sr-Cyrl-RS" w:eastAsia="sr-Latn-ME"/>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број 18/16 и 95/2018), Законом о електронском документу, електронској идентификацији и услугама од поверења у електронском пословању („Службени гласник РС”, број 94 /17.), </w:t>
            </w:r>
            <w:r w:rsidRPr="005F5F1B">
              <w:rPr>
                <w:rFonts w:ascii="Times New Roman" w:hAnsi="Times New Roman"/>
                <w:sz w:val="22"/>
                <w:szCs w:val="22"/>
                <w:shd w:val="clear" w:color="auto" w:fill="FFFFFF"/>
                <w:lang w:val="sr-Cyrl-RS" w:eastAsia="sr-Latn-ME"/>
              </w:rPr>
              <w:t xml:space="preserve">Законом о електронској управи („Службени гласник РС”, број 27/18) и Правилником </w:t>
            </w:r>
            <w:r w:rsidRPr="005F5F1B">
              <w:rPr>
                <w:rFonts w:ascii="Times New Roman" w:hAnsi="Times New Roman"/>
                <w:color w:val="000000"/>
                <w:sz w:val="22"/>
                <w:szCs w:val="22"/>
                <w:shd w:val="clear" w:color="auto" w:fill="FFFFFF"/>
                <w:lang w:val="sr-Cyrl-RS" w:eastAsia="sr-Latn-ME"/>
              </w:rPr>
              <w:t>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r>
              <w:rPr>
                <w:rFonts w:ascii="Times New Roman" w:hAnsi="Times New Roman"/>
                <w:color w:val="000000"/>
                <w:sz w:val="22"/>
                <w:szCs w:val="22"/>
                <w:shd w:val="clear" w:color="auto" w:fill="FFFFFF"/>
                <w:lang w:val="sr-Cyrl-RS" w:eastAsia="sr-Latn-ME"/>
              </w:rPr>
              <w:t>:</w:t>
            </w:r>
          </w:p>
          <w:p w14:paraId="1D8B431C" w14:textId="77777777" w:rsidR="006535AD" w:rsidRPr="00DD378D" w:rsidRDefault="006535AD" w:rsidP="00DD378D">
            <w:pPr>
              <w:rPr>
                <w:rFonts w:ascii="Times New Roman" w:eastAsia="Times New Roman" w:hAnsi="Times New Roman"/>
                <w:sz w:val="22"/>
                <w:szCs w:val="22"/>
                <w:lang w:val="sr-Cyrl-RS"/>
              </w:rPr>
            </w:pPr>
          </w:p>
          <w:p w14:paraId="48AA95DC" w14:textId="5E12EF24" w:rsidR="00DD378D" w:rsidRDefault="00DD378D" w:rsidP="00DD378D">
            <w:pPr>
              <w:pStyle w:val="ListParagraph"/>
              <w:numPr>
                <w:ilvl w:val="0"/>
                <w:numId w:val="32"/>
              </w:numPr>
              <w:ind w:left="34" w:firstLine="326"/>
              <w:rPr>
                <w:rFonts w:ascii="Times New Roman" w:eastAsia="Times New Roman" w:hAnsi="Times New Roman"/>
                <w:sz w:val="22"/>
                <w:szCs w:val="22"/>
                <w:lang w:val="sr-Cyrl-RS"/>
              </w:rPr>
            </w:pPr>
            <w:r w:rsidRPr="00DD378D">
              <w:rPr>
                <w:rFonts w:ascii="Times New Roman" w:eastAsia="Times New Roman" w:hAnsi="Times New Roman"/>
                <w:sz w:val="22"/>
                <w:szCs w:val="22"/>
                <w:lang w:val="sr-Cyrl-RS"/>
              </w:rPr>
              <w:t xml:space="preserve">Документ 3: </w:t>
            </w:r>
            <w:r w:rsidRPr="00DD378D">
              <w:rPr>
                <w:rFonts w:ascii="Times New Roman" w:hAnsi="Times New Roman"/>
                <w:sz w:val="22"/>
                <w:szCs w:val="22"/>
                <w:lang w:val="sr-Cyrl-RS"/>
              </w:rPr>
              <w:t xml:space="preserve">Уговоре  </w:t>
            </w:r>
            <w:r>
              <w:rPr>
                <w:rFonts w:ascii="Times New Roman" w:hAnsi="Times New Roman"/>
                <w:sz w:val="22"/>
                <w:szCs w:val="22"/>
                <w:lang w:val="sr-Cyrl-RS"/>
              </w:rPr>
              <w:t xml:space="preserve">о </w:t>
            </w:r>
            <w:r w:rsidRPr="00DD378D">
              <w:rPr>
                <w:rFonts w:ascii="Times New Roman" w:hAnsi="Times New Roman"/>
                <w:sz w:val="22"/>
                <w:szCs w:val="22"/>
                <w:lang w:val="sr-Cyrl-RS"/>
              </w:rPr>
              <w:t>раду за најмање два запослена у оригиналу</w:t>
            </w:r>
            <w:r>
              <w:rPr>
                <w:rFonts w:ascii="Times New Roman" w:hAnsi="Times New Roman"/>
                <w:sz w:val="22"/>
                <w:szCs w:val="22"/>
                <w:lang w:val="sr-Cyrl-RS"/>
              </w:rPr>
              <w:t>/ овереном препису</w:t>
            </w:r>
            <w:r w:rsidRPr="00DD378D">
              <w:rPr>
                <w:rFonts w:ascii="Times New Roman" w:hAnsi="Times New Roman"/>
                <w:sz w:val="22"/>
                <w:szCs w:val="22"/>
                <w:lang w:val="sr-Cyrl-RS"/>
              </w:rPr>
              <w:t>, из којих се користе подаци о имену и презимену запослених, да су запослени на неодређено време са пуним радним временом и да обављају послове безбедности и здравља на раду</w:t>
            </w:r>
            <w:r>
              <w:rPr>
                <w:rFonts w:ascii="Times New Roman" w:eastAsia="Times New Roman" w:hAnsi="Times New Roman"/>
                <w:sz w:val="22"/>
                <w:szCs w:val="22"/>
                <w:lang w:val="sr-Cyrl-RS"/>
              </w:rPr>
              <w:t>.</w:t>
            </w:r>
          </w:p>
          <w:p w14:paraId="176D1A9D" w14:textId="526FB245" w:rsidR="00DD378D" w:rsidRPr="00DD378D" w:rsidRDefault="00DD378D" w:rsidP="00DD378D">
            <w:pPr>
              <w:ind w:left="34"/>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Овакав захтев значајно повећава трошкове поступка за подносиоца захтева јер се овера траженог документа врши код јавног бележника и представља непотребан трошак, с обзиром да Управа за безбедност и здравље на раду већ поседује податке о стручној спреми запослених који су носиоци стручног испита за обављање послова безбедности и здравља на раду и да податке о запослењу на неодређено време код послодавца који је подносилац захтева може проверити по службеној дужности из евиденције коју води Централни регистар обавезног социјалног осигурања (у даљем тексту: ЦРОСО), као и да ли је запослени са пуним или непуним радним временом, само део око обављања послова безбедности и здравља на раду не могу бити у 100% случајева са сигурношћу наведени у евиденцији ЦРОСО, те са тим у вези </w:t>
            </w:r>
            <w:r w:rsidR="00AD3596">
              <w:rPr>
                <w:rFonts w:ascii="Times New Roman" w:eastAsia="Times New Roman" w:hAnsi="Times New Roman"/>
                <w:sz w:val="22"/>
                <w:szCs w:val="22"/>
                <w:lang w:val="sr-Cyrl-RS"/>
              </w:rPr>
              <w:t>уколико је овај податак</w:t>
            </w:r>
            <w:r>
              <w:rPr>
                <w:rFonts w:ascii="Times New Roman" w:eastAsia="Times New Roman" w:hAnsi="Times New Roman"/>
                <w:sz w:val="22"/>
                <w:szCs w:val="22"/>
                <w:lang w:val="sr-Cyrl-RS"/>
              </w:rPr>
              <w:t xml:space="preserve"> неопходан или ако се не може заменити Изјавом која би била саставни део обрасца захтева</w:t>
            </w:r>
            <w:r w:rsidR="006535AD">
              <w:rPr>
                <w:rFonts w:ascii="Times New Roman" w:eastAsia="Times New Roman" w:hAnsi="Times New Roman"/>
                <w:sz w:val="22"/>
                <w:szCs w:val="22"/>
                <w:lang w:val="sr-Cyrl-RS"/>
              </w:rPr>
              <w:t>,</w:t>
            </w:r>
            <w:r>
              <w:rPr>
                <w:rFonts w:ascii="Times New Roman" w:eastAsia="Times New Roman" w:hAnsi="Times New Roman"/>
                <w:sz w:val="22"/>
                <w:szCs w:val="22"/>
                <w:lang w:val="sr-Cyrl-RS"/>
              </w:rPr>
              <w:t xml:space="preserve"> уговори о раду би остали документи који се достављају али у копији, </w:t>
            </w:r>
            <w:r>
              <w:rPr>
                <w:rFonts w:ascii="Times New Roman" w:eastAsia="Times New Roman" w:hAnsi="Times New Roman"/>
                <w:sz w:val="22"/>
                <w:szCs w:val="22"/>
                <w:lang w:val="sr-Cyrl-RS"/>
              </w:rPr>
              <w:lastRenderedPageBreak/>
              <w:t xml:space="preserve">мада смо мишљења да овај документ у потпуности треба елеминисати с обзиром да се Обрасцем захтева може обавезати подносилац да под пуном материјалном и кривичном одговорношћу изјави за те запослене да обављају послове безбедности и здравља на раду, а да </w:t>
            </w:r>
            <w:r w:rsidR="008A4B51">
              <w:rPr>
                <w:rFonts w:ascii="Times New Roman" w:eastAsia="Times New Roman" w:hAnsi="Times New Roman"/>
                <w:sz w:val="22"/>
                <w:szCs w:val="22"/>
                <w:lang w:val="sr-Cyrl-RS"/>
              </w:rPr>
              <w:t>остале податке Управа за безбедност и здравље на раду проверава по службеној дужности из службене евиденције ЦРОСО.</w:t>
            </w:r>
          </w:p>
          <w:p w14:paraId="53440544" w14:textId="734BEC3F" w:rsidR="00DD378D" w:rsidRDefault="00DD378D" w:rsidP="00DD378D">
            <w:pPr>
              <w:rPr>
                <w:rFonts w:ascii="Times New Roman" w:eastAsia="Times New Roman" w:hAnsi="Times New Roman"/>
                <w:sz w:val="22"/>
                <w:szCs w:val="22"/>
                <w:lang w:val="sr-Cyrl-RS"/>
              </w:rPr>
            </w:pPr>
          </w:p>
          <w:p w14:paraId="2AC31556" w14:textId="77777777" w:rsidR="006535AD" w:rsidRPr="00062B15" w:rsidRDefault="006535AD" w:rsidP="006535AD">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191658FD" w14:textId="77777777" w:rsidR="006535AD" w:rsidRPr="00062B15" w:rsidRDefault="006535AD" w:rsidP="006535AD">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 xml:space="preserve"> </w:t>
            </w:r>
          </w:p>
          <w:p w14:paraId="0960A619" w14:textId="77777777" w:rsidR="006535AD" w:rsidRPr="00062B15" w:rsidRDefault="006535AD" w:rsidP="006535AD">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1)</w:t>
            </w:r>
            <w:r w:rsidRPr="00062B15">
              <w:rPr>
                <w:rFonts w:ascii="Times New Roman" w:eastAsia="Times New Roman" w:hAnsi="Times New Roman"/>
                <w:sz w:val="22"/>
                <w:szCs w:val="22"/>
                <w:lang w:val="sr-Cyrl-RS"/>
              </w:rPr>
              <w:tab/>
              <w:t xml:space="preserve">Путем Информационог система за размену података из регистара преко Сервисне магистрале органа: </w:t>
            </w:r>
          </w:p>
          <w:p w14:paraId="5BD0CBCC" w14:textId="77777777" w:rsidR="006535AD" w:rsidRPr="00062B15" w:rsidRDefault="006535AD" w:rsidP="006535AD">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2)</w:t>
            </w:r>
            <w:r w:rsidRPr="00062B15">
              <w:rPr>
                <w:rFonts w:ascii="Times New Roman" w:eastAsia="Times New Roman" w:hAnsi="Times New Roman"/>
                <w:sz w:val="22"/>
                <w:szCs w:val="22"/>
                <w:lang w:val="sr-Cyrl-RS"/>
              </w:rPr>
              <w:tab/>
              <w:t>Прибављањем података упитом ка регистру и уписивањем у софтверско решење органа који води поступак преко Сервисне магистрале органа;</w:t>
            </w:r>
          </w:p>
          <w:p w14:paraId="74272C38" w14:textId="77777777" w:rsidR="006535AD" w:rsidRPr="00062B15" w:rsidRDefault="006535AD" w:rsidP="006535AD">
            <w:pPr>
              <w:rPr>
                <w:rFonts w:ascii="Times New Roman" w:eastAsia="Times New Roman" w:hAnsi="Times New Roman"/>
                <w:sz w:val="22"/>
                <w:szCs w:val="22"/>
                <w:lang w:val="sr-Cyrl-RS"/>
              </w:rPr>
            </w:pPr>
          </w:p>
          <w:p w14:paraId="1DD85BC1" w14:textId="77777777" w:rsidR="006535AD" w:rsidRPr="00062B15" w:rsidRDefault="006535AD" w:rsidP="006535AD">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Изузетно, орган може на захтев прибавити скуп података из регистра и уписати их у сопствено софтверско решење.</w:t>
            </w:r>
          </w:p>
          <w:p w14:paraId="1044B4E3" w14:textId="77777777" w:rsidR="006535AD" w:rsidRPr="00062B15" w:rsidRDefault="006535AD" w:rsidP="006535AD">
            <w:pPr>
              <w:rPr>
                <w:rFonts w:ascii="Times New Roman" w:eastAsia="Times New Roman" w:hAnsi="Times New Roman"/>
                <w:sz w:val="22"/>
                <w:szCs w:val="22"/>
                <w:lang w:val="sr-Cyrl-RS"/>
              </w:rPr>
            </w:pPr>
          </w:p>
          <w:p w14:paraId="36DC1DAA" w14:textId="77777777" w:rsidR="006535AD" w:rsidRPr="00D839BD" w:rsidRDefault="006535AD" w:rsidP="006535AD">
            <w:pPr>
              <w:rPr>
                <w:rFonts w:ascii="Times New Roman" w:eastAsia="Times New Roman" w:hAnsi="Times New Roman"/>
                <w:sz w:val="22"/>
                <w:szCs w:val="22"/>
                <w:lang w:val="sr-Cyrl-RS"/>
              </w:rPr>
            </w:pPr>
            <w:r w:rsidRPr="00062B15">
              <w:rPr>
                <w:rFonts w:ascii="Times New Roman" w:eastAsia="Times New Roman" w:hAnsi="Times New Roman"/>
                <w:sz w:val="22"/>
                <w:szCs w:val="22"/>
                <w:lang w:val="sr-Cyrl-RS"/>
              </w:rPr>
              <w:t xml:space="preserve">Уколико не постоје технички предуслови за размену података на начин описан у тачки 1) и 2), орган који спроводи поступак у обавези је да примењује </w:t>
            </w:r>
            <w:r>
              <w:rPr>
                <w:rFonts w:ascii="Times New Roman" w:eastAsia="Times New Roman" w:hAnsi="Times New Roman"/>
                <w:sz w:val="22"/>
                <w:szCs w:val="22"/>
                <w:lang w:val="sr-Cyrl-RS"/>
              </w:rPr>
              <w:t>Закон о општем управном поступку</w:t>
            </w:r>
            <w:r w:rsidRPr="00062B15">
              <w:rPr>
                <w:rFonts w:ascii="Times New Roman" w:eastAsia="Times New Roman" w:hAnsi="Times New Roman"/>
                <w:sz w:val="22"/>
                <w:szCs w:val="22"/>
                <w:lang w:val="sr-Cyrl-RS"/>
              </w:rPr>
              <w:t xml:space="preserve"> и податке потребне за одлучивање прибави директно од органа надлежног за вођење службене евиденције било конвенцијоналном директном комуникацијом или електронским путем.</w:t>
            </w:r>
            <w:r>
              <w:rPr>
                <w:rFonts w:ascii="Times New Roman" w:eastAsia="Times New Roman" w:hAnsi="Times New Roman"/>
                <w:sz w:val="22"/>
                <w:szCs w:val="22"/>
                <w:lang w:val="sr-Cyrl-RS"/>
              </w:rPr>
              <w:t xml:space="preserve"> </w:t>
            </w:r>
            <w:r w:rsidRPr="00062B15">
              <w:rPr>
                <w:rFonts w:ascii="Times New Roman" w:eastAsia="Times New Roman" w:hAnsi="Times New Roman"/>
                <w:sz w:val="22"/>
                <w:szCs w:val="22"/>
                <w:lang w:val="sr-Cyrl-RS"/>
              </w:rPr>
              <w:t>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42B32DEA" w14:textId="77777777" w:rsidR="006535AD" w:rsidRDefault="006535AD" w:rsidP="00DD378D">
            <w:pPr>
              <w:rPr>
                <w:rFonts w:ascii="Times New Roman" w:eastAsia="Times New Roman" w:hAnsi="Times New Roman"/>
                <w:sz w:val="22"/>
                <w:szCs w:val="22"/>
                <w:lang w:val="sr-Cyrl-RS"/>
              </w:rPr>
            </w:pPr>
          </w:p>
          <w:p w14:paraId="0E667B2E" w14:textId="7D870D61" w:rsidR="006535AD" w:rsidRDefault="006535AD" w:rsidP="006535AD">
            <w:pPr>
              <w:rPr>
                <w:rFonts w:ascii="Times New Roman" w:eastAsia="Times New Roman" w:hAnsi="Times New Roman"/>
                <w:sz w:val="22"/>
                <w:szCs w:val="22"/>
                <w:lang w:val="sr-Cyrl-RS"/>
              </w:rPr>
            </w:pPr>
            <w:r>
              <w:rPr>
                <w:rFonts w:ascii="Times New Roman" w:eastAsia="Times New Roman" w:hAnsi="Times New Roman"/>
                <w:sz w:val="22"/>
                <w:szCs w:val="22"/>
                <w:lang w:val="sr-Cyrl-RS"/>
              </w:rPr>
              <w:t>Уколико се Управа за безбедност и здравље на раду одлучи да ипак тражи уговор о раду неопходно је да уговор захтева само у копији, никако у оригиналу или у овереној фотокопији.</w:t>
            </w:r>
            <w:r w:rsidRPr="00DD378D">
              <w:rPr>
                <w:rFonts w:ascii="Times New Roman" w:eastAsia="Times New Roman" w:hAnsi="Times New Roman"/>
                <w:sz w:val="22"/>
                <w:szCs w:val="22"/>
                <w:lang w:val="sr-Cyrl-RS"/>
              </w:rPr>
              <w:t xml:space="preserve"> </w:t>
            </w:r>
          </w:p>
          <w:p w14:paraId="65B833A1" w14:textId="2680E335" w:rsidR="006535AD" w:rsidRDefault="006535AD" w:rsidP="00DD378D">
            <w:pPr>
              <w:rPr>
                <w:rFonts w:ascii="Times New Roman" w:eastAsia="Times New Roman" w:hAnsi="Times New Roman"/>
                <w:sz w:val="22"/>
                <w:szCs w:val="22"/>
                <w:lang w:val="sr-Cyrl-RS"/>
              </w:rPr>
            </w:pPr>
          </w:p>
          <w:p w14:paraId="17AE7AB3" w14:textId="372992CC" w:rsidR="0006563F" w:rsidRPr="009B254F" w:rsidRDefault="0006563F" w:rsidP="0006563F">
            <w:pPr>
              <w:pStyle w:val="ListParagraph"/>
              <w:numPr>
                <w:ilvl w:val="0"/>
                <w:numId w:val="32"/>
              </w:numPr>
              <w:ind w:left="0" w:firstLine="360"/>
              <w:rPr>
                <w:rFonts w:ascii="Times New Roman" w:eastAsia="Times New Roman" w:hAnsi="Times New Roman"/>
                <w:sz w:val="22"/>
                <w:szCs w:val="22"/>
                <w:lang w:val="sr-Cyrl-RS"/>
              </w:rPr>
            </w:pPr>
            <w:r w:rsidRPr="00CD3CB8">
              <w:rPr>
                <w:rFonts w:ascii="Times New Roman" w:eastAsia="Times New Roman" w:hAnsi="Times New Roman"/>
                <w:sz w:val="22"/>
                <w:szCs w:val="22"/>
                <w:lang w:val="sr-Cyrl-RS"/>
              </w:rPr>
              <w:t>Документ 4: Дипломе којом се потврђује стручна спрема, односно уверење о специјалистичком испиту запослених</w:t>
            </w:r>
            <w:r w:rsidR="00145309">
              <w:rPr>
                <w:rFonts w:ascii="Times New Roman" w:eastAsia="Times New Roman" w:hAnsi="Times New Roman"/>
                <w:sz w:val="22"/>
                <w:szCs w:val="22"/>
              </w:rPr>
              <w:t>,</w:t>
            </w:r>
            <w:r w:rsidRPr="00CD3CB8">
              <w:rPr>
                <w:rFonts w:ascii="Times New Roman" w:eastAsia="Times New Roman" w:hAnsi="Times New Roman"/>
                <w:sz w:val="22"/>
                <w:szCs w:val="22"/>
                <w:lang w:val="sr-Cyrl-RS"/>
              </w:rPr>
              <w:t xml:space="preserve"> </w:t>
            </w:r>
            <w:r>
              <w:rPr>
                <w:rFonts w:ascii="Times New Roman" w:eastAsia="Times New Roman" w:hAnsi="Times New Roman"/>
                <w:sz w:val="22"/>
                <w:szCs w:val="22"/>
                <w:lang w:val="sr-Cyrl-RS"/>
              </w:rPr>
              <w:t xml:space="preserve">подносилац захтева је у обавези да подноси минимум </w:t>
            </w:r>
            <w:r>
              <w:rPr>
                <w:rFonts w:ascii="Times New Roman" w:hAnsi="Times New Roman"/>
                <w:sz w:val="22"/>
                <w:szCs w:val="22"/>
                <w:lang w:val="sr-Cyrl-RS"/>
              </w:rPr>
              <w:t xml:space="preserve">у овереној копији из којих се за поступак користе подаци о </w:t>
            </w:r>
            <w:r w:rsidRPr="004F33A8">
              <w:rPr>
                <w:rFonts w:ascii="Times New Roman" w:hAnsi="Times New Roman"/>
                <w:sz w:val="22"/>
                <w:szCs w:val="22"/>
                <w:lang w:val="sr-Cyrl-RS"/>
              </w:rPr>
              <w:t>степен</w:t>
            </w:r>
            <w:r>
              <w:rPr>
                <w:rFonts w:ascii="Times New Roman" w:hAnsi="Times New Roman"/>
                <w:sz w:val="22"/>
                <w:szCs w:val="22"/>
                <w:lang w:val="sr-Cyrl-RS"/>
              </w:rPr>
              <w:t>у</w:t>
            </w:r>
            <w:r w:rsidRPr="004F33A8">
              <w:rPr>
                <w:rFonts w:ascii="Times New Roman" w:hAnsi="Times New Roman"/>
                <w:sz w:val="22"/>
                <w:szCs w:val="22"/>
                <w:lang w:val="sr-Cyrl-RS"/>
              </w:rPr>
              <w:t xml:space="preserve"> и врст</w:t>
            </w:r>
            <w:r>
              <w:rPr>
                <w:rFonts w:ascii="Times New Roman" w:hAnsi="Times New Roman"/>
                <w:sz w:val="22"/>
                <w:szCs w:val="22"/>
                <w:lang w:val="sr-Cyrl-RS"/>
              </w:rPr>
              <w:t>и</w:t>
            </w:r>
            <w:r w:rsidRPr="004F33A8">
              <w:rPr>
                <w:rFonts w:ascii="Times New Roman" w:hAnsi="Times New Roman"/>
                <w:sz w:val="22"/>
                <w:szCs w:val="22"/>
                <w:lang w:val="sr-Cyrl-RS"/>
              </w:rPr>
              <w:t xml:space="preserve"> школске спреме, звање које стиче дипломом, ко је и када издао диплому и број дипломе</w:t>
            </w:r>
            <w:r>
              <w:rPr>
                <w:rFonts w:ascii="Times New Roman" w:hAnsi="Times New Roman"/>
                <w:sz w:val="22"/>
                <w:szCs w:val="22"/>
                <w:lang w:val="sr-Cyrl-RS"/>
              </w:rPr>
              <w:t xml:space="preserve">, као и подаци из алтернативног документа који је наведен уз диплому а то је Уверење о специјалистичком испиту запослених. Ова документа се подносе за минимум два запослена и са сигурношћу могу да се елеминишу, јер се Диплома доставља у поступку издавања Уверења о специјалистичком испиту за обављање послова безбедности и здравља на раду, коме претходи исти тај испит, а који организује Министарство за рад, запошљавање, борачка и социјална питања и издаје наведено Уверење, а Управа за безбедност и здравље на раду чини управу у саставу овог министарства. У вези са наведеним неопходно је да Управа за безбедност и здравље на раду, која издаје наведено Уверење податке који су јој потребни у овом поступку сама прибавља из своје службене евиденције о издатим уверењима о положеним специјалистичким испитима из које може утврдити и све податке из дипломе запосленог код подносиоца захтева и тиме елеминисати захтев за достављање документације коју већ поседује. Како би се спровела ова препорука потребно је у обрасцу захтева да подносилац захтева наведе све потребне податке о лицу које поседује Уверење о положеном специјалистичком испиту, како би Управа за безбедност и здравље на раду могла да провери ту чињеницу и прибави податке из сопствених евиденција. Подаци које је потребно да се обухвате обрасцем ахтева су: име и презиме лица које је положило специјалистички испит и поседује лиценцу. ЈМБГ, број издатог уверења/лиценце и датум издавања. Уколико је лице које је носилац положеног специјалистичког испита од момента када је положило испит до момента када подносилац захтева у овом поступку подноси захтев, додатним образовањем постигло вишу квалификацију која се тражи и Законом о безбедности и здрављу на раду, а ту квалификацију </w:t>
            </w:r>
            <w:r>
              <w:rPr>
                <w:rFonts w:ascii="Times New Roman" w:hAnsi="Times New Roman"/>
                <w:sz w:val="22"/>
                <w:szCs w:val="22"/>
                <w:lang w:val="sr-Cyrl-RS"/>
              </w:rPr>
              <w:lastRenderedPageBreak/>
              <w:t>није имало приликом полагања специјалистичког испита, потребно је да се достави и фотокопија дипломе из које ће се утврдити да то лице поседује тражени ниво квалификације.</w:t>
            </w:r>
          </w:p>
          <w:p w14:paraId="399925C5" w14:textId="77777777" w:rsidR="0006563F" w:rsidRPr="00DD378D" w:rsidRDefault="0006563F" w:rsidP="00DD378D">
            <w:pPr>
              <w:rPr>
                <w:rFonts w:ascii="Times New Roman" w:eastAsia="Times New Roman" w:hAnsi="Times New Roman"/>
                <w:sz w:val="22"/>
                <w:szCs w:val="22"/>
                <w:lang w:val="sr-Cyrl-RS"/>
              </w:rPr>
            </w:pPr>
          </w:p>
          <w:p w14:paraId="738AF491" w14:textId="08BA5EB4" w:rsidR="00DD378D" w:rsidRDefault="00DD378D" w:rsidP="00DD378D">
            <w:pPr>
              <w:rPr>
                <w:rFonts w:ascii="Times New Roman" w:eastAsia="Times New Roman" w:hAnsi="Times New Roman"/>
                <w:b/>
                <w:sz w:val="22"/>
                <w:szCs w:val="22"/>
                <w:lang w:val="sr-Cyrl-RS"/>
              </w:rPr>
            </w:pPr>
            <w:r w:rsidRPr="00DD378D">
              <w:rPr>
                <w:rFonts w:ascii="Times New Roman" w:eastAsia="Times New Roman" w:hAnsi="Times New Roman"/>
                <w:b/>
                <w:sz w:val="22"/>
                <w:szCs w:val="22"/>
                <w:lang w:val="sr-Cyrl-RS"/>
              </w:rPr>
              <w:t xml:space="preserve">За примену ове препоруке потребна је измена прописа </w:t>
            </w:r>
            <w:r w:rsidR="008A4B51" w:rsidRPr="006126DA">
              <w:rPr>
                <w:rFonts w:ascii="Times New Roman" w:eastAsia="Times New Roman" w:hAnsi="Times New Roman"/>
                <w:b/>
                <w:sz w:val="22"/>
                <w:szCs w:val="22"/>
                <w:lang w:val="sr-Cyrl-RS"/>
              </w:rPr>
              <w:t>и то</w:t>
            </w:r>
            <w:r w:rsidR="008A4B51">
              <w:rPr>
                <w:rFonts w:ascii="Times New Roman" w:eastAsia="Times New Roman" w:hAnsi="Times New Roman"/>
                <w:b/>
                <w:sz w:val="22"/>
                <w:szCs w:val="22"/>
                <w:lang w:val="sr-Cyrl-RS"/>
              </w:rPr>
              <w:t xml:space="preserve"> члана 6</w:t>
            </w:r>
            <w:r w:rsidR="0080111B">
              <w:rPr>
                <w:rFonts w:ascii="Times New Roman" w:eastAsia="Times New Roman" w:hAnsi="Times New Roman"/>
                <w:b/>
                <w:sz w:val="22"/>
                <w:szCs w:val="22"/>
                <w:lang w:val="sr-Cyrl-RS"/>
              </w:rPr>
              <w:t>.</w:t>
            </w:r>
            <w:r w:rsidR="008A4B51" w:rsidRPr="006126DA">
              <w:rPr>
                <w:rFonts w:ascii="Times New Roman" w:eastAsia="Times New Roman" w:hAnsi="Times New Roman"/>
                <w:b/>
                <w:sz w:val="22"/>
                <w:szCs w:val="22"/>
                <w:lang w:val="sr-Cyrl-RS"/>
              </w:rPr>
              <w:t xml:space="preserve"> Правилник</w:t>
            </w:r>
            <w:r w:rsidR="008A4B51">
              <w:rPr>
                <w:rFonts w:ascii="Times New Roman" w:eastAsia="Times New Roman" w:hAnsi="Times New Roman"/>
                <w:b/>
                <w:sz w:val="22"/>
                <w:szCs w:val="22"/>
                <w:lang w:val="sr-Cyrl-RS"/>
              </w:rPr>
              <w:t>а</w:t>
            </w:r>
            <w:r w:rsidR="008A4B51" w:rsidRPr="006126DA">
              <w:rPr>
                <w:rFonts w:ascii="Times New Roman" w:eastAsia="Times New Roman" w:hAnsi="Times New Roman"/>
                <w:b/>
                <w:sz w:val="22"/>
                <w:szCs w:val="22"/>
                <w:lang w:val="sr-Cyrl-RS"/>
              </w:rPr>
              <w:t xml:space="preserve"> </w:t>
            </w:r>
            <w:r w:rsidR="008A4B51" w:rsidRPr="00CD3CB8">
              <w:rPr>
                <w:rFonts w:ascii="Times New Roman" w:eastAsia="Times New Roman" w:hAnsi="Times New Roman"/>
                <w:b/>
                <w:sz w:val="22"/>
                <w:szCs w:val="22"/>
                <w:lang w:val="sr-Cyrl-RS"/>
              </w:rPr>
              <w:t>о условима за издавање лиценци за обављање послова у области безбедности и здравља на раду („Службени гласник РС“, број 16/18)</w:t>
            </w:r>
          </w:p>
          <w:p w14:paraId="1AE19F60" w14:textId="61198639" w:rsidR="008A4B51" w:rsidRDefault="008A4B51" w:rsidP="00DD378D">
            <w:pPr>
              <w:rPr>
                <w:rFonts w:ascii="Times New Roman" w:eastAsia="Times New Roman" w:hAnsi="Times New Roman"/>
                <w:b/>
                <w:sz w:val="22"/>
                <w:szCs w:val="22"/>
                <w:lang w:val="sr-Cyrl-RS"/>
              </w:rPr>
            </w:pPr>
          </w:p>
          <w:p w14:paraId="73C32E08" w14:textId="6FEA5EA2" w:rsidR="00645B77" w:rsidRPr="006126DA" w:rsidRDefault="00645B77" w:rsidP="00645B77">
            <w:pPr>
              <w:rPr>
                <w:rFonts w:ascii="Times New Roman" w:eastAsia="Times New Roman" w:hAnsi="Times New Roman"/>
                <w:color w:val="00B050"/>
                <w:sz w:val="22"/>
                <w:szCs w:val="22"/>
                <w:lang w:val="sr-Cyrl-RS"/>
              </w:rPr>
            </w:pPr>
          </w:p>
          <w:p w14:paraId="2B3F2402" w14:textId="77777777" w:rsidR="00645B77" w:rsidRDefault="00645B77" w:rsidP="00DD378D">
            <w:pPr>
              <w:rPr>
                <w:rFonts w:ascii="Times New Roman" w:eastAsia="Times New Roman" w:hAnsi="Times New Roman"/>
                <w:b/>
                <w:sz w:val="22"/>
                <w:szCs w:val="22"/>
                <w:lang w:val="sr-Cyrl-RS"/>
              </w:rPr>
            </w:pPr>
          </w:p>
          <w:p w14:paraId="470F028A" w14:textId="19D954EF" w:rsidR="008A4B51" w:rsidRPr="008A4B51" w:rsidRDefault="008A4B51" w:rsidP="008A4B51">
            <w:pPr>
              <w:pStyle w:val="ListParagraph"/>
              <w:numPr>
                <w:ilvl w:val="1"/>
                <w:numId w:val="23"/>
              </w:numPr>
              <w:rPr>
                <w:rFonts w:ascii="Times New Roman" w:eastAsia="Times New Roman" w:hAnsi="Times New Roman"/>
                <w:sz w:val="22"/>
                <w:szCs w:val="22"/>
                <w:lang w:val="sr-Cyrl-RS"/>
              </w:rPr>
            </w:pPr>
            <w:r>
              <w:rPr>
                <w:rFonts w:ascii="Times New Roman" w:eastAsia="Times New Roman" w:hAnsi="Times New Roman"/>
                <w:b/>
                <w:sz w:val="22"/>
                <w:szCs w:val="22"/>
                <w:u w:val="single"/>
                <w:lang w:val="sr-Cyrl-RS"/>
              </w:rPr>
              <w:t>Скраћивање рока поступања</w:t>
            </w:r>
          </w:p>
          <w:p w14:paraId="25E14499" w14:textId="77777777" w:rsidR="008A4B51" w:rsidRPr="008A4B51" w:rsidRDefault="008A4B51" w:rsidP="008A4B51">
            <w:pPr>
              <w:rPr>
                <w:rFonts w:ascii="Times New Roman" w:eastAsia="Times New Roman" w:hAnsi="Times New Roman"/>
                <w:sz w:val="22"/>
                <w:szCs w:val="22"/>
                <w:lang w:val="sr-Cyrl-RS"/>
              </w:rPr>
            </w:pPr>
          </w:p>
          <w:p w14:paraId="30E46B20" w14:textId="77777777" w:rsidR="007D1606" w:rsidRDefault="007D1606" w:rsidP="008A4B51">
            <w:pPr>
              <w:rPr>
                <w:rFonts w:ascii="Times New Roman" w:eastAsia="Times New Roman" w:hAnsi="Times New Roman"/>
                <w:sz w:val="22"/>
                <w:szCs w:val="22"/>
                <w:lang w:val="sr-Cyrl-RS"/>
              </w:rPr>
            </w:pPr>
            <w:r>
              <w:rPr>
                <w:rFonts w:ascii="Times New Roman" w:eastAsia="Times New Roman" w:hAnsi="Times New Roman"/>
                <w:sz w:val="22"/>
                <w:szCs w:val="22"/>
                <w:lang w:val="sr-Cyrl-RS"/>
              </w:rPr>
              <w:t>Управа за безбедност и здравље на раду у просеку по захтеву у овом поступку поступа у року од 40 дана а за само поступање директно примењује рок од 60 дана прописан Законом о општем управном поступку. С обзиром да се ради о управном поступку који се покреће по захтеву странке у коме се одлучује у поступку непосредног одлучивања, Управа је дужна да изда решење најкасније у року од 30 дана од покретања поступка у складу са чланом 145. став 2. Закона о општем управном поступку.</w:t>
            </w:r>
          </w:p>
          <w:p w14:paraId="1DFBD1AA" w14:textId="6FDD955B" w:rsidR="007D1606" w:rsidRDefault="007D1606" w:rsidP="008A4B51">
            <w:pPr>
              <w:rPr>
                <w:rFonts w:ascii="Times New Roman" w:eastAsia="Times New Roman" w:hAnsi="Times New Roman"/>
                <w:sz w:val="22"/>
                <w:szCs w:val="22"/>
                <w:lang w:val="sr-Cyrl-RS"/>
              </w:rPr>
            </w:pPr>
            <w:r>
              <w:rPr>
                <w:rFonts w:ascii="Times New Roman" w:eastAsia="Times New Roman" w:hAnsi="Times New Roman"/>
                <w:sz w:val="22"/>
                <w:szCs w:val="22"/>
                <w:lang w:val="sr-Cyrl-RS"/>
              </w:rPr>
              <w:t>У вези са наведеним потребно је ускладити поступање у овом поступку са роком из члана 145. став 2. Закона о општем управном поступку.</w:t>
            </w:r>
          </w:p>
          <w:p w14:paraId="22B7BF9E" w14:textId="77777777" w:rsidR="00CA0495" w:rsidRDefault="00CA0495" w:rsidP="008A4B51">
            <w:pPr>
              <w:rPr>
                <w:rFonts w:ascii="Times New Roman" w:eastAsia="Times New Roman" w:hAnsi="Times New Roman"/>
                <w:sz w:val="22"/>
                <w:szCs w:val="22"/>
                <w:lang w:val="sr-Cyrl-RS"/>
              </w:rPr>
            </w:pPr>
          </w:p>
          <w:p w14:paraId="0EC80490" w14:textId="1A24305F" w:rsidR="008A4B51" w:rsidRDefault="008A4B51" w:rsidP="008A4B51">
            <w:pPr>
              <w:rPr>
                <w:rFonts w:ascii="Times New Roman" w:eastAsia="Times New Roman" w:hAnsi="Times New Roman"/>
                <w:b/>
                <w:sz w:val="22"/>
                <w:szCs w:val="22"/>
                <w:lang w:val="sr-Cyrl-RS"/>
              </w:rPr>
            </w:pPr>
            <w:r w:rsidRPr="008A4B51">
              <w:rPr>
                <w:rFonts w:ascii="Times New Roman" w:eastAsia="Times New Roman" w:hAnsi="Times New Roman"/>
                <w:b/>
                <w:sz w:val="22"/>
                <w:szCs w:val="22"/>
                <w:lang w:val="sr-Cyrl-RS"/>
              </w:rPr>
              <w:t xml:space="preserve">За примену ове препоруке </w:t>
            </w:r>
            <w:r w:rsidR="007D1606">
              <w:rPr>
                <w:rFonts w:ascii="Times New Roman" w:eastAsia="Times New Roman" w:hAnsi="Times New Roman"/>
                <w:b/>
                <w:sz w:val="22"/>
                <w:szCs w:val="22"/>
                <w:lang w:val="sr-Cyrl-RS"/>
              </w:rPr>
              <w:t xml:space="preserve">није </w:t>
            </w:r>
            <w:r w:rsidRPr="008A4B51">
              <w:rPr>
                <w:rFonts w:ascii="Times New Roman" w:eastAsia="Times New Roman" w:hAnsi="Times New Roman"/>
                <w:b/>
                <w:sz w:val="22"/>
                <w:szCs w:val="22"/>
                <w:lang w:val="sr-Cyrl-RS"/>
              </w:rPr>
              <w:t xml:space="preserve">потребна </w:t>
            </w:r>
            <w:r w:rsidR="007D1606">
              <w:rPr>
                <w:rFonts w:ascii="Times New Roman" w:eastAsia="Times New Roman" w:hAnsi="Times New Roman"/>
                <w:b/>
                <w:sz w:val="22"/>
                <w:szCs w:val="22"/>
                <w:lang w:val="sr-Cyrl-RS"/>
              </w:rPr>
              <w:t>измена прописа</w:t>
            </w:r>
            <w:r w:rsidRPr="008A4B51">
              <w:rPr>
                <w:rFonts w:ascii="Times New Roman" w:eastAsia="Times New Roman" w:hAnsi="Times New Roman"/>
                <w:b/>
                <w:sz w:val="22"/>
                <w:szCs w:val="22"/>
                <w:lang w:val="sr-Cyrl-RS"/>
              </w:rPr>
              <w:t xml:space="preserve"> </w:t>
            </w:r>
          </w:p>
          <w:p w14:paraId="79606980" w14:textId="77777777" w:rsidR="00645B77" w:rsidRPr="008A4B51" w:rsidRDefault="00645B77" w:rsidP="008A4B51">
            <w:pPr>
              <w:rPr>
                <w:rFonts w:ascii="Times New Roman" w:eastAsia="Times New Roman" w:hAnsi="Times New Roman"/>
                <w:sz w:val="22"/>
                <w:szCs w:val="22"/>
                <w:lang w:val="sr-Cyrl-RS"/>
              </w:rPr>
            </w:pPr>
          </w:p>
          <w:p w14:paraId="7627750C" w14:textId="42517034" w:rsidR="00645B77" w:rsidRPr="006126DA" w:rsidRDefault="00645B77" w:rsidP="00645B77">
            <w:pPr>
              <w:rPr>
                <w:rFonts w:ascii="Times New Roman" w:eastAsia="Times New Roman" w:hAnsi="Times New Roman"/>
                <w:color w:val="00B050"/>
                <w:sz w:val="22"/>
                <w:szCs w:val="22"/>
                <w:lang w:val="sr-Cyrl-RS"/>
              </w:rPr>
            </w:pPr>
          </w:p>
          <w:p w14:paraId="74411295" w14:textId="77777777" w:rsidR="008A4B51" w:rsidRPr="00DD378D" w:rsidRDefault="008A4B51" w:rsidP="00DD378D">
            <w:pPr>
              <w:rPr>
                <w:rFonts w:ascii="Times New Roman" w:eastAsia="Times New Roman" w:hAnsi="Times New Roman"/>
                <w:b/>
                <w:sz w:val="22"/>
                <w:szCs w:val="22"/>
                <w:lang w:val="sr-Cyrl-RS"/>
              </w:rPr>
            </w:pPr>
          </w:p>
          <w:p w14:paraId="43D3F121" w14:textId="1112378B" w:rsidR="007D1606" w:rsidRPr="007D1606" w:rsidRDefault="007D1606" w:rsidP="007D1606">
            <w:pPr>
              <w:pStyle w:val="ListParagraph"/>
              <w:numPr>
                <w:ilvl w:val="1"/>
                <w:numId w:val="23"/>
              </w:numPr>
              <w:rPr>
                <w:rFonts w:ascii="Times New Roman" w:eastAsia="Times New Roman" w:hAnsi="Times New Roman"/>
                <w:sz w:val="22"/>
                <w:szCs w:val="22"/>
                <w:lang w:val="sr-Cyrl-RS"/>
              </w:rPr>
            </w:pPr>
            <w:r>
              <w:rPr>
                <w:rFonts w:ascii="Times New Roman" w:eastAsia="Times New Roman" w:hAnsi="Times New Roman"/>
                <w:b/>
                <w:sz w:val="22"/>
                <w:szCs w:val="22"/>
                <w:u w:val="single"/>
                <w:lang w:val="sr-Cyrl-RS"/>
              </w:rPr>
              <w:t>Увођење обрасца захтева и дигитализација подношења и поступања у овом поступку</w:t>
            </w:r>
            <w:r w:rsidRPr="007D1606">
              <w:rPr>
                <w:rFonts w:ascii="Times New Roman" w:eastAsia="Times New Roman" w:hAnsi="Times New Roman"/>
                <w:sz w:val="22"/>
                <w:szCs w:val="22"/>
                <w:lang w:val="sr-Cyrl-RS"/>
              </w:rPr>
              <w:t xml:space="preserve"> </w:t>
            </w:r>
          </w:p>
          <w:p w14:paraId="34D65768" w14:textId="77777777" w:rsidR="007D1606" w:rsidRPr="007D1606" w:rsidRDefault="007D1606" w:rsidP="007D1606">
            <w:pPr>
              <w:rPr>
                <w:rFonts w:ascii="Times New Roman" w:eastAsia="Times New Roman" w:hAnsi="Times New Roman"/>
                <w:sz w:val="22"/>
                <w:szCs w:val="22"/>
                <w:lang w:val="sr-Cyrl-RS"/>
              </w:rPr>
            </w:pPr>
          </w:p>
          <w:p w14:paraId="1DE3F126" w14:textId="07601157" w:rsidR="007D1606" w:rsidRDefault="007D1606" w:rsidP="007D1606">
            <w:pPr>
              <w:rPr>
                <w:rFonts w:ascii="Times New Roman" w:eastAsia="Times New Roman" w:hAnsi="Times New Roman"/>
                <w:sz w:val="22"/>
                <w:szCs w:val="22"/>
                <w:lang w:val="sr-Cyrl-RS"/>
              </w:rPr>
            </w:pPr>
            <w:r w:rsidRPr="007D1606">
              <w:rPr>
                <w:rFonts w:ascii="Times New Roman" w:eastAsia="Times New Roman" w:hAnsi="Times New Roman"/>
                <w:sz w:val="22"/>
                <w:szCs w:val="22"/>
                <w:lang w:val="sr-Cyrl-RS"/>
              </w:rPr>
              <w:t xml:space="preserve">Потребно је пре свега </w:t>
            </w:r>
            <w:r>
              <w:rPr>
                <w:rFonts w:ascii="Times New Roman" w:eastAsia="Times New Roman" w:hAnsi="Times New Roman"/>
                <w:sz w:val="22"/>
                <w:szCs w:val="22"/>
                <w:lang w:val="sr-Cyrl-RS"/>
              </w:rPr>
              <w:t xml:space="preserve">увести образац захтева за покретање овог поступка и то тако што би се образац захтева прописао Правилником </w:t>
            </w:r>
            <w:r w:rsidRPr="007D1606">
              <w:rPr>
                <w:rFonts w:ascii="Times New Roman" w:eastAsia="Times New Roman" w:hAnsi="Times New Roman"/>
                <w:sz w:val="22"/>
                <w:szCs w:val="22"/>
                <w:lang w:val="sr-Cyrl-RS"/>
              </w:rPr>
              <w:t>о условима за издавање лиценци за обављање послова у области безбедности и здравља на раду</w:t>
            </w:r>
            <w:r>
              <w:rPr>
                <w:rFonts w:ascii="Times New Roman" w:eastAsia="Times New Roman" w:hAnsi="Times New Roman"/>
                <w:sz w:val="22"/>
                <w:szCs w:val="22"/>
                <w:lang w:val="sr-Cyrl-RS"/>
              </w:rPr>
              <w:t>. Обрасцем захтева треба обухватити све податке који се траже у овом поступку, од података о подносиоцу захтева до података који су потребни да би се установил</w:t>
            </w:r>
            <w:r w:rsidR="007535F4">
              <w:rPr>
                <w:rFonts w:ascii="Times New Roman" w:eastAsia="Times New Roman" w:hAnsi="Times New Roman"/>
                <w:sz w:val="22"/>
                <w:szCs w:val="22"/>
                <w:lang w:val="sr-Cyrl-RS"/>
              </w:rPr>
              <w:t>о</w:t>
            </w:r>
            <w:r>
              <w:rPr>
                <w:rFonts w:ascii="Times New Roman" w:eastAsia="Times New Roman" w:hAnsi="Times New Roman"/>
                <w:sz w:val="22"/>
                <w:szCs w:val="22"/>
                <w:lang w:val="sr-Cyrl-RS"/>
              </w:rPr>
              <w:t xml:space="preserve"> да ли испуњава све прописане услове да би добио лиценцу коју тражи. Такође обрасцем захтева би се могла обухватити и изјава подносиоца захтева која би се односила на послове на које су распоређена лица која су носиоци стручног испита за обављање послова безбедности и здравља на раду, чиме би се елеминисала потреба достављања уговора о раду за та лица, а могло би се размотрити да се том изјавом обухвати и податак о радном искуству тих лица на одређеним пословима чиме би се елеминисала и потреба достављања Потврде коју издаје послодавац тим лицима, али само у случајевима када је то лице стекло неопходно искуство на пословима код подносиоца захтева.</w:t>
            </w:r>
            <w:r w:rsidRPr="007D1606">
              <w:rPr>
                <w:rFonts w:ascii="Times New Roman" w:eastAsia="Times New Roman" w:hAnsi="Times New Roman"/>
                <w:sz w:val="22"/>
                <w:szCs w:val="22"/>
                <w:lang w:val="sr-Cyrl-RS"/>
              </w:rPr>
              <w:t xml:space="preserve"> </w:t>
            </w:r>
            <w:r w:rsidR="0080111B">
              <w:rPr>
                <w:rFonts w:ascii="Times New Roman" w:eastAsia="Times New Roman" w:hAnsi="Times New Roman"/>
                <w:sz w:val="22"/>
                <w:szCs w:val="22"/>
                <w:lang w:val="sr-Cyrl-RS"/>
              </w:rPr>
              <w:t>О</w:t>
            </w:r>
            <w:r w:rsidRPr="007D1606">
              <w:rPr>
                <w:rFonts w:ascii="Times New Roman" w:eastAsia="Times New Roman" w:hAnsi="Times New Roman"/>
                <w:sz w:val="22"/>
                <w:szCs w:val="22"/>
                <w:lang w:val="sr-Cyrl-RS"/>
              </w:rPr>
              <w:t xml:space="preserve">бразац захтева </w:t>
            </w:r>
            <w:r w:rsidR="0080111B">
              <w:rPr>
                <w:rFonts w:ascii="Times New Roman" w:eastAsia="Times New Roman" w:hAnsi="Times New Roman"/>
                <w:sz w:val="22"/>
                <w:szCs w:val="22"/>
                <w:lang w:val="sr-Cyrl-RS"/>
              </w:rPr>
              <w:t xml:space="preserve">треба да поседује и информације о потребној документацији али и о висини републичких административних такси, начину уплате истих, као и рачуну на који се плаћање може извршити. Тако припремљен образац треба </w:t>
            </w:r>
            <w:r w:rsidRPr="007D1606">
              <w:rPr>
                <w:rFonts w:ascii="Times New Roman" w:eastAsia="Times New Roman" w:hAnsi="Times New Roman"/>
                <w:sz w:val="22"/>
                <w:szCs w:val="22"/>
                <w:lang w:val="sr-Cyrl-RS"/>
              </w:rPr>
              <w:t xml:space="preserve">сачинити </w:t>
            </w:r>
            <w:r w:rsidR="0080111B">
              <w:rPr>
                <w:rFonts w:ascii="Times New Roman" w:eastAsia="Times New Roman" w:hAnsi="Times New Roman"/>
                <w:sz w:val="22"/>
                <w:szCs w:val="22"/>
                <w:lang w:val="sr-Cyrl-RS"/>
              </w:rPr>
              <w:t xml:space="preserve">и у електронској форми. </w:t>
            </w:r>
            <w:r w:rsidRPr="007D1606">
              <w:rPr>
                <w:rFonts w:ascii="Times New Roman" w:eastAsia="Times New Roman" w:hAnsi="Times New Roman"/>
                <w:sz w:val="22"/>
                <w:szCs w:val="22"/>
                <w:lang w:val="sr-Cyrl-RS"/>
              </w:rPr>
              <w:t xml:space="preserve">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Такође, потребно је омогућити услугу електронског плаћања која је већ сада могућа преко портала е-Управе. Када се за то испуне услови, увести пуну е-управу, односно омогућити подношење захтева и издавање акта електронским путем. </w:t>
            </w:r>
          </w:p>
          <w:p w14:paraId="160715EA" w14:textId="5AC98E63" w:rsidR="0080111B" w:rsidRPr="007D1606" w:rsidRDefault="0080111B" w:rsidP="007D1606">
            <w:pPr>
              <w:rPr>
                <w:rFonts w:ascii="Times New Roman" w:eastAsia="Times New Roman" w:hAnsi="Times New Roman"/>
                <w:sz w:val="22"/>
                <w:szCs w:val="22"/>
                <w:lang w:val="sr-Cyrl-RS"/>
              </w:rPr>
            </w:pPr>
            <w:r>
              <w:rPr>
                <w:rFonts w:ascii="Times New Roman" w:eastAsia="Times New Roman" w:hAnsi="Times New Roman"/>
                <w:sz w:val="22"/>
                <w:szCs w:val="22"/>
                <w:lang w:val="sr-Cyrl-RS"/>
              </w:rPr>
              <w:t>Уједно се предлаже дигитализација целог поступка како би се захтев подносио електронски, Управа за безбедност и здравље на раду поступал</w:t>
            </w:r>
            <w:r w:rsidR="00951F28">
              <w:rPr>
                <w:rFonts w:ascii="Times New Roman" w:eastAsia="Times New Roman" w:hAnsi="Times New Roman"/>
                <w:sz w:val="22"/>
                <w:szCs w:val="22"/>
                <w:lang w:val="sr-Cyrl-RS"/>
              </w:rPr>
              <w:t>а</w:t>
            </w:r>
            <w:r>
              <w:rPr>
                <w:rFonts w:ascii="Times New Roman" w:eastAsia="Times New Roman" w:hAnsi="Times New Roman"/>
                <w:sz w:val="22"/>
                <w:szCs w:val="22"/>
                <w:lang w:val="sr-Cyrl-RS"/>
              </w:rPr>
              <w:t xml:space="preserve"> електронски и </w:t>
            </w:r>
            <w:r w:rsidR="00951F28">
              <w:rPr>
                <w:rFonts w:ascii="Times New Roman" w:eastAsia="Times New Roman" w:hAnsi="Times New Roman"/>
                <w:sz w:val="22"/>
                <w:szCs w:val="22"/>
                <w:lang w:val="sr-Cyrl-RS"/>
              </w:rPr>
              <w:t xml:space="preserve">како би се </w:t>
            </w:r>
            <w:r>
              <w:rPr>
                <w:rFonts w:ascii="Times New Roman" w:eastAsia="Times New Roman" w:hAnsi="Times New Roman"/>
                <w:sz w:val="22"/>
                <w:szCs w:val="22"/>
                <w:lang w:val="sr-Cyrl-RS"/>
              </w:rPr>
              <w:t xml:space="preserve">издавало електронско решење којим би се уручивала лиценца подносиоцу захтева. Поступак је фреквентан и дигитализација у поступању би допринела ефикасности Управе у поступању и смањењу трошкова поступања и Управе, као и трошкова за подносиоца у самом поступку. </w:t>
            </w:r>
            <w:r>
              <w:rPr>
                <w:rFonts w:ascii="Times New Roman" w:eastAsia="Times New Roman" w:hAnsi="Times New Roman"/>
                <w:sz w:val="22"/>
                <w:szCs w:val="22"/>
                <w:lang w:val="sr-Cyrl-RS"/>
              </w:rPr>
              <w:lastRenderedPageBreak/>
              <w:t>Дигитализација поступка би се спровела у тренутку када се за то испуне сви технички предуслови.</w:t>
            </w:r>
          </w:p>
          <w:p w14:paraId="4CA6F367" w14:textId="77777777" w:rsidR="007D1606" w:rsidRPr="007D1606" w:rsidRDefault="007D1606" w:rsidP="007D1606">
            <w:pPr>
              <w:rPr>
                <w:rFonts w:ascii="Times New Roman" w:eastAsia="Times New Roman" w:hAnsi="Times New Roman"/>
                <w:sz w:val="22"/>
                <w:szCs w:val="22"/>
                <w:lang w:val="sr-Cyrl-RS"/>
              </w:rPr>
            </w:pPr>
          </w:p>
          <w:p w14:paraId="3BD4A3E4" w14:textId="6561A3E8" w:rsidR="007D1606" w:rsidRDefault="007D1606" w:rsidP="007D1606">
            <w:pPr>
              <w:rPr>
                <w:rFonts w:ascii="Times New Roman" w:eastAsia="Times New Roman" w:hAnsi="Times New Roman"/>
                <w:b/>
                <w:sz w:val="22"/>
                <w:szCs w:val="22"/>
                <w:lang w:val="sr-Cyrl-RS"/>
              </w:rPr>
            </w:pPr>
            <w:r w:rsidRPr="007D1606">
              <w:rPr>
                <w:rFonts w:ascii="Times New Roman" w:eastAsia="Times New Roman" w:hAnsi="Times New Roman"/>
                <w:b/>
                <w:sz w:val="22"/>
                <w:szCs w:val="22"/>
                <w:lang w:val="sr-Cyrl-RS"/>
              </w:rPr>
              <w:t>За примену ове препоруке потребна је измена прописа и то</w:t>
            </w:r>
            <w:r w:rsidRPr="007D1606">
              <w:rPr>
                <w:sz w:val="22"/>
                <w:szCs w:val="22"/>
              </w:rPr>
              <w:t xml:space="preserve"> </w:t>
            </w:r>
            <w:r w:rsidR="0080111B" w:rsidRPr="006126DA">
              <w:rPr>
                <w:rFonts w:ascii="Times New Roman" w:eastAsia="Times New Roman" w:hAnsi="Times New Roman"/>
                <w:b/>
                <w:sz w:val="22"/>
                <w:szCs w:val="22"/>
                <w:lang w:val="sr-Cyrl-RS"/>
              </w:rPr>
              <w:t>Правилник</w:t>
            </w:r>
            <w:r w:rsidR="0080111B">
              <w:rPr>
                <w:rFonts w:ascii="Times New Roman" w:eastAsia="Times New Roman" w:hAnsi="Times New Roman"/>
                <w:b/>
                <w:sz w:val="22"/>
                <w:szCs w:val="22"/>
                <w:lang w:val="sr-Cyrl-RS"/>
              </w:rPr>
              <w:t>а</w:t>
            </w:r>
            <w:r w:rsidR="0080111B" w:rsidRPr="006126DA">
              <w:rPr>
                <w:rFonts w:ascii="Times New Roman" w:eastAsia="Times New Roman" w:hAnsi="Times New Roman"/>
                <w:b/>
                <w:sz w:val="22"/>
                <w:szCs w:val="22"/>
                <w:lang w:val="sr-Cyrl-RS"/>
              </w:rPr>
              <w:t xml:space="preserve"> </w:t>
            </w:r>
            <w:r w:rsidR="0080111B" w:rsidRPr="00CD3CB8">
              <w:rPr>
                <w:rFonts w:ascii="Times New Roman" w:eastAsia="Times New Roman" w:hAnsi="Times New Roman"/>
                <w:b/>
                <w:sz w:val="22"/>
                <w:szCs w:val="22"/>
                <w:lang w:val="sr-Cyrl-RS"/>
              </w:rPr>
              <w:t>о условима за издавање лиценци за обављање послова у области безбедности и здравља на раду („Службени гласник РС“, број 16/18)</w:t>
            </w:r>
          </w:p>
          <w:p w14:paraId="6DD9F629" w14:textId="77777777" w:rsidR="00645B77" w:rsidRPr="007D1606" w:rsidRDefault="00645B77" w:rsidP="007D1606">
            <w:pPr>
              <w:rPr>
                <w:rFonts w:ascii="Times New Roman" w:eastAsia="Times New Roman" w:hAnsi="Times New Roman"/>
                <w:b/>
                <w:sz w:val="22"/>
                <w:szCs w:val="22"/>
                <w:lang w:val="sr-Cyrl-RS"/>
              </w:rPr>
            </w:pPr>
          </w:p>
          <w:p w14:paraId="5261EC5C" w14:textId="4CC2E362" w:rsidR="00645B77" w:rsidRPr="006126DA" w:rsidRDefault="00645B77" w:rsidP="00645B77">
            <w:pPr>
              <w:rPr>
                <w:rFonts w:ascii="Times New Roman" w:eastAsia="Times New Roman" w:hAnsi="Times New Roman"/>
                <w:color w:val="00B050"/>
                <w:sz w:val="22"/>
                <w:szCs w:val="22"/>
                <w:lang w:val="sr-Cyrl-RS"/>
              </w:rPr>
            </w:pPr>
          </w:p>
          <w:p w14:paraId="3EAB4AF8" w14:textId="4EA3671A" w:rsidR="00CA1CE9" w:rsidRPr="005F5F1B" w:rsidRDefault="00CA1CE9" w:rsidP="00645B77">
            <w:pPr>
              <w:rPr>
                <w:rFonts w:ascii="Times New Roman" w:eastAsia="Times New Roman" w:hAnsi="Times New Roman"/>
                <w:sz w:val="24"/>
                <w:szCs w:val="24"/>
                <w:lang w:val="sr-Latn-RS"/>
              </w:rPr>
            </w:pP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C70F1B">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7677BD" w:rsidRPr="00DB19B9" w14:paraId="077D3505" w14:textId="77777777" w:rsidTr="00DB19B9">
        <w:trPr>
          <w:trHeight w:val="454"/>
        </w:trPr>
        <w:tc>
          <w:tcPr>
            <w:tcW w:w="9060" w:type="dxa"/>
            <w:gridSpan w:val="2"/>
            <w:shd w:val="clear" w:color="auto" w:fill="auto"/>
          </w:tcPr>
          <w:p w14:paraId="42419B87" w14:textId="77777777" w:rsidR="007677BD" w:rsidRPr="00961F47" w:rsidRDefault="007677BD" w:rsidP="007677BD">
            <w:pPr>
              <w:jc w:val="right"/>
              <w:rPr>
                <w:rFonts w:ascii="Times New Roman" w:hAnsi="Times New Roman"/>
                <w:b/>
                <w:noProof/>
                <w:color w:val="000000" w:themeColor="text1"/>
                <w:sz w:val="22"/>
                <w:szCs w:val="22"/>
                <w:lang w:val="sr-Cyrl-RS"/>
              </w:rPr>
            </w:pPr>
            <w:r w:rsidRPr="00961F47">
              <w:rPr>
                <w:rFonts w:ascii="Times New Roman" w:hAnsi="Times New Roman"/>
                <w:b/>
                <w:noProof/>
                <w:color w:val="000000" w:themeColor="text1"/>
                <w:sz w:val="22"/>
                <w:szCs w:val="22"/>
                <w:lang w:val="sr-Cyrl-RS"/>
              </w:rPr>
              <w:t>НАЦРТ</w:t>
            </w:r>
          </w:p>
          <w:p w14:paraId="69F85E1C" w14:textId="77777777" w:rsidR="007677BD" w:rsidRPr="00221BEE" w:rsidRDefault="007677BD" w:rsidP="007677BD">
            <w:pPr>
              <w:rPr>
                <w:rFonts w:ascii="Times New Roman" w:hAnsi="Times New Roman"/>
                <w:noProof/>
                <w:color w:val="000000" w:themeColor="text1"/>
                <w:sz w:val="22"/>
                <w:szCs w:val="22"/>
                <w:lang w:val="sr-Cyrl-RS"/>
              </w:rPr>
            </w:pPr>
          </w:p>
          <w:p w14:paraId="783F50BA" w14:textId="77777777" w:rsidR="007677BD" w:rsidRPr="00645B77" w:rsidRDefault="007677BD" w:rsidP="007677BD">
            <w:pPr>
              <w:rPr>
                <w:rFonts w:ascii="Times New Roman" w:hAnsi="Times New Roman"/>
                <w:noProof/>
                <w:color w:val="000000" w:themeColor="text1"/>
                <w:sz w:val="22"/>
                <w:szCs w:val="22"/>
                <w:lang w:val="sr-Cyrl-RS"/>
              </w:rPr>
            </w:pPr>
            <w:r w:rsidRPr="00645B77">
              <w:rPr>
                <w:rFonts w:ascii="Times New Roman" w:hAnsi="Times New Roman"/>
                <w:noProof/>
                <w:color w:val="000000" w:themeColor="text1"/>
                <w:sz w:val="22"/>
                <w:szCs w:val="22"/>
                <w:lang w:val="sr-Cyrl-RS"/>
              </w:rPr>
              <w:t>На основу члана 56. став 4. Закона о безбедности и здрављу на раду („Службени гласник РС”, бр. 101/05, 91/15 и 113/17 – др. закон),</w:t>
            </w:r>
          </w:p>
          <w:p w14:paraId="3008F9BD" w14:textId="77777777" w:rsidR="007677BD" w:rsidRPr="00645B77" w:rsidRDefault="007677BD" w:rsidP="007677BD">
            <w:pPr>
              <w:rPr>
                <w:rFonts w:ascii="Times New Roman" w:hAnsi="Times New Roman"/>
                <w:noProof/>
                <w:color w:val="000000" w:themeColor="text1"/>
                <w:sz w:val="22"/>
                <w:szCs w:val="22"/>
                <w:lang w:val="sr-Cyrl-RS"/>
              </w:rPr>
            </w:pPr>
          </w:p>
          <w:p w14:paraId="63619F66" w14:textId="77777777" w:rsidR="007677BD" w:rsidRPr="00AE6E5F" w:rsidRDefault="007677BD" w:rsidP="007677BD">
            <w:pPr>
              <w:rPr>
                <w:rFonts w:ascii="Times New Roman" w:hAnsi="Times New Roman"/>
                <w:noProof/>
                <w:color w:val="000000" w:themeColor="text1"/>
                <w:sz w:val="22"/>
                <w:szCs w:val="22"/>
                <w:lang w:val="sr-Cyrl-RS"/>
              </w:rPr>
            </w:pPr>
            <w:r w:rsidRPr="00645B77">
              <w:rPr>
                <w:rFonts w:ascii="Times New Roman" w:hAnsi="Times New Roman"/>
                <w:noProof/>
                <w:color w:val="000000" w:themeColor="text1"/>
                <w:sz w:val="22"/>
                <w:szCs w:val="22"/>
                <w:lang w:val="sr-Cyrl-RS"/>
              </w:rPr>
              <w:t>Министар за рад, запошљавање, борачка и социјална питања доноси</w:t>
            </w:r>
            <w:r w:rsidRPr="00AE6E5F">
              <w:rPr>
                <w:rFonts w:ascii="Times New Roman" w:hAnsi="Times New Roman"/>
                <w:noProof/>
                <w:color w:val="000000" w:themeColor="text1"/>
                <w:sz w:val="22"/>
                <w:szCs w:val="22"/>
                <w:lang w:val="sr-Cyrl-RS"/>
              </w:rPr>
              <w:t>,</w:t>
            </w:r>
          </w:p>
          <w:p w14:paraId="332D00CB" w14:textId="77777777" w:rsidR="007677BD" w:rsidRPr="00221BEE" w:rsidRDefault="007677BD" w:rsidP="007677BD">
            <w:pPr>
              <w:rPr>
                <w:rFonts w:ascii="Times New Roman" w:hAnsi="Times New Roman"/>
                <w:noProof/>
                <w:color w:val="000000" w:themeColor="text1"/>
                <w:sz w:val="22"/>
                <w:szCs w:val="22"/>
                <w:lang w:val="sr-Cyrl-RS"/>
              </w:rPr>
            </w:pPr>
          </w:p>
          <w:p w14:paraId="6084456F" w14:textId="77777777" w:rsidR="007677BD" w:rsidRPr="00221BEE" w:rsidRDefault="007677BD" w:rsidP="007677BD">
            <w:pPr>
              <w:jc w:val="center"/>
              <w:rPr>
                <w:rFonts w:ascii="Times New Roman" w:hAnsi="Times New Roman"/>
                <w:b/>
                <w:noProof/>
                <w:color w:val="000000" w:themeColor="text1"/>
                <w:sz w:val="22"/>
                <w:szCs w:val="22"/>
                <w:lang w:val="sr-Cyrl-RS"/>
              </w:rPr>
            </w:pPr>
            <w:r w:rsidRPr="00AE6E5F">
              <w:rPr>
                <w:rFonts w:ascii="Times New Roman" w:hAnsi="Times New Roman"/>
                <w:b/>
                <w:noProof/>
                <w:color w:val="000000" w:themeColor="text1"/>
                <w:sz w:val="22"/>
                <w:szCs w:val="22"/>
              </w:rPr>
              <w:t xml:space="preserve">Правилник о </w:t>
            </w:r>
            <w:r>
              <w:rPr>
                <w:rFonts w:ascii="Times New Roman" w:hAnsi="Times New Roman"/>
                <w:b/>
                <w:noProof/>
                <w:color w:val="000000" w:themeColor="text1"/>
                <w:sz w:val="22"/>
                <w:szCs w:val="22"/>
                <w:lang w:val="sr-Cyrl-RS"/>
              </w:rPr>
              <w:t xml:space="preserve">изменама и допунама Правилника </w:t>
            </w:r>
            <w:r w:rsidRPr="00645B77">
              <w:rPr>
                <w:rFonts w:ascii="Times New Roman" w:hAnsi="Times New Roman"/>
                <w:b/>
                <w:noProof/>
                <w:color w:val="000000" w:themeColor="text1"/>
                <w:sz w:val="22"/>
                <w:szCs w:val="22"/>
                <w:lang w:val="sr-Cyrl-RS"/>
              </w:rPr>
              <w:t>о условима за издавање лиценци за обављање послова у области безбедности и здравља на раду</w:t>
            </w:r>
          </w:p>
          <w:p w14:paraId="4D689D6C" w14:textId="77777777" w:rsidR="007677BD" w:rsidRPr="00221BEE" w:rsidRDefault="007677BD" w:rsidP="007677BD">
            <w:pPr>
              <w:jc w:val="center"/>
              <w:rPr>
                <w:rFonts w:ascii="Times New Roman" w:hAnsi="Times New Roman"/>
                <w:b/>
                <w:noProof/>
                <w:color w:val="000000" w:themeColor="text1"/>
                <w:sz w:val="22"/>
                <w:szCs w:val="22"/>
                <w:lang w:val="sr-Cyrl-RS"/>
              </w:rPr>
            </w:pPr>
          </w:p>
          <w:p w14:paraId="416C19DE" w14:textId="77777777" w:rsidR="007677BD" w:rsidRPr="00221BEE" w:rsidRDefault="007677BD" w:rsidP="007677BD">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Члна 1.</w:t>
            </w:r>
          </w:p>
          <w:p w14:paraId="6B29271F" w14:textId="77777777" w:rsidR="007677BD" w:rsidRDefault="007677BD" w:rsidP="007677BD">
            <w:pPr>
              <w:ind w:firstLine="630"/>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 xml:space="preserve">У Правилнику </w:t>
            </w:r>
            <w:r w:rsidRPr="00645B77">
              <w:rPr>
                <w:rFonts w:ascii="Times New Roman" w:hAnsi="Times New Roman"/>
                <w:noProof/>
                <w:color w:val="000000" w:themeColor="text1"/>
                <w:sz w:val="22"/>
                <w:szCs w:val="22"/>
              </w:rPr>
              <w:t xml:space="preserve">о условима за издавање лиценци за обављање послова у области безбедности и здравља на раду </w:t>
            </w:r>
            <w:r w:rsidRPr="00A9347A">
              <w:rPr>
                <w:rFonts w:ascii="Times New Roman" w:hAnsi="Times New Roman"/>
                <w:sz w:val="22"/>
                <w:szCs w:val="22"/>
                <w:lang w:val="sr-Cyrl-RS"/>
              </w:rPr>
              <w:t>(„Службени гласник РС“, број 16/18)</w:t>
            </w:r>
            <w:r w:rsidRPr="00221BEE">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члан</w:t>
            </w:r>
            <w:r w:rsidRPr="00D76AD1">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6</w:t>
            </w:r>
            <w:r w:rsidRPr="00D76AD1">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мења се и гласи:</w:t>
            </w:r>
          </w:p>
          <w:p w14:paraId="24CEC96C" w14:textId="77777777" w:rsidR="007677BD" w:rsidRPr="00396D69" w:rsidRDefault="007677BD" w:rsidP="007677BD">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lang w:val="sr-Cyrl-RS"/>
              </w:rPr>
              <w:t>„</w:t>
            </w:r>
            <w:r w:rsidRPr="00471D94">
              <w:rPr>
                <w:rFonts w:ascii="Times New Roman" w:hAnsi="Times New Roman"/>
                <w:noProof/>
                <w:color w:val="000000" w:themeColor="text1"/>
                <w:sz w:val="22"/>
                <w:szCs w:val="22"/>
              </w:rPr>
              <w:t xml:space="preserve">Захтев за издавање или обнављање лиценце за обављање послова безбедности и здравља на раду </w:t>
            </w:r>
            <w:r>
              <w:rPr>
                <w:rFonts w:ascii="Times New Roman" w:hAnsi="Times New Roman"/>
                <w:noProof/>
                <w:color w:val="000000" w:themeColor="text1"/>
                <w:sz w:val="22"/>
                <w:szCs w:val="22"/>
                <w:lang w:val="sr-Cyrl-RS"/>
              </w:rPr>
              <w:t>који чини саставни део овог правилника и посебно садржи:</w:t>
            </w:r>
          </w:p>
          <w:p w14:paraId="2C120323" w14:textId="77777777" w:rsidR="007677BD" w:rsidRPr="00471D94" w:rsidRDefault="007677BD" w:rsidP="007677BD">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назив (пословно име) правног лица, односно предузетника;</w:t>
            </w:r>
          </w:p>
          <w:p w14:paraId="4A0F1375" w14:textId="77777777" w:rsidR="007677BD" w:rsidRPr="00471D94" w:rsidRDefault="007677BD" w:rsidP="007677BD">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седиште и адресу правног лица, односно предузетника;</w:t>
            </w:r>
          </w:p>
          <w:p w14:paraId="3F6A3CC1" w14:textId="77777777" w:rsidR="007677BD" w:rsidRPr="00471D94" w:rsidRDefault="007677BD" w:rsidP="007677BD">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матични број правног лица, односно предузетника.</w:t>
            </w:r>
          </w:p>
          <w:p w14:paraId="69A99C5D" w14:textId="77777777" w:rsidR="007677BD" w:rsidRPr="00471D94" w:rsidRDefault="007677BD" w:rsidP="007677BD">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Уз захтев правно лице, односно предузетник подноси</w:t>
            </w:r>
            <w:r>
              <w:rPr>
                <w:rFonts w:ascii="Times New Roman" w:hAnsi="Times New Roman"/>
                <w:noProof/>
                <w:color w:val="000000" w:themeColor="text1"/>
                <w:sz w:val="22"/>
                <w:szCs w:val="22"/>
                <w:lang w:val="sr-Cyrl-RS"/>
              </w:rPr>
              <w:t xml:space="preserve"> копију</w:t>
            </w:r>
            <w:r w:rsidRPr="00471D94">
              <w:rPr>
                <w:rFonts w:ascii="Times New Roman" w:hAnsi="Times New Roman"/>
                <w:noProof/>
                <w:color w:val="000000" w:themeColor="text1"/>
                <w:sz w:val="22"/>
                <w:szCs w:val="22"/>
              </w:rPr>
              <w:t>:</w:t>
            </w:r>
          </w:p>
          <w:p w14:paraId="2AE09D56" w14:textId="77777777" w:rsidR="007677BD" w:rsidRPr="00471D94" w:rsidRDefault="007677BD" w:rsidP="007677BD">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уговора о раду;</w:t>
            </w:r>
          </w:p>
          <w:p w14:paraId="0600C842" w14:textId="77777777" w:rsidR="007677BD" w:rsidRPr="00471D94" w:rsidRDefault="007677BD" w:rsidP="007677BD">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радном искуству запослених из члана 5. овог правилника;</w:t>
            </w:r>
          </w:p>
          <w:p w14:paraId="670F418C" w14:textId="77777777" w:rsidR="007677BD" w:rsidRDefault="007677BD" w:rsidP="007677BD">
            <w:pPr>
              <w:ind w:firstLine="630"/>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p>
          <w:p w14:paraId="4F529331" w14:textId="77777777" w:rsidR="007677BD" w:rsidRDefault="007677BD" w:rsidP="007677BD">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Управа за безбедност и здравље на раду (у даљем тексту: Управа)</w:t>
            </w:r>
            <w:r w:rsidRPr="00BE1A84">
              <w:rPr>
                <w:rFonts w:ascii="Times New Roman" w:hAnsi="Times New Roman"/>
                <w:noProof/>
                <w:color w:val="000000" w:themeColor="text1"/>
                <w:sz w:val="22"/>
                <w:szCs w:val="22"/>
                <w:lang w:val="sr-Cyrl-RS"/>
              </w:rPr>
              <w:t xml:space="preserve"> по службеној дужности прибавља податке из службених евиденција и </w:t>
            </w:r>
            <w:r>
              <w:rPr>
                <w:rFonts w:ascii="Times New Roman" w:hAnsi="Times New Roman"/>
                <w:noProof/>
                <w:color w:val="000000" w:themeColor="text1"/>
                <w:sz w:val="22"/>
                <w:szCs w:val="22"/>
                <w:lang w:val="sr-Cyrl-RS"/>
              </w:rPr>
              <w:t>подносилац захтева из става 1. овог члана</w:t>
            </w:r>
            <w:r w:rsidRPr="00BE1A84">
              <w:rPr>
                <w:rFonts w:ascii="Times New Roman" w:hAnsi="Times New Roman"/>
                <w:noProof/>
                <w:color w:val="000000" w:themeColor="text1"/>
                <w:sz w:val="22"/>
                <w:szCs w:val="22"/>
                <w:lang w:val="sr-Cyrl-RS"/>
              </w:rPr>
              <w:t xml:space="preserve"> није у обавези да достави документ из става </w:t>
            </w:r>
            <w:r>
              <w:rPr>
                <w:rFonts w:ascii="Times New Roman" w:hAnsi="Times New Roman"/>
                <w:noProof/>
                <w:color w:val="000000" w:themeColor="text1"/>
                <w:sz w:val="22"/>
                <w:szCs w:val="22"/>
                <w:lang w:val="sr-Cyrl-RS"/>
              </w:rPr>
              <w:t>2. тачка 1</w:t>
            </w:r>
            <w:r w:rsidRPr="00BE1A84">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lang w:val="sr-Cyrl-RS"/>
              </w:rPr>
              <w:t xml:space="preserve"> овог члана, изузев ако подносилац захтева</w:t>
            </w:r>
            <w:r w:rsidRPr="00BE1A84">
              <w:rPr>
                <w:rFonts w:ascii="Times New Roman" w:hAnsi="Times New Roman"/>
                <w:noProof/>
                <w:color w:val="000000" w:themeColor="text1"/>
                <w:sz w:val="22"/>
                <w:szCs w:val="22"/>
                <w:lang w:val="sr-Cyrl-RS"/>
              </w:rPr>
              <w:t xml:space="preserve"> изричито изјави</w:t>
            </w:r>
            <w:r>
              <w:rPr>
                <w:rFonts w:ascii="Times New Roman" w:hAnsi="Times New Roman"/>
                <w:noProof/>
                <w:color w:val="000000" w:themeColor="text1"/>
                <w:sz w:val="22"/>
                <w:szCs w:val="22"/>
                <w:lang w:val="sr-Cyrl-RS"/>
              </w:rPr>
              <w:t xml:space="preserve"> да ће те податке прибавити сам</w:t>
            </w:r>
            <w:r w:rsidRPr="00BE1A84">
              <w:rPr>
                <w:rFonts w:ascii="Times New Roman" w:hAnsi="Times New Roman"/>
                <w:noProof/>
                <w:color w:val="000000" w:themeColor="text1"/>
                <w:sz w:val="22"/>
                <w:szCs w:val="22"/>
                <w:lang w:val="sr-Cyrl-RS"/>
              </w:rPr>
              <w:t>.</w:t>
            </w:r>
          </w:p>
          <w:p w14:paraId="2DE597E4" w14:textId="296EF4EF" w:rsidR="007677BD" w:rsidRDefault="007677BD" w:rsidP="007677BD">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 xml:space="preserve">Управа прибавља податке из става 3. овог члана из службених евиденција Централног регистра обавезног социјалног осигурања и из сопствених евиденција проверава чињеницу о испуњености услова поседовања </w:t>
            </w:r>
            <w:r w:rsidR="006B0046">
              <w:rPr>
                <w:rFonts w:ascii="Times New Roman" w:hAnsi="Times New Roman"/>
                <w:noProof/>
                <w:color w:val="000000" w:themeColor="text1"/>
                <w:sz w:val="22"/>
                <w:szCs w:val="22"/>
                <w:lang w:val="sr-Cyrl-RS"/>
              </w:rPr>
              <w:t>стручног</w:t>
            </w:r>
            <w:r>
              <w:rPr>
                <w:rFonts w:ascii="Times New Roman" w:hAnsi="Times New Roman"/>
                <w:noProof/>
                <w:color w:val="000000" w:themeColor="text1"/>
                <w:sz w:val="22"/>
                <w:szCs w:val="22"/>
                <w:lang w:val="sr-Cyrl-RS"/>
              </w:rPr>
              <w:t xml:space="preserve"> испита за запослене из члана 5. овог правилника.“</w:t>
            </w:r>
          </w:p>
          <w:p w14:paraId="5C00DE8B" w14:textId="77777777" w:rsidR="007677BD" w:rsidRPr="003B31C8" w:rsidRDefault="007677BD" w:rsidP="007677BD">
            <w:pPr>
              <w:ind w:firstLine="630"/>
              <w:rPr>
                <w:rFonts w:ascii="Times New Roman" w:hAnsi="Times New Roman"/>
                <w:noProof/>
                <w:color w:val="000000" w:themeColor="text1"/>
                <w:sz w:val="22"/>
                <w:szCs w:val="22"/>
              </w:rPr>
            </w:pPr>
          </w:p>
          <w:p w14:paraId="466FECC6" w14:textId="77777777" w:rsidR="00ED0F11" w:rsidRPr="00CA2E49" w:rsidRDefault="00ED0F11" w:rsidP="00ED0F11">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2.</w:t>
            </w:r>
          </w:p>
          <w:p w14:paraId="4EDB497C" w14:textId="77777777" w:rsidR="00ED0F11" w:rsidRDefault="00ED0F11" w:rsidP="00ED0F11">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 члану 12. став 2 мења се и гласи: </w:t>
            </w:r>
          </w:p>
          <w:p w14:paraId="4D9F06EB" w14:textId="77777777" w:rsidR="00ED0F11" w:rsidRPr="00C2462A" w:rsidRDefault="00ED0F11" w:rsidP="00ED0F11">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w:t>
            </w:r>
            <w:r w:rsidRPr="00C2462A">
              <w:rPr>
                <w:rFonts w:ascii="Times New Roman" w:hAnsi="Times New Roman"/>
                <w:noProof/>
                <w:color w:val="000000" w:themeColor="text1"/>
                <w:sz w:val="22"/>
                <w:szCs w:val="22"/>
              </w:rPr>
              <w:t xml:space="preserve">Уз захтев </w:t>
            </w:r>
            <w:r>
              <w:rPr>
                <w:rFonts w:ascii="Times New Roman" w:hAnsi="Times New Roman"/>
                <w:noProof/>
                <w:color w:val="000000" w:themeColor="text1"/>
                <w:sz w:val="22"/>
                <w:szCs w:val="22"/>
                <w:lang w:val="sr-Cyrl-RS"/>
              </w:rPr>
              <w:t xml:space="preserve">који се подноси на прописаном обрасцу овим правилником, </w:t>
            </w:r>
            <w:r w:rsidRPr="00C2462A">
              <w:rPr>
                <w:rFonts w:ascii="Times New Roman" w:hAnsi="Times New Roman"/>
                <w:noProof/>
                <w:color w:val="000000" w:themeColor="text1"/>
                <w:sz w:val="22"/>
                <w:szCs w:val="22"/>
              </w:rPr>
              <w:t xml:space="preserve">правно лице </w:t>
            </w:r>
            <w:r>
              <w:rPr>
                <w:rFonts w:ascii="Times New Roman" w:hAnsi="Times New Roman"/>
                <w:noProof/>
                <w:color w:val="000000" w:themeColor="text1"/>
                <w:sz w:val="22"/>
                <w:szCs w:val="22"/>
                <w:lang w:val="sr-Cyrl-RS"/>
              </w:rPr>
              <w:t>доставља</w:t>
            </w:r>
            <w:r w:rsidRPr="00C2462A">
              <w:rPr>
                <w:rFonts w:ascii="Times New Roman" w:hAnsi="Times New Roman"/>
                <w:noProof/>
                <w:color w:val="000000" w:themeColor="text1"/>
                <w:sz w:val="22"/>
                <w:szCs w:val="22"/>
              </w:rPr>
              <w:t>:</w:t>
            </w:r>
          </w:p>
          <w:p w14:paraId="68D93C49" w14:textId="77777777" w:rsidR="00ED0F11" w:rsidRPr="00C2462A" w:rsidRDefault="00ED0F11" w:rsidP="00ED0F11">
            <w:pPr>
              <w:ind w:firstLine="630"/>
              <w:rPr>
                <w:rFonts w:ascii="Times New Roman" w:hAnsi="Times New Roman"/>
                <w:noProof/>
                <w:color w:val="000000" w:themeColor="text1"/>
                <w:sz w:val="22"/>
                <w:szCs w:val="22"/>
              </w:rPr>
            </w:pPr>
            <w:r w:rsidRPr="00C2462A">
              <w:rPr>
                <w:rFonts w:ascii="Times New Roman" w:hAnsi="Times New Roman"/>
                <w:noProof/>
                <w:color w:val="000000" w:themeColor="text1"/>
                <w:sz w:val="22"/>
                <w:szCs w:val="22"/>
              </w:rPr>
              <w:t>1) методологије прегледа и провере опреме за рад и испитивања услова радне околине из члана 8. став 1. тачка 1), члана 9. став 1. тач. од 1) до 4) и члана 10. став 1. тачка 1) овог правилника, које намерава да користи;</w:t>
            </w:r>
          </w:p>
          <w:p w14:paraId="70EAB154" w14:textId="77777777" w:rsidR="00ED0F11" w:rsidRPr="00A73161" w:rsidRDefault="00ED0F11" w:rsidP="00ED0F11">
            <w:pPr>
              <w:ind w:firstLine="630"/>
              <w:rPr>
                <w:rFonts w:ascii="Times New Roman" w:hAnsi="Times New Roman"/>
                <w:noProof/>
                <w:color w:val="000000" w:themeColor="text1"/>
                <w:sz w:val="22"/>
                <w:szCs w:val="22"/>
              </w:rPr>
            </w:pPr>
            <w:r w:rsidRPr="00C2462A">
              <w:rPr>
                <w:rFonts w:ascii="Times New Roman" w:hAnsi="Times New Roman"/>
                <w:noProof/>
                <w:color w:val="000000" w:themeColor="text1"/>
                <w:sz w:val="22"/>
                <w:szCs w:val="22"/>
              </w:rPr>
              <w:t>2) доказ да по основу права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p>
          <w:p w14:paraId="76A1EA89" w14:textId="77777777" w:rsidR="00ED0F11" w:rsidRPr="00342F45" w:rsidRDefault="00ED0F11" w:rsidP="00ED0F11">
            <w:pPr>
              <w:ind w:firstLine="630"/>
              <w:rPr>
                <w:rFonts w:ascii="Times New Roman" w:hAnsi="Times New Roman"/>
                <w:noProof/>
                <w:color w:val="000000" w:themeColor="text1"/>
                <w:sz w:val="22"/>
                <w:szCs w:val="22"/>
              </w:rPr>
            </w:pPr>
            <w:r w:rsidRPr="00342F45">
              <w:rPr>
                <w:rFonts w:ascii="Times New Roman" w:hAnsi="Times New Roman"/>
                <w:noProof/>
                <w:color w:val="000000" w:themeColor="text1"/>
                <w:sz w:val="22"/>
                <w:szCs w:val="22"/>
              </w:rPr>
              <w:lastRenderedPageBreak/>
              <w:t xml:space="preserve">3) </w:t>
            </w:r>
            <w:r>
              <w:rPr>
                <w:rFonts w:ascii="Times New Roman" w:hAnsi="Times New Roman"/>
                <w:noProof/>
                <w:color w:val="000000" w:themeColor="text1"/>
                <w:sz w:val="22"/>
                <w:szCs w:val="22"/>
              </w:rPr>
              <w:t>копију</w:t>
            </w:r>
            <w:r w:rsidRPr="00342F45">
              <w:rPr>
                <w:rFonts w:ascii="Times New Roman" w:hAnsi="Times New Roman"/>
                <w:noProof/>
                <w:color w:val="000000" w:themeColor="text1"/>
                <w:sz w:val="22"/>
                <w:szCs w:val="22"/>
              </w:rPr>
              <w:t xml:space="preserve"> дипломе којом се потврђује стручна спрема за запослене из члана 8. став 1. тачка 2) подтач. од (1) до (4), члана 9. став 1. тачка 5) подтач. од (1) до (4) и члана 10. став 1. тачка 2) овог правилника;</w:t>
            </w:r>
          </w:p>
          <w:p w14:paraId="3CAF6FE6" w14:textId="77777777" w:rsidR="00ED0F11" w:rsidRDefault="00ED0F11" w:rsidP="00ED0F11">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4) копија потврде о радном искуству запослених</w:t>
            </w:r>
            <w:r w:rsidRPr="000D011A">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из члана 8. тачка 2), члана 9. став 2. и члана 10. став 2. овог правилника.</w:t>
            </w:r>
          </w:p>
          <w:p w14:paraId="31649436" w14:textId="77777777" w:rsidR="00ED0F11" w:rsidRPr="00192E21" w:rsidRDefault="00ED0F11" w:rsidP="00ED0F11">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Latn-RS"/>
              </w:rPr>
              <w:t xml:space="preserve">5) </w:t>
            </w:r>
            <w:r>
              <w:rPr>
                <w:rFonts w:ascii="Times New Roman" w:hAnsi="Times New Roman"/>
                <w:noProof/>
                <w:color w:val="000000" w:themeColor="text1"/>
                <w:sz w:val="22"/>
                <w:szCs w:val="22"/>
                <w:lang w:val="sr-Cyrl-RS"/>
              </w:rPr>
              <w:t xml:space="preserve">копију </w:t>
            </w:r>
            <w:r w:rsidRPr="00471D94">
              <w:rPr>
                <w:rFonts w:ascii="Times New Roman" w:hAnsi="Times New Roman"/>
                <w:noProof/>
                <w:color w:val="000000" w:themeColor="text1"/>
                <w:sz w:val="22"/>
                <w:szCs w:val="22"/>
              </w:rPr>
              <w:t>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r>
              <w:rPr>
                <w:rFonts w:ascii="Times New Roman" w:hAnsi="Times New Roman"/>
                <w:noProof/>
                <w:color w:val="000000" w:themeColor="text1"/>
                <w:sz w:val="22"/>
                <w:szCs w:val="22"/>
                <w:lang w:val="sr-Cyrl-RS"/>
              </w:rPr>
              <w:t>“</w:t>
            </w:r>
          </w:p>
          <w:p w14:paraId="7A96A44B" w14:textId="37B5E5F9" w:rsidR="00ED0F11" w:rsidRPr="00E0173D" w:rsidRDefault="006B0046" w:rsidP="00ED0F11">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Д</w:t>
            </w:r>
            <w:r w:rsidR="00ED0F11">
              <w:rPr>
                <w:rFonts w:ascii="Times New Roman" w:hAnsi="Times New Roman"/>
                <w:noProof/>
                <w:color w:val="000000" w:themeColor="text1"/>
                <w:sz w:val="22"/>
                <w:szCs w:val="22"/>
                <w:lang w:val="sr-Cyrl-RS"/>
              </w:rPr>
              <w:t xml:space="preserve">одају се </w:t>
            </w:r>
            <w:r>
              <w:rPr>
                <w:rFonts w:ascii="Times New Roman" w:hAnsi="Times New Roman"/>
                <w:noProof/>
                <w:color w:val="000000" w:themeColor="text1"/>
                <w:sz w:val="22"/>
                <w:szCs w:val="22"/>
                <w:lang w:val="sr-Cyrl-RS"/>
              </w:rPr>
              <w:t>ст.</w:t>
            </w:r>
            <w:r w:rsidR="00ED0F11">
              <w:rPr>
                <w:rFonts w:ascii="Times New Roman" w:hAnsi="Times New Roman"/>
                <w:noProof/>
                <w:color w:val="000000" w:themeColor="text1"/>
                <w:sz w:val="22"/>
                <w:szCs w:val="22"/>
                <w:lang w:val="sr-Cyrl-RS"/>
              </w:rPr>
              <w:t xml:space="preserve"> 3. и 4, који гласе:</w:t>
            </w:r>
          </w:p>
          <w:p w14:paraId="712B1311" w14:textId="567158C7" w:rsidR="00E02D9E" w:rsidRPr="00BF1712" w:rsidRDefault="00A75BA0" w:rsidP="00E02D9E">
            <w:pPr>
              <w:ind w:firstLine="630"/>
              <w:rPr>
                <w:rFonts w:ascii="Times New Roman" w:hAnsi="Times New Roman"/>
                <w:noProof/>
                <w:sz w:val="22"/>
                <w:szCs w:val="22"/>
                <w:lang w:val="sr-Cyrl-RS"/>
              </w:rPr>
            </w:pPr>
            <w:r>
              <w:rPr>
                <w:rFonts w:ascii="Times New Roman" w:hAnsi="Times New Roman"/>
                <w:noProof/>
                <w:sz w:val="22"/>
                <w:szCs w:val="22"/>
                <w:lang w:val="sr-Cyrl-RS"/>
              </w:rPr>
              <w:t>„</w:t>
            </w:r>
            <w:r w:rsidR="00E02D9E">
              <w:rPr>
                <w:rFonts w:ascii="Times New Roman" w:hAnsi="Times New Roman"/>
                <w:noProof/>
                <w:sz w:val="22"/>
                <w:szCs w:val="22"/>
                <w:lang w:val="sr-Cyrl-RS"/>
              </w:rPr>
              <w:t>П</w:t>
            </w:r>
            <w:r w:rsidR="00E02D9E" w:rsidRPr="00BF1712">
              <w:rPr>
                <w:rFonts w:ascii="Times New Roman" w:hAnsi="Times New Roman"/>
                <w:noProof/>
                <w:sz w:val="22"/>
                <w:szCs w:val="22"/>
                <w:lang w:val="sr-Cyrl-RS"/>
              </w:rPr>
              <w:t>о службеној дужности прибављају се подаци о својини лабараторија за испитивањa и анализе за лиценцу из чл. 9. и 10. овог правилника и подносилац захтева није у обавези да достави документ из става 2. тачка 2) овог члана уколико је подносилац захтева књижни власник објекта, изузев ако подносилац захтева изричито изјави да ће те податке прибавити сам.</w:t>
            </w:r>
          </w:p>
          <w:p w14:paraId="606EADD9" w14:textId="427051CF" w:rsidR="00ED0F11" w:rsidRPr="00342F45" w:rsidRDefault="00E02D9E" w:rsidP="00E02D9E">
            <w:pPr>
              <w:ind w:firstLine="630"/>
              <w:rPr>
                <w:rFonts w:ascii="Times New Roman" w:hAnsi="Times New Roman"/>
                <w:noProof/>
                <w:color w:val="000000" w:themeColor="text1"/>
                <w:sz w:val="22"/>
                <w:szCs w:val="22"/>
                <w:lang w:val="sr-Cyrl-RS"/>
              </w:rPr>
            </w:pPr>
            <w:r>
              <w:rPr>
                <w:rFonts w:ascii="Times New Roman" w:hAnsi="Times New Roman"/>
                <w:noProof/>
                <w:sz w:val="22"/>
                <w:szCs w:val="22"/>
                <w:lang w:val="sr-Cyrl-RS"/>
              </w:rPr>
              <w:t>П</w:t>
            </w:r>
            <w:r w:rsidRPr="00BF1712">
              <w:rPr>
                <w:rFonts w:ascii="Times New Roman" w:hAnsi="Times New Roman"/>
                <w:noProof/>
                <w:sz w:val="22"/>
                <w:szCs w:val="22"/>
                <w:lang w:val="sr-Cyrl-RS"/>
              </w:rPr>
              <w:t>одаци из става 2. овог члана прибављају се из службених евиденција републичког геодетског завода о чињеницама из става 3. овог члана, из централног регистра обавезног социјалног осигурања у вези са лицима из члана 8. тачка 2), члана 9. тачка 5) и члана 10. тачка 3) овог правилника и из евиденције управе за безбедност и здравље на раду о испуњености услова поседовања стручног испита за запослене из чл. 8-10. овог правилника</w:t>
            </w:r>
            <w:r>
              <w:rPr>
                <w:rFonts w:ascii="Times New Roman" w:hAnsi="Times New Roman"/>
                <w:noProof/>
                <w:color w:val="000000" w:themeColor="text1"/>
                <w:sz w:val="22"/>
                <w:szCs w:val="22"/>
                <w:lang w:val="sr-Cyrl-RS"/>
              </w:rPr>
              <w:t>.“</w:t>
            </w:r>
          </w:p>
          <w:p w14:paraId="11105054" w14:textId="77777777" w:rsidR="00ED0F11" w:rsidRDefault="00ED0F11" w:rsidP="00ED0F11">
            <w:pPr>
              <w:rPr>
                <w:rFonts w:ascii="Times New Roman" w:hAnsi="Times New Roman"/>
                <w:noProof/>
                <w:color w:val="000000" w:themeColor="text1"/>
                <w:sz w:val="22"/>
                <w:szCs w:val="22"/>
                <w:lang w:val="sr-Cyrl-RS"/>
              </w:rPr>
            </w:pPr>
          </w:p>
          <w:p w14:paraId="39E656FF" w14:textId="77777777" w:rsidR="00ED0F11" w:rsidRDefault="00ED0F11" w:rsidP="00ED0F11">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3.</w:t>
            </w:r>
          </w:p>
          <w:p w14:paraId="54A43C1E" w14:textId="77777777" w:rsidR="00ED0F11" w:rsidRPr="007D2B8A" w:rsidRDefault="00ED0F11" w:rsidP="00ED0F11">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w:t>
            </w:r>
            <w:r w:rsidRPr="007D2B8A">
              <w:rPr>
                <w:rFonts w:ascii="Times New Roman" w:hAnsi="Times New Roman"/>
                <w:noProof/>
                <w:color w:val="000000" w:themeColor="text1"/>
                <w:sz w:val="22"/>
                <w:szCs w:val="22"/>
              </w:rPr>
              <w:t xml:space="preserve"> 13.</w:t>
            </w:r>
            <w:r>
              <w:rPr>
                <w:rFonts w:ascii="Times New Roman" w:hAnsi="Times New Roman"/>
                <w:noProof/>
                <w:color w:val="000000" w:themeColor="text1"/>
                <w:sz w:val="22"/>
                <w:szCs w:val="22"/>
                <w:lang w:val="sr-Cyrl-RS"/>
              </w:rPr>
              <w:t xml:space="preserve"> став 2. мења се и гласи:</w:t>
            </w:r>
          </w:p>
          <w:p w14:paraId="3BA32FAD" w14:textId="77777777" w:rsidR="00ED0F11" w:rsidRPr="007D2B8A" w:rsidRDefault="00ED0F11" w:rsidP="00ED0F11">
            <w:pPr>
              <w:ind w:firstLine="601"/>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w:t>
            </w:r>
            <w:r w:rsidRPr="007D2B8A">
              <w:rPr>
                <w:rFonts w:ascii="Times New Roman" w:hAnsi="Times New Roman"/>
                <w:noProof/>
                <w:color w:val="000000" w:themeColor="text1"/>
                <w:sz w:val="22"/>
                <w:szCs w:val="22"/>
              </w:rPr>
              <w:t xml:space="preserve">Уз захтев </w:t>
            </w:r>
            <w:r>
              <w:rPr>
                <w:rFonts w:ascii="Times New Roman" w:hAnsi="Times New Roman"/>
                <w:noProof/>
                <w:color w:val="000000" w:themeColor="text1"/>
                <w:sz w:val="22"/>
                <w:szCs w:val="22"/>
                <w:lang w:val="sr-Cyrl-RS"/>
              </w:rPr>
              <w:t>који се подноси на прописаном обрасцу овим правилником, доставља се</w:t>
            </w:r>
            <w:r w:rsidRPr="007D2B8A">
              <w:rPr>
                <w:rFonts w:ascii="Times New Roman" w:hAnsi="Times New Roman"/>
                <w:noProof/>
                <w:color w:val="000000" w:themeColor="text1"/>
                <w:sz w:val="22"/>
                <w:szCs w:val="22"/>
              </w:rPr>
              <w:t>:</w:t>
            </w:r>
          </w:p>
          <w:p w14:paraId="7E68E572" w14:textId="77777777" w:rsidR="00ED0F11" w:rsidRPr="007D2B8A" w:rsidRDefault="00ED0F11" w:rsidP="00ED0F11">
            <w:pPr>
              <w:ind w:firstLine="601"/>
              <w:rPr>
                <w:rFonts w:ascii="Times New Roman" w:hAnsi="Times New Roman"/>
                <w:noProof/>
                <w:color w:val="000000" w:themeColor="text1"/>
                <w:sz w:val="22"/>
                <w:szCs w:val="22"/>
              </w:rPr>
            </w:pPr>
            <w:r w:rsidRPr="007D2B8A">
              <w:rPr>
                <w:rFonts w:ascii="Times New Roman" w:hAnsi="Times New Roman"/>
                <w:noProof/>
                <w:color w:val="000000" w:themeColor="text1"/>
                <w:sz w:val="22"/>
                <w:szCs w:val="22"/>
              </w:rPr>
              <w:t>1) копија дипломе којом се потврђује стручна спрема лица за које се тражи издавање лиценце;</w:t>
            </w:r>
          </w:p>
          <w:p w14:paraId="1937524F" w14:textId="77777777" w:rsidR="00ED0F11" w:rsidRPr="007D2B8A" w:rsidRDefault="00ED0F11" w:rsidP="00ED0F11">
            <w:pPr>
              <w:ind w:firstLine="601"/>
              <w:rPr>
                <w:rFonts w:ascii="Times New Roman" w:hAnsi="Times New Roman"/>
                <w:noProof/>
                <w:color w:val="000000" w:themeColor="text1"/>
                <w:sz w:val="22"/>
                <w:szCs w:val="22"/>
              </w:rPr>
            </w:pPr>
            <w:r w:rsidRPr="007D2B8A">
              <w:rPr>
                <w:rFonts w:ascii="Times New Roman" w:hAnsi="Times New Roman"/>
                <w:noProof/>
                <w:color w:val="000000" w:themeColor="text1"/>
                <w:sz w:val="22"/>
                <w:szCs w:val="22"/>
              </w:rPr>
              <w:t xml:space="preserve">2) </w:t>
            </w:r>
            <w:r>
              <w:rPr>
                <w:rFonts w:ascii="Times New Roman" w:hAnsi="Times New Roman"/>
                <w:noProof/>
                <w:color w:val="000000" w:themeColor="text1"/>
                <w:sz w:val="22"/>
                <w:szCs w:val="22"/>
                <w:lang w:val="sr-Cyrl-RS"/>
              </w:rPr>
              <w:t xml:space="preserve">копија потврде или другог </w:t>
            </w:r>
            <w:r w:rsidRPr="007D2B8A">
              <w:rPr>
                <w:rFonts w:ascii="Times New Roman" w:hAnsi="Times New Roman"/>
                <w:noProof/>
                <w:color w:val="000000" w:themeColor="text1"/>
                <w:sz w:val="22"/>
                <w:szCs w:val="22"/>
              </w:rPr>
              <w:t>доказ</w:t>
            </w:r>
            <w:r>
              <w:rPr>
                <w:rFonts w:ascii="Times New Roman" w:hAnsi="Times New Roman"/>
                <w:noProof/>
                <w:color w:val="000000" w:themeColor="text1"/>
                <w:sz w:val="22"/>
                <w:szCs w:val="22"/>
                <w:lang w:val="sr-Cyrl-RS"/>
              </w:rPr>
              <w:t>а</w:t>
            </w:r>
            <w:r w:rsidRPr="007D2B8A">
              <w:rPr>
                <w:rFonts w:ascii="Times New Roman" w:hAnsi="Times New Roman"/>
                <w:noProof/>
                <w:color w:val="000000" w:themeColor="text1"/>
                <w:sz w:val="22"/>
                <w:szCs w:val="22"/>
              </w:rPr>
              <w:t xml:space="preserve"> о радном искуству лица за које се тражи издавање лиценце у обављању послова прегледа и провере опреме за рад и испитивања услова радне околине;</w:t>
            </w:r>
          </w:p>
          <w:p w14:paraId="7A5D58F8" w14:textId="77777777" w:rsidR="00ED0F11" w:rsidRPr="007D2B8A" w:rsidRDefault="00ED0F11" w:rsidP="00ED0F11">
            <w:pPr>
              <w:ind w:firstLine="601"/>
              <w:rPr>
                <w:rFonts w:ascii="Times New Roman" w:hAnsi="Times New Roman"/>
                <w:noProof/>
                <w:color w:val="000000" w:themeColor="text1"/>
                <w:sz w:val="22"/>
                <w:szCs w:val="22"/>
                <w:lang w:val="sr-Cyrl-RS"/>
              </w:rPr>
            </w:pPr>
            <w:r w:rsidRPr="007D2B8A">
              <w:rPr>
                <w:rFonts w:ascii="Times New Roman" w:hAnsi="Times New Roman"/>
                <w:noProof/>
                <w:color w:val="000000" w:themeColor="text1"/>
                <w:sz w:val="22"/>
                <w:szCs w:val="22"/>
              </w:rPr>
              <w:t xml:space="preserve">3) </w:t>
            </w:r>
            <w:r>
              <w:rPr>
                <w:rFonts w:ascii="Times New Roman" w:hAnsi="Times New Roman"/>
                <w:noProof/>
                <w:color w:val="000000" w:themeColor="text1"/>
                <w:sz w:val="22"/>
                <w:szCs w:val="22"/>
                <w:lang w:val="sr-Cyrl-RS"/>
              </w:rPr>
              <w:t xml:space="preserve">копија </w:t>
            </w:r>
            <w:r w:rsidRPr="007D2B8A">
              <w:rPr>
                <w:rFonts w:ascii="Times New Roman" w:hAnsi="Times New Roman"/>
                <w:noProof/>
                <w:color w:val="000000" w:themeColor="text1"/>
                <w:sz w:val="22"/>
                <w:szCs w:val="22"/>
              </w:rPr>
              <w:t>доказ</w:t>
            </w:r>
            <w:r>
              <w:rPr>
                <w:rFonts w:ascii="Times New Roman" w:hAnsi="Times New Roman"/>
                <w:noProof/>
                <w:color w:val="000000" w:themeColor="text1"/>
                <w:sz w:val="22"/>
                <w:szCs w:val="22"/>
                <w:lang w:val="sr-Cyrl-RS"/>
              </w:rPr>
              <w:t>а</w:t>
            </w:r>
            <w:r w:rsidRPr="007D2B8A">
              <w:rPr>
                <w:rFonts w:ascii="Times New Roman" w:hAnsi="Times New Roman"/>
                <w:noProof/>
                <w:color w:val="000000" w:themeColor="text1"/>
                <w:sz w:val="22"/>
                <w:szCs w:val="22"/>
              </w:rPr>
              <w:t xml:space="preserve"> о уплати трошкова издавања лиценце.</w:t>
            </w:r>
            <w:r>
              <w:rPr>
                <w:rFonts w:ascii="Times New Roman" w:hAnsi="Times New Roman"/>
                <w:noProof/>
                <w:color w:val="000000" w:themeColor="text1"/>
                <w:sz w:val="22"/>
                <w:szCs w:val="22"/>
                <w:lang w:val="sr-Cyrl-RS"/>
              </w:rPr>
              <w:t>“</w:t>
            </w:r>
          </w:p>
          <w:p w14:paraId="1E9CB76B" w14:textId="77777777" w:rsidR="007677BD" w:rsidRDefault="007677BD" w:rsidP="007677BD">
            <w:pPr>
              <w:rPr>
                <w:rFonts w:ascii="Times New Roman" w:hAnsi="Times New Roman"/>
                <w:noProof/>
                <w:color w:val="000000" w:themeColor="text1"/>
                <w:sz w:val="22"/>
                <w:szCs w:val="22"/>
                <w:lang w:val="sr-Cyrl-RS"/>
              </w:rPr>
            </w:pPr>
          </w:p>
          <w:p w14:paraId="7D355577" w14:textId="77777777" w:rsidR="007677BD" w:rsidRPr="00C826D8" w:rsidRDefault="007677BD" w:rsidP="007677BD">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4.</w:t>
            </w:r>
          </w:p>
          <w:p w14:paraId="021CAF05" w14:textId="77777777" w:rsidR="007677BD" w:rsidRPr="00B768B4" w:rsidRDefault="007677BD" w:rsidP="007677BD">
            <w:pPr>
              <w:ind w:firstLine="601"/>
              <w:rPr>
                <w:rFonts w:ascii="Times New Roman" w:hAnsi="Times New Roman"/>
                <w:noProof/>
                <w:color w:val="000000" w:themeColor="text1"/>
                <w:sz w:val="22"/>
                <w:szCs w:val="22"/>
                <w:lang w:val="sr-Cyrl-RS"/>
              </w:rPr>
            </w:pPr>
            <w:r w:rsidRPr="00640D50">
              <w:rPr>
                <w:rFonts w:ascii="Times New Roman" w:hAnsi="Times New Roman"/>
                <w:noProof/>
                <w:color w:val="000000" w:themeColor="text1"/>
                <w:sz w:val="22"/>
                <w:szCs w:val="22"/>
              </w:rPr>
              <w:t xml:space="preserve">Овај правилник ступа на снагу осмог дана од дана објављивања у </w:t>
            </w:r>
            <w:r w:rsidRPr="00640D50">
              <w:rPr>
                <w:rFonts w:ascii="Times New Roman" w:hAnsi="Times New Roman"/>
                <w:noProof/>
                <w:color w:val="000000" w:themeColor="text1"/>
                <w:sz w:val="22"/>
                <w:szCs w:val="22"/>
                <w:lang w:val="sr-Cyrl-RS"/>
              </w:rPr>
              <w:t>„</w:t>
            </w:r>
            <w:r w:rsidRPr="00640D50">
              <w:rPr>
                <w:rFonts w:ascii="Times New Roman" w:hAnsi="Times New Roman"/>
                <w:noProof/>
                <w:color w:val="000000" w:themeColor="text1"/>
                <w:sz w:val="22"/>
                <w:szCs w:val="22"/>
              </w:rPr>
              <w:t xml:space="preserve">Службеном гласнику </w:t>
            </w:r>
            <w:r w:rsidRPr="00640D50">
              <w:rPr>
                <w:rFonts w:ascii="Times New Roman" w:hAnsi="Times New Roman"/>
                <w:noProof/>
                <w:color w:val="000000" w:themeColor="text1"/>
                <w:sz w:val="22"/>
                <w:szCs w:val="22"/>
                <w:lang w:val="sr-Cyrl-RS"/>
              </w:rPr>
              <w:t>Републике Србије“.</w:t>
            </w:r>
          </w:p>
          <w:p w14:paraId="39763933" w14:textId="77777777" w:rsidR="007677BD" w:rsidRPr="00DB19B9" w:rsidRDefault="007677BD" w:rsidP="007677BD">
            <w:pPr>
              <w:jc w:val="left"/>
              <w:rPr>
                <w:rFonts w:ascii="Times New Roman" w:eastAsia="Times New Roman" w:hAnsi="Times New Roman"/>
                <w:b/>
                <w:sz w:val="24"/>
                <w:szCs w:val="24"/>
                <w:lang w:val="sr-Cyrl-RS"/>
              </w:rPr>
            </w:pPr>
          </w:p>
        </w:tc>
      </w:tr>
      <w:tr w:rsidR="00CA1CE9"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ПРЕГЛЕД ОДРЕДБИ ПРОПИСА ЧИЈА СЕ ИЗМЕНА ПРЕДЛАЖЕ</w:t>
            </w:r>
          </w:p>
        </w:tc>
      </w:tr>
      <w:tr w:rsidR="00570793" w:rsidRPr="00DB19B9" w14:paraId="3C4DDA6A" w14:textId="77777777" w:rsidTr="00DB19B9">
        <w:trPr>
          <w:trHeight w:val="454"/>
        </w:trPr>
        <w:tc>
          <w:tcPr>
            <w:tcW w:w="9060" w:type="dxa"/>
            <w:gridSpan w:val="2"/>
            <w:shd w:val="clear" w:color="auto" w:fill="auto"/>
          </w:tcPr>
          <w:p w14:paraId="55D24252" w14:textId="77777777" w:rsidR="00570793" w:rsidRDefault="00570793" w:rsidP="00570793">
            <w:pPr>
              <w:pStyle w:val="clan"/>
              <w:shd w:val="clear" w:color="auto" w:fill="FFFFFF"/>
              <w:spacing w:before="0" w:beforeAutospacing="0" w:after="0" w:afterAutospacing="0"/>
              <w:ind w:firstLine="34"/>
              <w:jc w:val="center"/>
              <w:rPr>
                <w:b/>
                <w:noProof/>
                <w:color w:val="000000" w:themeColor="text1"/>
                <w:sz w:val="22"/>
                <w:szCs w:val="22"/>
                <w:lang w:val="sr-Cyrl-RS"/>
              </w:rPr>
            </w:pPr>
            <w:r>
              <w:rPr>
                <w:b/>
                <w:noProof/>
                <w:color w:val="000000" w:themeColor="text1"/>
                <w:sz w:val="22"/>
                <w:szCs w:val="22"/>
                <w:lang w:val="sr-Cyrl-RS"/>
              </w:rPr>
              <w:t xml:space="preserve">Правилник </w:t>
            </w:r>
            <w:r w:rsidRPr="00645B77">
              <w:rPr>
                <w:b/>
                <w:noProof/>
                <w:color w:val="000000" w:themeColor="text1"/>
                <w:sz w:val="22"/>
                <w:szCs w:val="22"/>
                <w:lang w:val="sr-Cyrl-RS"/>
              </w:rPr>
              <w:t>о условима за издавање лиценци за обављање послова у области безбедности и здравља на раду</w:t>
            </w:r>
          </w:p>
          <w:p w14:paraId="7E472E42" w14:textId="77777777" w:rsidR="00570793" w:rsidRDefault="00570793" w:rsidP="00570793">
            <w:pPr>
              <w:pStyle w:val="clan"/>
              <w:shd w:val="clear" w:color="auto" w:fill="FFFFFF"/>
              <w:spacing w:before="0" w:beforeAutospacing="0" w:after="0" w:afterAutospacing="0"/>
              <w:ind w:firstLine="34"/>
              <w:jc w:val="center"/>
              <w:rPr>
                <w:color w:val="333333"/>
                <w:sz w:val="22"/>
                <w:szCs w:val="22"/>
              </w:rPr>
            </w:pPr>
          </w:p>
          <w:p w14:paraId="0BC69E74" w14:textId="77777777" w:rsidR="00570793" w:rsidRPr="00471D94" w:rsidRDefault="00570793" w:rsidP="00570793">
            <w:pPr>
              <w:pStyle w:val="clan"/>
              <w:shd w:val="clear" w:color="auto" w:fill="FFFFFF"/>
              <w:spacing w:before="0" w:beforeAutospacing="0" w:after="0" w:afterAutospacing="0"/>
              <w:ind w:firstLine="34"/>
              <w:jc w:val="center"/>
              <w:rPr>
                <w:color w:val="333333"/>
                <w:sz w:val="22"/>
                <w:szCs w:val="22"/>
              </w:rPr>
            </w:pPr>
            <w:proofErr w:type="spellStart"/>
            <w:r w:rsidRPr="00471D94">
              <w:rPr>
                <w:color w:val="333333"/>
                <w:sz w:val="22"/>
                <w:szCs w:val="22"/>
              </w:rPr>
              <w:t>Члан</w:t>
            </w:r>
            <w:proofErr w:type="spellEnd"/>
            <w:r w:rsidRPr="00471D94">
              <w:rPr>
                <w:color w:val="333333"/>
                <w:sz w:val="22"/>
                <w:szCs w:val="22"/>
              </w:rPr>
              <w:t xml:space="preserve"> 6.</w:t>
            </w:r>
          </w:p>
          <w:p w14:paraId="5DB98102" w14:textId="77777777" w:rsidR="00570793" w:rsidRPr="00471D94" w:rsidRDefault="00570793" w:rsidP="00570793">
            <w:pPr>
              <w:pStyle w:val="basic-paragraph"/>
              <w:shd w:val="clear" w:color="auto" w:fill="FFFFFF"/>
              <w:spacing w:before="0" w:beforeAutospacing="0" w:after="0" w:afterAutospacing="0"/>
              <w:ind w:firstLine="480"/>
              <w:jc w:val="both"/>
              <w:rPr>
                <w:color w:val="333333"/>
                <w:sz w:val="22"/>
                <w:szCs w:val="22"/>
              </w:rPr>
            </w:pPr>
            <w:r w:rsidRPr="00471D94">
              <w:rPr>
                <w:noProof/>
                <w:color w:val="000000" w:themeColor="text1"/>
                <w:sz w:val="22"/>
                <w:szCs w:val="22"/>
              </w:rPr>
              <w:t xml:space="preserve">Захтев за издавање или обнављање лиценце за обављање послова безбедности и здравља на раду </w:t>
            </w:r>
            <w:r>
              <w:rPr>
                <w:noProof/>
                <w:color w:val="000000" w:themeColor="text1"/>
                <w:sz w:val="22"/>
                <w:szCs w:val="22"/>
                <w:lang w:val="sr-Cyrl-RS"/>
              </w:rPr>
              <w:t>КОЈИ ЧИНИ САСТАВНИ ДЕО ОВОГ ПРАВИЛНИКА И ПОСЕБНО садржи:</w:t>
            </w:r>
          </w:p>
          <w:p w14:paraId="309724C3" w14:textId="77777777" w:rsidR="00570793" w:rsidRPr="00471D94" w:rsidRDefault="00570793" w:rsidP="00570793">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1) назив (пословно име) правног лица, односно предузетника;</w:t>
            </w:r>
          </w:p>
          <w:p w14:paraId="316A0A0F" w14:textId="77777777" w:rsidR="00570793" w:rsidRPr="00471D94" w:rsidRDefault="00570793" w:rsidP="00570793">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седиште и адресу правног лица, односно предузетника;</w:t>
            </w:r>
          </w:p>
          <w:p w14:paraId="4C10A449" w14:textId="77777777" w:rsidR="00570793" w:rsidRPr="00471D94" w:rsidRDefault="00570793" w:rsidP="00570793">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матични број правног лица, односно предузетника.</w:t>
            </w:r>
          </w:p>
          <w:p w14:paraId="357B5F42" w14:textId="77777777" w:rsidR="00570793" w:rsidRPr="00396D69" w:rsidRDefault="00570793" w:rsidP="00570793">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Уз захтев правно лице, односно предузетник подноси</w:t>
            </w:r>
            <w:r>
              <w:rPr>
                <w:rFonts w:ascii="Times New Roman" w:hAnsi="Times New Roman"/>
                <w:noProof/>
                <w:color w:val="000000" w:themeColor="text1"/>
                <w:sz w:val="22"/>
                <w:szCs w:val="22"/>
                <w:lang w:val="sr-Cyrl-RS"/>
              </w:rPr>
              <w:t xml:space="preserve"> КОПИЈУ</w:t>
            </w:r>
            <w:r w:rsidRPr="00471D94">
              <w:rPr>
                <w:rFonts w:ascii="Times New Roman" w:hAnsi="Times New Roman"/>
                <w:noProof/>
                <w:color w:val="000000" w:themeColor="text1"/>
                <w:sz w:val="22"/>
                <w:szCs w:val="22"/>
              </w:rPr>
              <w:t>:</w:t>
            </w:r>
          </w:p>
          <w:p w14:paraId="59023F8A" w14:textId="77777777" w:rsidR="00570793" w:rsidRPr="00471D94" w:rsidRDefault="00570793" w:rsidP="00570793">
            <w:pPr>
              <w:ind w:firstLine="459"/>
              <w:rPr>
                <w:rFonts w:ascii="Times New Roman" w:hAnsi="Times New Roman"/>
                <w:noProof/>
                <w:color w:val="000000" w:themeColor="text1"/>
                <w:sz w:val="22"/>
                <w:szCs w:val="22"/>
              </w:rPr>
            </w:pPr>
            <w:r w:rsidRPr="00471D94">
              <w:rPr>
                <w:rFonts w:ascii="Times New Roman" w:hAnsi="Times New Roman"/>
                <w:color w:val="333333"/>
                <w:sz w:val="22"/>
                <w:szCs w:val="22"/>
              </w:rPr>
              <w:t xml:space="preserve">1) </w:t>
            </w:r>
            <w:proofErr w:type="spellStart"/>
            <w:proofErr w:type="gramStart"/>
            <w:r w:rsidRPr="00396D69">
              <w:rPr>
                <w:rFonts w:ascii="Times New Roman" w:hAnsi="Times New Roman"/>
                <w:strike/>
                <w:color w:val="333333"/>
                <w:sz w:val="22"/>
                <w:szCs w:val="22"/>
              </w:rPr>
              <w:t>препис</w:t>
            </w:r>
            <w:proofErr w:type="spellEnd"/>
            <w:proofErr w:type="gramEnd"/>
            <w:r w:rsidRPr="00396D69">
              <w:rPr>
                <w:rFonts w:ascii="Times New Roman" w:hAnsi="Times New Roman"/>
                <w:strike/>
                <w:color w:val="333333"/>
                <w:sz w:val="22"/>
                <w:szCs w:val="22"/>
              </w:rPr>
              <w:t xml:space="preserve"> </w:t>
            </w:r>
            <w:proofErr w:type="spellStart"/>
            <w:r w:rsidRPr="00396D69">
              <w:rPr>
                <w:rFonts w:ascii="Times New Roman" w:hAnsi="Times New Roman"/>
                <w:strike/>
                <w:color w:val="333333"/>
                <w:sz w:val="22"/>
                <w:szCs w:val="22"/>
              </w:rPr>
              <w:t>или</w:t>
            </w:r>
            <w:proofErr w:type="spellEnd"/>
            <w:r w:rsidRPr="00396D69">
              <w:rPr>
                <w:rFonts w:ascii="Times New Roman" w:hAnsi="Times New Roman"/>
                <w:strike/>
                <w:color w:val="333333"/>
                <w:sz w:val="22"/>
                <w:szCs w:val="22"/>
              </w:rPr>
              <w:t xml:space="preserve"> </w:t>
            </w:r>
            <w:proofErr w:type="spellStart"/>
            <w:r w:rsidRPr="00CF37CA">
              <w:rPr>
                <w:rFonts w:ascii="Times New Roman" w:hAnsi="Times New Roman"/>
                <w:strike/>
                <w:color w:val="333333"/>
                <w:sz w:val="22"/>
                <w:szCs w:val="22"/>
              </w:rPr>
              <w:t>оверену</w:t>
            </w:r>
            <w:proofErr w:type="spellEnd"/>
            <w:r w:rsidRPr="00CF37CA">
              <w:rPr>
                <w:rFonts w:ascii="Times New Roman" w:hAnsi="Times New Roman"/>
                <w:strike/>
                <w:color w:val="333333"/>
                <w:sz w:val="22"/>
                <w:szCs w:val="22"/>
              </w:rPr>
              <w:t xml:space="preserve"> </w:t>
            </w:r>
            <w:r w:rsidRPr="00CF37CA">
              <w:rPr>
                <w:rFonts w:ascii="Times New Roman" w:hAnsi="Times New Roman"/>
                <w:strike/>
                <w:noProof/>
                <w:color w:val="000000" w:themeColor="text1"/>
                <w:sz w:val="22"/>
                <w:szCs w:val="22"/>
              </w:rPr>
              <w:t>копију</w:t>
            </w:r>
            <w:r w:rsidRPr="00471D94">
              <w:rPr>
                <w:rFonts w:ascii="Times New Roman" w:hAnsi="Times New Roman"/>
                <w:noProof/>
                <w:color w:val="000000" w:themeColor="text1"/>
                <w:sz w:val="22"/>
                <w:szCs w:val="22"/>
              </w:rPr>
              <w:t xml:space="preserve"> уговора о раду</w:t>
            </w:r>
            <w:r w:rsidRPr="00CF37CA">
              <w:rPr>
                <w:rFonts w:ascii="Times New Roman" w:hAnsi="Times New Roman"/>
                <w:strike/>
                <w:noProof/>
                <w:color w:val="000000" w:themeColor="text1"/>
                <w:sz w:val="22"/>
                <w:szCs w:val="22"/>
              </w:rPr>
              <w:t xml:space="preserve"> и дипломе којом се потврђује стручна спрема, односно уверење о специјалистичком испиту запослених из члана 5. овог правилника</w:t>
            </w:r>
            <w:r w:rsidRPr="00471D94">
              <w:rPr>
                <w:rFonts w:ascii="Times New Roman" w:hAnsi="Times New Roman"/>
                <w:noProof/>
                <w:color w:val="000000" w:themeColor="text1"/>
                <w:sz w:val="22"/>
                <w:szCs w:val="22"/>
              </w:rPr>
              <w:t>;</w:t>
            </w:r>
          </w:p>
          <w:p w14:paraId="464C85CC" w14:textId="77777777" w:rsidR="00570793" w:rsidRPr="00471D94" w:rsidRDefault="00570793" w:rsidP="00570793">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2)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радном искуству запослених из члана 5. овог правилника;</w:t>
            </w:r>
          </w:p>
          <w:p w14:paraId="00B5B5D6" w14:textId="77777777" w:rsidR="00570793" w:rsidRPr="00396D69" w:rsidRDefault="00570793" w:rsidP="00570793">
            <w:pPr>
              <w:ind w:firstLine="459"/>
              <w:rPr>
                <w:rFonts w:ascii="Times New Roman" w:hAnsi="Times New Roman"/>
                <w:noProof/>
                <w:color w:val="000000" w:themeColor="text1"/>
                <w:sz w:val="22"/>
                <w:szCs w:val="22"/>
              </w:rPr>
            </w:pPr>
            <w:r w:rsidRPr="00471D94">
              <w:rPr>
                <w:rFonts w:ascii="Times New Roman" w:hAnsi="Times New Roman"/>
                <w:noProof/>
                <w:color w:val="000000" w:themeColor="text1"/>
                <w:sz w:val="22"/>
                <w:szCs w:val="22"/>
              </w:rPr>
              <w:t>3) доказ</w:t>
            </w:r>
            <w:r>
              <w:rPr>
                <w:rFonts w:ascii="Times New Roman" w:hAnsi="Times New Roman"/>
                <w:noProof/>
                <w:color w:val="000000" w:themeColor="text1"/>
                <w:sz w:val="22"/>
                <w:szCs w:val="22"/>
                <w:lang w:val="sr-Cyrl-RS"/>
              </w:rPr>
              <w:t>А</w:t>
            </w:r>
            <w:r w:rsidRPr="00471D94">
              <w:rPr>
                <w:rFonts w:ascii="Times New Roman" w:hAnsi="Times New Roman"/>
                <w:noProof/>
                <w:color w:val="000000" w:themeColor="text1"/>
                <w:sz w:val="22"/>
                <w:szCs w:val="22"/>
              </w:rPr>
              <w:t xml:space="preserve"> о уплати трошкова издавања или обнављања лиценце.</w:t>
            </w:r>
          </w:p>
          <w:p w14:paraId="560D743C" w14:textId="77777777" w:rsidR="00570793" w:rsidRDefault="00570793" w:rsidP="00570793">
            <w:pPr>
              <w:ind w:firstLine="459"/>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УПРАВА ЗА БЕЗБЕДНОСТ И ЗДРАВЉЕ НА РАДУ (У ДАЉЕМ ТЕКСТУ: УПРАВА)</w:t>
            </w:r>
            <w:r w:rsidRPr="00BE1A84">
              <w:rPr>
                <w:rFonts w:ascii="Times New Roman" w:hAnsi="Times New Roman"/>
                <w:noProof/>
                <w:color w:val="000000" w:themeColor="text1"/>
                <w:sz w:val="22"/>
                <w:szCs w:val="22"/>
                <w:lang w:val="sr-Cyrl-RS"/>
              </w:rPr>
              <w:t xml:space="preserve"> ПО СЛУЖБЕНОЈ ДУЖНОСТИ ПРИБАВЉА ПОДАТКЕ ИЗ СЛУЖБЕНИХ ЕВИДЕНЦИЈА И </w:t>
            </w:r>
            <w:r>
              <w:rPr>
                <w:rFonts w:ascii="Times New Roman" w:hAnsi="Times New Roman"/>
                <w:noProof/>
                <w:color w:val="000000" w:themeColor="text1"/>
                <w:sz w:val="22"/>
                <w:szCs w:val="22"/>
                <w:lang w:val="sr-Cyrl-RS"/>
              </w:rPr>
              <w:t>ПОДНОСИЛАЦ ЗАХТЕВА ИЗ СТАВА 1. ОВОГ ЧЛАНА</w:t>
            </w:r>
            <w:r w:rsidRPr="00BE1A84">
              <w:rPr>
                <w:rFonts w:ascii="Times New Roman" w:hAnsi="Times New Roman"/>
                <w:noProof/>
                <w:color w:val="000000" w:themeColor="text1"/>
                <w:sz w:val="22"/>
                <w:szCs w:val="22"/>
                <w:lang w:val="sr-Cyrl-RS"/>
              </w:rPr>
              <w:t xml:space="preserve"> НИЈЕ У ОБАВЕЗИ ДА ДОСТАВИ ДОКУМЕНТ ИЗ СТАВА </w:t>
            </w:r>
            <w:r>
              <w:rPr>
                <w:rFonts w:ascii="Times New Roman" w:hAnsi="Times New Roman"/>
                <w:noProof/>
                <w:color w:val="000000" w:themeColor="text1"/>
                <w:sz w:val="22"/>
                <w:szCs w:val="22"/>
                <w:lang w:val="sr-Cyrl-RS"/>
              </w:rPr>
              <w:t>2. ТАЧКА 1</w:t>
            </w:r>
            <w:r w:rsidRPr="00BE1A84">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lang w:val="sr-Cyrl-RS"/>
              </w:rPr>
              <w:t xml:space="preserve"> ОВОГ ЧЛАНА, ИЗУЗЕВ АКО ПОДНОСИЛАЦ ЗАХТЕВА</w:t>
            </w:r>
            <w:r w:rsidRPr="00BE1A84">
              <w:rPr>
                <w:rFonts w:ascii="Times New Roman" w:hAnsi="Times New Roman"/>
                <w:noProof/>
                <w:color w:val="000000" w:themeColor="text1"/>
                <w:sz w:val="22"/>
                <w:szCs w:val="22"/>
                <w:lang w:val="sr-Cyrl-RS"/>
              </w:rPr>
              <w:t xml:space="preserve"> ИЗРИЧИТО ИЗЈАВИ</w:t>
            </w:r>
            <w:r>
              <w:rPr>
                <w:rFonts w:ascii="Times New Roman" w:hAnsi="Times New Roman"/>
                <w:noProof/>
                <w:color w:val="000000" w:themeColor="text1"/>
                <w:sz w:val="22"/>
                <w:szCs w:val="22"/>
                <w:lang w:val="sr-Cyrl-RS"/>
              </w:rPr>
              <w:t xml:space="preserve"> ДА ЋЕ ТЕ ПОДАТКЕ ПРИБАВИТИ САМ</w:t>
            </w:r>
            <w:r w:rsidRPr="00BE1A84">
              <w:rPr>
                <w:rFonts w:ascii="Times New Roman" w:hAnsi="Times New Roman"/>
                <w:noProof/>
                <w:color w:val="000000" w:themeColor="text1"/>
                <w:sz w:val="22"/>
                <w:szCs w:val="22"/>
                <w:lang w:val="sr-Cyrl-RS"/>
              </w:rPr>
              <w:t>.</w:t>
            </w:r>
          </w:p>
          <w:p w14:paraId="5D31030E" w14:textId="47DCE41C" w:rsidR="00570793" w:rsidRDefault="00570793" w:rsidP="00570793">
            <w:pPr>
              <w:ind w:firstLine="459"/>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УПРАВА ПРИБАВЉА ПОДАТКЕ ИЗ СТАВА 3 ОВОГ ЧЛАНА ИЗ СЛУЖБЕНИХ ЕВИДЕНЦИЈА ЦЕНТРАЛНОГ РЕГИСТРА ОБАВЕЗНОГ СОЦИЈАЛНОГ ОСИГУРАЊА И </w:t>
            </w:r>
            <w:r>
              <w:rPr>
                <w:rFonts w:ascii="Times New Roman" w:hAnsi="Times New Roman"/>
                <w:noProof/>
                <w:color w:val="000000" w:themeColor="text1"/>
                <w:sz w:val="22"/>
                <w:szCs w:val="22"/>
                <w:lang w:val="sr-Cyrl-RS"/>
              </w:rPr>
              <w:lastRenderedPageBreak/>
              <w:t xml:space="preserve">ИЗ СОПСТВЕНИХ ЕВИДЕНЦИЈА ПРОВЕРАВА ЧИЊЕНИЦУ О ИСПУЊЕНОСТИ УСЛОВА ПОСЕДОВАЊА </w:t>
            </w:r>
            <w:r w:rsidR="00E25CDA">
              <w:rPr>
                <w:rFonts w:ascii="Times New Roman" w:hAnsi="Times New Roman"/>
                <w:noProof/>
                <w:color w:val="000000" w:themeColor="text1"/>
                <w:sz w:val="22"/>
                <w:szCs w:val="22"/>
                <w:lang w:val="sr-Cyrl-RS"/>
              </w:rPr>
              <w:t>СТРУЧНОГ</w:t>
            </w:r>
            <w:r>
              <w:rPr>
                <w:rFonts w:ascii="Times New Roman" w:hAnsi="Times New Roman"/>
                <w:noProof/>
                <w:color w:val="000000" w:themeColor="text1"/>
                <w:sz w:val="22"/>
                <w:szCs w:val="22"/>
                <w:lang w:val="sr-Cyrl-RS"/>
              </w:rPr>
              <w:t xml:space="preserve"> ИСПИТА ЗА ЗАПОСЛЕНЕ ИЗ ЧЛАНА 5. ОВОГ ПРАВИЛНИКА.</w:t>
            </w:r>
          </w:p>
          <w:p w14:paraId="3C4F0C8C" w14:textId="77777777" w:rsidR="00570793" w:rsidRDefault="00570793" w:rsidP="00570793">
            <w:pPr>
              <w:rPr>
                <w:rFonts w:ascii="Times New Roman" w:hAnsi="Times New Roman"/>
                <w:noProof/>
                <w:color w:val="000000" w:themeColor="text1"/>
                <w:sz w:val="22"/>
                <w:szCs w:val="22"/>
                <w:lang w:val="sr-Cyrl-RS"/>
              </w:rPr>
            </w:pPr>
          </w:p>
          <w:p w14:paraId="3FA1363E" w14:textId="77777777" w:rsidR="00570793" w:rsidRPr="00192E21" w:rsidRDefault="00570793" w:rsidP="00570793">
            <w:pPr>
              <w:ind w:firstLine="601"/>
              <w:jc w:val="center"/>
              <w:rPr>
                <w:rFonts w:ascii="Times New Roman" w:hAnsi="Times New Roman"/>
                <w:noProof/>
                <w:color w:val="000000" w:themeColor="text1"/>
                <w:sz w:val="22"/>
                <w:szCs w:val="22"/>
              </w:rPr>
            </w:pPr>
            <w:r w:rsidRPr="00192E21">
              <w:rPr>
                <w:rFonts w:ascii="Times New Roman" w:hAnsi="Times New Roman"/>
                <w:noProof/>
                <w:color w:val="000000" w:themeColor="text1"/>
                <w:sz w:val="22"/>
                <w:szCs w:val="22"/>
              </w:rPr>
              <w:t>Члан 12.</w:t>
            </w:r>
          </w:p>
          <w:p w14:paraId="26AACB22" w14:textId="77777777" w:rsidR="00570793" w:rsidRPr="0069613E" w:rsidRDefault="00570793" w:rsidP="00570793">
            <w:pPr>
              <w:ind w:firstLine="601"/>
              <w:rPr>
                <w:rFonts w:ascii="Times New Roman" w:hAnsi="Times New Roman"/>
                <w:noProof/>
                <w:color w:val="000000" w:themeColor="text1"/>
                <w:sz w:val="22"/>
                <w:szCs w:val="22"/>
              </w:rPr>
            </w:pPr>
            <w:r w:rsidRPr="0069613E">
              <w:rPr>
                <w:rFonts w:ascii="Times New Roman" w:hAnsi="Times New Roman"/>
                <w:noProof/>
                <w:color w:val="000000" w:themeColor="text1"/>
                <w:sz w:val="22"/>
                <w:szCs w:val="22"/>
              </w:rPr>
              <w:t>Захтев за издавање или обнављање лиценце из чл. од 8. до 10. овог правилника, садржи:</w:t>
            </w:r>
          </w:p>
          <w:p w14:paraId="013F8C54" w14:textId="77777777" w:rsidR="00570793" w:rsidRPr="0069613E" w:rsidRDefault="00570793" w:rsidP="00570793">
            <w:pPr>
              <w:ind w:firstLine="601"/>
              <w:rPr>
                <w:rFonts w:ascii="Times New Roman" w:hAnsi="Times New Roman"/>
                <w:noProof/>
                <w:color w:val="000000" w:themeColor="text1"/>
                <w:sz w:val="22"/>
                <w:szCs w:val="22"/>
              </w:rPr>
            </w:pPr>
            <w:r w:rsidRPr="0069613E">
              <w:rPr>
                <w:rFonts w:ascii="Times New Roman" w:hAnsi="Times New Roman"/>
                <w:noProof/>
                <w:color w:val="000000" w:themeColor="text1"/>
                <w:sz w:val="22"/>
                <w:szCs w:val="22"/>
              </w:rPr>
              <w:t>1) назив правног лица;</w:t>
            </w:r>
          </w:p>
          <w:p w14:paraId="7DF73619" w14:textId="77777777" w:rsidR="00570793" w:rsidRPr="0069613E" w:rsidRDefault="00570793" w:rsidP="00570793">
            <w:pPr>
              <w:ind w:firstLine="601"/>
              <w:rPr>
                <w:rFonts w:ascii="Times New Roman" w:hAnsi="Times New Roman"/>
                <w:noProof/>
                <w:color w:val="000000" w:themeColor="text1"/>
                <w:sz w:val="22"/>
                <w:szCs w:val="22"/>
              </w:rPr>
            </w:pPr>
            <w:r w:rsidRPr="0069613E">
              <w:rPr>
                <w:rFonts w:ascii="Times New Roman" w:hAnsi="Times New Roman"/>
                <w:noProof/>
                <w:color w:val="000000" w:themeColor="text1"/>
                <w:sz w:val="22"/>
                <w:szCs w:val="22"/>
              </w:rPr>
              <w:t>2) седиште и адресу правног лица;</w:t>
            </w:r>
          </w:p>
          <w:p w14:paraId="0FE35725" w14:textId="77777777" w:rsidR="00570793" w:rsidRPr="0069613E" w:rsidRDefault="00570793" w:rsidP="00570793">
            <w:pPr>
              <w:ind w:firstLine="601"/>
              <w:rPr>
                <w:rFonts w:ascii="Times New Roman" w:hAnsi="Times New Roman"/>
                <w:noProof/>
                <w:color w:val="000000" w:themeColor="text1"/>
                <w:sz w:val="22"/>
                <w:szCs w:val="22"/>
              </w:rPr>
            </w:pPr>
            <w:r w:rsidRPr="0069613E">
              <w:rPr>
                <w:rFonts w:ascii="Times New Roman" w:hAnsi="Times New Roman"/>
                <w:noProof/>
                <w:color w:val="000000" w:themeColor="text1"/>
                <w:sz w:val="22"/>
                <w:szCs w:val="22"/>
              </w:rPr>
              <w:t>3) матични број правног лица.</w:t>
            </w:r>
          </w:p>
          <w:p w14:paraId="1F92E16A" w14:textId="77777777" w:rsidR="00570793" w:rsidRPr="0069613E" w:rsidRDefault="00570793" w:rsidP="00570793">
            <w:pPr>
              <w:ind w:firstLine="601"/>
              <w:rPr>
                <w:rFonts w:ascii="Times New Roman" w:hAnsi="Times New Roman"/>
                <w:noProof/>
                <w:color w:val="000000" w:themeColor="text1"/>
                <w:sz w:val="22"/>
                <w:szCs w:val="22"/>
              </w:rPr>
            </w:pPr>
            <w:r w:rsidRPr="0069613E">
              <w:rPr>
                <w:rFonts w:ascii="Times New Roman" w:hAnsi="Times New Roman"/>
                <w:noProof/>
                <w:color w:val="000000" w:themeColor="text1"/>
                <w:sz w:val="22"/>
                <w:szCs w:val="22"/>
              </w:rPr>
              <w:t xml:space="preserve">Уз захтев </w:t>
            </w:r>
            <w:r w:rsidRPr="0069613E">
              <w:rPr>
                <w:rFonts w:ascii="Times New Roman" w:hAnsi="Times New Roman"/>
                <w:noProof/>
                <w:color w:val="000000" w:themeColor="text1"/>
                <w:sz w:val="22"/>
                <w:szCs w:val="22"/>
                <w:lang w:val="sr-Cyrl-RS"/>
              </w:rPr>
              <w:t xml:space="preserve">КОЈИ СЕ ПОДНОСИ НА ПРОПИСАНОМ ОБРАСЦУ ОВИМ ПРАВИЛНИКОМ, </w:t>
            </w:r>
            <w:r w:rsidRPr="0069613E">
              <w:rPr>
                <w:rFonts w:ascii="Times New Roman" w:hAnsi="Times New Roman"/>
                <w:noProof/>
                <w:color w:val="000000" w:themeColor="text1"/>
                <w:sz w:val="22"/>
                <w:szCs w:val="22"/>
              </w:rPr>
              <w:t xml:space="preserve">правно лице </w:t>
            </w:r>
            <w:r w:rsidRPr="0069613E">
              <w:rPr>
                <w:rFonts w:ascii="Times New Roman" w:hAnsi="Times New Roman"/>
                <w:noProof/>
                <w:color w:val="000000" w:themeColor="text1"/>
                <w:sz w:val="22"/>
                <w:szCs w:val="22"/>
                <w:lang w:val="sr-Cyrl-RS"/>
              </w:rPr>
              <w:t>ДОСТАВЉА</w:t>
            </w:r>
            <w:r w:rsidRPr="0069613E">
              <w:rPr>
                <w:rFonts w:ascii="Times New Roman" w:hAnsi="Times New Roman"/>
                <w:strike/>
                <w:noProof/>
                <w:color w:val="000000" w:themeColor="text1"/>
                <w:sz w:val="22"/>
                <w:szCs w:val="22"/>
              </w:rPr>
              <w:t>подноси</w:t>
            </w:r>
            <w:r w:rsidRPr="0069613E">
              <w:rPr>
                <w:rFonts w:ascii="Times New Roman" w:hAnsi="Times New Roman"/>
                <w:noProof/>
                <w:color w:val="000000" w:themeColor="text1"/>
                <w:sz w:val="22"/>
                <w:szCs w:val="22"/>
              </w:rPr>
              <w:t>:</w:t>
            </w:r>
          </w:p>
          <w:p w14:paraId="60DE511C" w14:textId="77777777" w:rsidR="00570793" w:rsidRPr="0069613E" w:rsidRDefault="00570793" w:rsidP="00570793">
            <w:pPr>
              <w:ind w:firstLine="601"/>
              <w:rPr>
                <w:rFonts w:ascii="Times New Roman" w:hAnsi="Times New Roman"/>
                <w:noProof/>
                <w:color w:val="000000" w:themeColor="text1"/>
                <w:sz w:val="22"/>
                <w:szCs w:val="22"/>
              </w:rPr>
            </w:pPr>
            <w:r w:rsidRPr="0069613E">
              <w:rPr>
                <w:rFonts w:ascii="Times New Roman" w:hAnsi="Times New Roman"/>
                <w:noProof/>
                <w:color w:val="000000" w:themeColor="text1"/>
                <w:sz w:val="22"/>
                <w:szCs w:val="22"/>
              </w:rPr>
              <w:t>1) методологије прегледа и провере опреме за рад и испитивања услова радне околине из члана 8. став 1. тачка 1), члана 9. став 1. тач. од 1) до 4) и члана 10. став 1. тачка 1) овог правилника, које намерава да користи;</w:t>
            </w:r>
          </w:p>
          <w:p w14:paraId="4BDA8274" w14:textId="77777777" w:rsidR="00570793" w:rsidRPr="0069613E" w:rsidRDefault="00570793" w:rsidP="00570793">
            <w:pPr>
              <w:ind w:firstLine="601"/>
              <w:rPr>
                <w:rFonts w:ascii="Times New Roman" w:hAnsi="Times New Roman"/>
                <w:noProof/>
                <w:color w:val="000000" w:themeColor="text1"/>
                <w:sz w:val="22"/>
                <w:szCs w:val="22"/>
              </w:rPr>
            </w:pPr>
            <w:r w:rsidRPr="0069613E">
              <w:rPr>
                <w:rFonts w:ascii="Times New Roman" w:hAnsi="Times New Roman"/>
                <w:noProof/>
                <w:color w:val="000000" w:themeColor="text1"/>
                <w:sz w:val="22"/>
                <w:szCs w:val="22"/>
              </w:rPr>
              <w:t>2) доказ да по основу права својине, закупа или лизинга поседује инструменте и уређаје, односно лабораторије за испитивања и анализе, у складу са прописима у области безбедности и здравља на раду, техничким прописима и стандардима, које му обезбеђују да ефикасно може да примени методологију;</w:t>
            </w:r>
          </w:p>
          <w:p w14:paraId="18CB6978" w14:textId="77777777" w:rsidR="00570793" w:rsidRPr="0069613E" w:rsidRDefault="00570793" w:rsidP="00570793">
            <w:pPr>
              <w:ind w:firstLine="601"/>
              <w:rPr>
                <w:rFonts w:ascii="Times New Roman" w:hAnsi="Times New Roman"/>
                <w:noProof/>
                <w:color w:val="000000" w:themeColor="text1"/>
                <w:sz w:val="22"/>
                <w:szCs w:val="22"/>
              </w:rPr>
            </w:pPr>
            <w:r w:rsidRPr="0069613E">
              <w:rPr>
                <w:rFonts w:ascii="Times New Roman" w:hAnsi="Times New Roman"/>
                <w:noProof/>
                <w:color w:val="000000" w:themeColor="text1"/>
                <w:sz w:val="22"/>
                <w:szCs w:val="22"/>
              </w:rPr>
              <w:t xml:space="preserve">3) </w:t>
            </w:r>
            <w:r w:rsidRPr="0069613E">
              <w:rPr>
                <w:rFonts w:ascii="Times New Roman" w:hAnsi="Times New Roman"/>
                <w:strike/>
                <w:noProof/>
                <w:color w:val="000000" w:themeColor="text1"/>
                <w:sz w:val="22"/>
                <w:szCs w:val="22"/>
              </w:rPr>
              <w:t>препис или оверену</w:t>
            </w:r>
            <w:r w:rsidRPr="0069613E">
              <w:rPr>
                <w:rFonts w:ascii="Times New Roman" w:hAnsi="Times New Roman"/>
                <w:noProof/>
                <w:color w:val="000000" w:themeColor="text1"/>
                <w:sz w:val="22"/>
                <w:szCs w:val="22"/>
              </w:rPr>
              <w:t xml:space="preserve"> копију </w:t>
            </w:r>
            <w:r w:rsidRPr="0069613E">
              <w:rPr>
                <w:rFonts w:ascii="Times New Roman" w:hAnsi="Times New Roman"/>
                <w:strike/>
                <w:noProof/>
                <w:color w:val="000000" w:themeColor="text1"/>
                <w:sz w:val="22"/>
                <w:szCs w:val="22"/>
              </w:rPr>
              <w:t>уговора о раду,</w:t>
            </w:r>
            <w:r w:rsidRPr="0069613E">
              <w:rPr>
                <w:rFonts w:ascii="Times New Roman" w:hAnsi="Times New Roman"/>
                <w:noProof/>
                <w:color w:val="000000" w:themeColor="text1"/>
                <w:sz w:val="22"/>
                <w:szCs w:val="22"/>
              </w:rPr>
              <w:t xml:space="preserve"> дипломе којом се потврђује стручна спрема</w:t>
            </w:r>
            <w:r w:rsidRPr="0069613E">
              <w:rPr>
                <w:rFonts w:ascii="Times New Roman" w:hAnsi="Times New Roman"/>
                <w:strike/>
                <w:noProof/>
                <w:color w:val="000000" w:themeColor="text1"/>
                <w:sz w:val="22"/>
                <w:szCs w:val="22"/>
              </w:rPr>
              <w:t>, односно уверења о положеном специјалистичком испиту</w:t>
            </w:r>
            <w:r w:rsidRPr="0069613E">
              <w:rPr>
                <w:rFonts w:ascii="Times New Roman" w:hAnsi="Times New Roman"/>
                <w:noProof/>
                <w:color w:val="000000" w:themeColor="text1"/>
                <w:sz w:val="22"/>
                <w:szCs w:val="22"/>
              </w:rPr>
              <w:t xml:space="preserve"> за запослене из члана 8. став 1. тачка 2) подтач. од (1) до (4), члана 9. став 1. тачка 5) подтач. од (1) до (4) и члана 10. став 1. тачка 2) овог правилника;</w:t>
            </w:r>
          </w:p>
          <w:p w14:paraId="4E99E574" w14:textId="77777777" w:rsidR="00570793" w:rsidRPr="0069613E" w:rsidRDefault="00570793" w:rsidP="00570793">
            <w:pPr>
              <w:ind w:firstLine="601"/>
              <w:rPr>
                <w:rFonts w:ascii="Times New Roman" w:hAnsi="Times New Roman"/>
                <w:noProof/>
                <w:color w:val="000000" w:themeColor="text1"/>
                <w:sz w:val="22"/>
                <w:szCs w:val="22"/>
                <w:lang w:val="sr-Cyrl-RS"/>
              </w:rPr>
            </w:pPr>
            <w:r w:rsidRPr="0069613E">
              <w:rPr>
                <w:rFonts w:ascii="Times New Roman" w:hAnsi="Times New Roman"/>
                <w:noProof/>
                <w:color w:val="000000" w:themeColor="text1"/>
                <w:sz w:val="22"/>
                <w:szCs w:val="22"/>
              </w:rPr>
              <w:t xml:space="preserve">4) </w:t>
            </w:r>
            <w:r w:rsidRPr="0069613E">
              <w:rPr>
                <w:rFonts w:ascii="Times New Roman" w:hAnsi="Times New Roman"/>
                <w:noProof/>
                <w:color w:val="000000" w:themeColor="text1"/>
                <w:sz w:val="22"/>
                <w:szCs w:val="22"/>
                <w:lang w:val="sr-Cyrl-RS"/>
              </w:rPr>
              <w:t>КОПИЈА ПОТВРДЕ О РАДНОМ ИСКУСТВУ ЗАПОСЛЕНИХ ИЗ ЧЛАНА 8. ТАЧКА 2), ЧЛАНА 9. СТАВ 2. И ЧЛАНА 10. СТАВ 2. ОВОГ ПРАВИЛНИКА</w:t>
            </w:r>
            <w:r w:rsidRPr="0069613E">
              <w:rPr>
                <w:rFonts w:ascii="Times New Roman" w:hAnsi="Times New Roman"/>
                <w:noProof/>
                <w:color w:val="000000" w:themeColor="text1"/>
                <w:sz w:val="22"/>
                <w:szCs w:val="22"/>
              </w:rPr>
              <w:t>;</w:t>
            </w:r>
          </w:p>
          <w:p w14:paraId="01046A36" w14:textId="77777777" w:rsidR="00570793" w:rsidRPr="0069613E" w:rsidRDefault="00570793" w:rsidP="00570793">
            <w:pPr>
              <w:ind w:firstLine="601"/>
              <w:rPr>
                <w:rFonts w:ascii="Times New Roman" w:hAnsi="Times New Roman"/>
                <w:strike/>
                <w:noProof/>
                <w:color w:val="000000" w:themeColor="text1"/>
                <w:sz w:val="22"/>
                <w:szCs w:val="22"/>
              </w:rPr>
            </w:pPr>
            <w:r w:rsidRPr="0069613E">
              <w:rPr>
                <w:rFonts w:ascii="Times New Roman" w:hAnsi="Times New Roman"/>
                <w:noProof/>
                <w:color w:val="000000" w:themeColor="text1"/>
                <w:sz w:val="22"/>
                <w:szCs w:val="22"/>
              </w:rPr>
              <w:t xml:space="preserve">5) </w:t>
            </w:r>
            <w:r w:rsidRPr="0069613E">
              <w:rPr>
                <w:rFonts w:ascii="Times New Roman" w:hAnsi="Times New Roman"/>
                <w:strike/>
                <w:noProof/>
                <w:color w:val="000000" w:themeColor="text1"/>
                <w:sz w:val="22"/>
                <w:szCs w:val="22"/>
              </w:rPr>
              <w:t>личне податке (име, презиме и лични број – јединствени матични број грађана) запосленог који обавља послове одговорног лица;</w:t>
            </w:r>
          </w:p>
          <w:p w14:paraId="216B4FA5" w14:textId="0431A378" w:rsidR="00570793" w:rsidRPr="0069613E" w:rsidRDefault="00570793" w:rsidP="00570793">
            <w:pPr>
              <w:ind w:firstLine="601"/>
              <w:rPr>
                <w:rFonts w:ascii="Times New Roman" w:hAnsi="Times New Roman"/>
                <w:noProof/>
                <w:color w:val="000000" w:themeColor="text1"/>
                <w:sz w:val="22"/>
                <w:szCs w:val="22"/>
              </w:rPr>
            </w:pPr>
            <w:r w:rsidRPr="0069613E">
              <w:rPr>
                <w:rFonts w:ascii="Times New Roman" w:hAnsi="Times New Roman"/>
                <w:strike/>
                <w:noProof/>
                <w:color w:val="000000" w:themeColor="text1"/>
                <w:sz w:val="22"/>
                <w:szCs w:val="22"/>
              </w:rPr>
              <w:t xml:space="preserve">6) </w:t>
            </w:r>
            <w:r w:rsidRPr="0069613E">
              <w:rPr>
                <w:rFonts w:ascii="Times New Roman" w:hAnsi="Times New Roman"/>
                <w:noProof/>
                <w:color w:val="000000" w:themeColor="text1"/>
                <w:sz w:val="22"/>
                <w:szCs w:val="22"/>
                <w:lang w:val="sr-Cyrl-RS"/>
              </w:rPr>
              <w:t xml:space="preserve">КОПИЈУ </w:t>
            </w:r>
            <w:r w:rsidRPr="0069613E">
              <w:rPr>
                <w:rFonts w:ascii="Times New Roman" w:hAnsi="Times New Roman"/>
                <w:noProof/>
                <w:color w:val="000000" w:themeColor="text1"/>
                <w:sz w:val="22"/>
                <w:szCs w:val="22"/>
              </w:rPr>
              <w:t>доказ о уплати трошкова издавања или обнављања лиценце.</w:t>
            </w:r>
          </w:p>
          <w:p w14:paraId="3E480130" w14:textId="77777777" w:rsidR="00AE09D0" w:rsidRPr="00BF1712" w:rsidRDefault="00AE09D0" w:rsidP="00AE09D0">
            <w:pPr>
              <w:ind w:firstLine="630"/>
              <w:rPr>
                <w:rFonts w:ascii="Times New Roman" w:hAnsi="Times New Roman"/>
                <w:noProof/>
                <w:sz w:val="22"/>
                <w:szCs w:val="22"/>
                <w:lang w:val="sr-Cyrl-RS"/>
              </w:rPr>
            </w:pPr>
            <w:r w:rsidRPr="00BF1712">
              <w:rPr>
                <w:rFonts w:ascii="Times New Roman" w:hAnsi="Times New Roman"/>
                <w:noProof/>
                <w:sz w:val="22"/>
                <w:szCs w:val="22"/>
                <w:lang w:val="sr-Cyrl-RS"/>
              </w:rPr>
              <w:t>ПО СЛУЖБЕНОЈ ДУЖНОСТИ ПРИБАВЉАЈУ СЕ ПОДАЦИ О СВОЈИНИ ЛАБАРАТОРИЈА ЗА ИСПИТИВАЊA И АНАЛИЗЕ ЗА ЛИЦЕНЦУ ИЗ ЧЛ. 9. И 10. ОВОГ ПРАВИЛНИКА И ПОДНОСИЛАЦ ЗАХТЕВА НИЈЕ У ОБАВЕЗИ ДА ДОСТАВИ ДОКУМЕНТ ИЗ СТАВА 2. ТАЧКА 2) ОВОГ ЧЛАНА УКОЛИКО ЈЕ ПОДНОСИЛАЦ ЗАХТЕВА КЊИЖНИ ВЛАСНИК ОБЈЕКТА, ИЗУЗЕВ АКО ПОДНОСИЛАЦ ЗАХТЕВА ИЗРИЧИТО ИЗЈАВИ ДА ЋЕ ТЕ ПОДАТКЕ ПРИБАВИТИ САМ.</w:t>
            </w:r>
          </w:p>
          <w:p w14:paraId="7F58E0F9" w14:textId="14853764" w:rsidR="0069613E" w:rsidRPr="00AE09D0" w:rsidRDefault="00AE09D0" w:rsidP="00AE09D0">
            <w:pPr>
              <w:ind w:firstLine="601"/>
              <w:rPr>
                <w:rFonts w:ascii="Times New Roman" w:hAnsi="Times New Roman"/>
                <w:noProof/>
                <w:sz w:val="22"/>
                <w:szCs w:val="22"/>
                <w:lang w:val="sr-Cyrl-RS"/>
              </w:rPr>
            </w:pPr>
            <w:r w:rsidRPr="00BF1712">
              <w:rPr>
                <w:rFonts w:ascii="Times New Roman" w:hAnsi="Times New Roman"/>
                <w:noProof/>
                <w:sz w:val="22"/>
                <w:szCs w:val="22"/>
                <w:lang w:val="sr-Cyrl-RS"/>
              </w:rPr>
              <w:t>ПОДАЦИ ИЗ СТАВА 2. ОВОГ ЧЛАНА ПРИБАВЉАЈУ СЕ ИЗ СЛУЖБЕНИХ ЕВИДЕНЦИЈА РЕПУБЛИЧКОГ ГЕОДЕТСКОГ ЗАВОДА О ЧИЊЕНИЦАМА ИЗ СТАВА 3. ОВОГ ЧЛАНА, ИЗ ЦЕНТРАЛНОГ РЕГИСТРА ОБАВЕЗНОГ СОЦИЈАЛНОГ ОСИГУРАЊА У ВЕЗИ СА ЛИЦИМА ИЗ ЧЛАНА 8. ТАЧКА 2), ЧЛАНА 9. ТАЧКА 5) И ЧЛАНА 10. ТАЧКА 3) ОВОГ ПРАВИЛНИКА И ИЗ ЕВИДЕНЦИЈЕ УПРАВЕ ЗА БЕЗБЕДНОСТ И ЗДРАВЉЕ НА РАДУ О ИСПУЊЕНОСТИ УСЛОВА ПОСЕДОВАЊА СТРУЧНОГ ИСПИТА ЗА ЗАПОСЛЕНЕ ИЗ ЧЛ. 8-10. ОВОГ ПРАВИЛНИКА.</w:t>
            </w:r>
          </w:p>
          <w:p w14:paraId="2CDB1EFF" w14:textId="77777777" w:rsidR="00570793" w:rsidRDefault="00570793" w:rsidP="00570793">
            <w:pPr>
              <w:jc w:val="left"/>
              <w:rPr>
                <w:rFonts w:ascii="Times New Roman" w:eastAsia="Times New Roman" w:hAnsi="Times New Roman"/>
                <w:b/>
                <w:sz w:val="24"/>
                <w:szCs w:val="24"/>
                <w:lang w:val="sr-Cyrl-RS"/>
              </w:rPr>
            </w:pPr>
          </w:p>
          <w:p w14:paraId="6D40E880" w14:textId="77777777" w:rsidR="00570793" w:rsidRPr="00DF5754" w:rsidRDefault="00570793" w:rsidP="00570793">
            <w:pPr>
              <w:jc w:val="center"/>
              <w:rPr>
                <w:rFonts w:ascii="Times New Roman" w:eastAsia="Times New Roman" w:hAnsi="Times New Roman"/>
                <w:sz w:val="22"/>
                <w:szCs w:val="22"/>
              </w:rPr>
            </w:pPr>
            <w:proofErr w:type="spellStart"/>
            <w:r w:rsidRPr="00DF5754">
              <w:rPr>
                <w:rFonts w:ascii="Times New Roman" w:eastAsia="Times New Roman" w:hAnsi="Times New Roman"/>
                <w:sz w:val="22"/>
                <w:szCs w:val="22"/>
              </w:rPr>
              <w:t>Члан</w:t>
            </w:r>
            <w:proofErr w:type="spellEnd"/>
            <w:r w:rsidRPr="00DF5754">
              <w:rPr>
                <w:rFonts w:ascii="Times New Roman" w:eastAsia="Times New Roman" w:hAnsi="Times New Roman"/>
                <w:sz w:val="22"/>
                <w:szCs w:val="22"/>
              </w:rPr>
              <w:t xml:space="preserve"> 13.</w:t>
            </w:r>
          </w:p>
          <w:p w14:paraId="6E24601C" w14:textId="77777777" w:rsidR="00570793" w:rsidRPr="00DF5754" w:rsidRDefault="00570793" w:rsidP="00570793">
            <w:pPr>
              <w:ind w:firstLine="601"/>
              <w:jc w:val="left"/>
              <w:rPr>
                <w:rFonts w:ascii="Times New Roman" w:eastAsia="Times New Roman" w:hAnsi="Times New Roman"/>
                <w:sz w:val="22"/>
                <w:szCs w:val="22"/>
              </w:rPr>
            </w:pPr>
            <w:proofErr w:type="spellStart"/>
            <w:r w:rsidRPr="00DF5754">
              <w:rPr>
                <w:rFonts w:ascii="Times New Roman" w:eastAsia="Times New Roman" w:hAnsi="Times New Roman"/>
                <w:sz w:val="22"/>
                <w:szCs w:val="22"/>
              </w:rPr>
              <w:t>Захтев</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за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издавање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лиценце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из</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члана</w:t>
            </w:r>
            <w:proofErr w:type="spellEnd"/>
            <w:r w:rsidRPr="00DF5754">
              <w:rPr>
                <w:rFonts w:ascii="Times New Roman" w:eastAsia="Times New Roman" w:hAnsi="Times New Roman"/>
                <w:sz w:val="22"/>
                <w:szCs w:val="22"/>
              </w:rPr>
              <w:t xml:space="preserve"> 11. </w:t>
            </w:r>
            <w:proofErr w:type="spellStart"/>
            <w:r w:rsidRPr="00DF5754">
              <w:rPr>
                <w:rFonts w:ascii="Times New Roman" w:eastAsia="Times New Roman" w:hAnsi="Times New Roman"/>
                <w:sz w:val="22"/>
                <w:szCs w:val="22"/>
              </w:rPr>
              <w:t>овог</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правилника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садржи</w:t>
            </w:r>
            <w:proofErr w:type="spellEnd"/>
            <w:r w:rsidRPr="00DF5754">
              <w:rPr>
                <w:rFonts w:ascii="Times New Roman" w:eastAsia="Times New Roman" w:hAnsi="Times New Roman"/>
                <w:sz w:val="22"/>
                <w:szCs w:val="22"/>
              </w:rPr>
              <w:t>:</w:t>
            </w:r>
          </w:p>
          <w:p w14:paraId="04880018" w14:textId="77777777" w:rsidR="00570793" w:rsidRPr="00DF5754" w:rsidRDefault="00570793" w:rsidP="00570793">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 xml:space="preserve">1) </w:t>
            </w:r>
            <w:proofErr w:type="spellStart"/>
            <w:r w:rsidRPr="00DF5754">
              <w:rPr>
                <w:rFonts w:ascii="Times New Roman" w:eastAsia="Times New Roman" w:hAnsi="Times New Roman"/>
                <w:sz w:val="22"/>
                <w:szCs w:val="22"/>
              </w:rPr>
              <w:t>назив</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седиште</w:t>
            </w:r>
            <w:proofErr w:type="spellEnd"/>
            <w:r w:rsidRPr="00DF5754">
              <w:rPr>
                <w:rFonts w:ascii="Times New Roman" w:eastAsia="Times New Roman" w:hAnsi="Times New Roman"/>
                <w:sz w:val="22"/>
                <w:szCs w:val="22"/>
              </w:rPr>
              <w:t xml:space="preserve"> и </w:t>
            </w:r>
            <w:proofErr w:type="spellStart"/>
            <w:r w:rsidRPr="00DF5754">
              <w:rPr>
                <w:rFonts w:ascii="Times New Roman" w:eastAsia="Times New Roman" w:hAnsi="Times New Roman"/>
                <w:sz w:val="22"/>
                <w:szCs w:val="22"/>
              </w:rPr>
              <w:t>адресу</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матични</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број</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правног</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лица</w:t>
            </w:r>
            <w:proofErr w:type="spellEnd"/>
            <w:r w:rsidRPr="00DF5754">
              <w:rPr>
                <w:rFonts w:ascii="Times New Roman" w:eastAsia="Times New Roman" w:hAnsi="Times New Roman"/>
                <w:sz w:val="22"/>
                <w:szCs w:val="22"/>
              </w:rPr>
              <w:t xml:space="preserve"> и </w:t>
            </w:r>
            <w:proofErr w:type="spellStart"/>
            <w:r w:rsidRPr="00DF5754">
              <w:rPr>
                <w:rFonts w:ascii="Times New Roman" w:eastAsia="Times New Roman" w:hAnsi="Times New Roman"/>
                <w:sz w:val="22"/>
                <w:szCs w:val="22"/>
              </w:rPr>
              <w:t>личне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податке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лица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за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које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се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тражи</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издавање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лиценце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име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презиме</w:t>
            </w:r>
            <w:proofErr w:type="spellEnd"/>
            <w:r w:rsidRPr="00DF5754">
              <w:rPr>
                <w:rFonts w:ascii="Times New Roman" w:eastAsia="Times New Roman" w:hAnsi="Times New Roman"/>
                <w:sz w:val="22"/>
                <w:szCs w:val="22"/>
              </w:rPr>
              <w:t xml:space="preserve"> и </w:t>
            </w:r>
            <w:proofErr w:type="spellStart"/>
            <w:r w:rsidRPr="00DF5754">
              <w:rPr>
                <w:rFonts w:ascii="Times New Roman" w:eastAsia="Times New Roman" w:hAnsi="Times New Roman"/>
                <w:sz w:val="22"/>
                <w:szCs w:val="22"/>
              </w:rPr>
              <w:t>лични</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број</w:t>
            </w:r>
            <w:proofErr w:type="spellEnd"/>
            <w:r w:rsidRPr="00DF5754">
              <w:rPr>
                <w:rFonts w:ascii="Times New Roman" w:eastAsia="Times New Roman" w:hAnsi="Times New Roman"/>
                <w:sz w:val="22"/>
                <w:szCs w:val="22"/>
              </w:rPr>
              <w:t xml:space="preserve"> – </w:t>
            </w:r>
            <w:proofErr w:type="spellStart"/>
            <w:r w:rsidRPr="00DF5754">
              <w:rPr>
                <w:rFonts w:ascii="Times New Roman" w:eastAsia="Times New Roman" w:hAnsi="Times New Roman"/>
                <w:sz w:val="22"/>
                <w:szCs w:val="22"/>
              </w:rPr>
              <w:t>јединствени</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матични</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број</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грађана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ако</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захтев</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подноси</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правно</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лице</w:t>
            </w:r>
            <w:proofErr w:type="spellEnd"/>
            <w:r w:rsidRPr="00DF5754">
              <w:rPr>
                <w:rFonts w:ascii="Times New Roman" w:eastAsia="Times New Roman" w:hAnsi="Times New Roman"/>
                <w:sz w:val="22"/>
                <w:szCs w:val="22"/>
              </w:rPr>
              <w:t>;</w:t>
            </w:r>
          </w:p>
          <w:p w14:paraId="70785E2D" w14:textId="77777777" w:rsidR="00570793" w:rsidRPr="00DF5754" w:rsidRDefault="00570793" w:rsidP="00570793">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 xml:space="preserve">2) </w:t>
            </w:r>
            <w:proofErr w:type="spellStart"/>
            <w:proofErr w:type="gramStart"/>
            <w:r w:rsidRPr="00DF5754">
              <w:rPr>
                <w:rFonts w:ascii="Times New Roman" w:eastAsia="Times New Roman" w:hAnsi="Times New Roman"/>
                <w:sz w:val="22"/>
                <w:szCs w:val="22"/>
              </w:rPr>
              <w:t>име</w:t>
            </w:r>
            <w:proofErr w:type="spellEnd"/>
            <w:proofErr w:type="gram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презиме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лични</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број</w:t>
            </w:r>
            <w:proofErr w:type="spellEnd"/>
            <w:r w:rsidRPr="00DF5754">
              <w:rPr>
                <w:rFonts w:ascii="Times New Roman" w:eastAsia="Times New Roman" w:hAnsi="Times New Roman"/>
                <w:sz w:val="22"/>
                <w:szCs w:val="22"/>
              </w:rPr>
              <w:t xml:space="preserve"> – </w:t>
            </w:r>
            <w:proofErr w:type="spellStart"/>
            <w:r w:rsidRPr="00DF5754">
              <w:rPr>
                <w:rFonts w:ascii="Times New Roman" w:eastAsia="Times New Roman" w:hAnsi="Times New Roman"/>
                <w:sz w:val="22"/>
                <w:szCs w:val="22"/>
              </w:rPr>
              <w:t>јединствени</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матични</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број</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грађана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пребивалиште</w:t>
            </w:r>
            <w:proofErr w:type="spellEnd"/>
            <w:r w:rsidRPr="00DF5754">
              <w:rPr>
                <w:rFonts w:ascii="Times New Roman" w:eastAsia="Times New Roman" w:hAnsi="Times New Roman"/>
                <w:sz w:val="22"/>
                <w:szCs w:val="22"/>
              </w:rPr>
              <w:t xml:space="preserve"> и </w:t>
            </w:r>
            <w:proofErr w:type="spellStart"/>
            <w:r w:rsidRPr="00DF5754">
              <w:rPr>
                <w:rFonts w:ascii="Times New Roman" w:eastAsia="Times New Roman" w:hAnsi="Times New Roman"/>
                <w:sz w:val="22"/>
                <w:szCs w:val="22"/>
              </w:rPr>
              <w:t>адресу</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становања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ако</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захтев</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подноси</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физичко</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лице</w:t>
            </w:r>
            <w:proofErr w:type="spellEnd"/>
            <w:r w:rsidRPr="00DF5754">
              <w:rPr>
                <w:rFonts w:ascii="Times New Roman" w:eastAsia="Times New Roman" w:hAnsi="Times New Roman"/>
                <w:sz w:val="22"/>
                <w:szCs w:val="22"/>
              </w:rPr>
              <w:t>.</w:t>
            </w:r>
          </w:p>
          <w:p w14:paraId="54C1CCCC" w14:textId="77777777" w:rsidR="00570793" w:rsidRPr="00DF5754" w:rsidRDefault="00570793" w:rsidP="00570793">
            <w:pPr>
              <w:ind w:firstLine="601"/>
              <w:jc w:val="left"/>
              <w:rPr>
                <w:rFonts w:ascii="Times New Roman" w:eastAsia="Times New Roman" w:hAnsi="Times New Roman"/>
                <w:sz w:val="22"/>
                <w:szCs w:val="22"/>
              </w:rPr>
            </w:pPr>
            <w:r>
              <w:rPr>
                <w:rFonts w:ascii="Times New Roman" w:eastAsia="Times New Roman" w:hAnsi="Times New Roman"/>
                <w:sz w:val="22"/>
                <w:szCs w:val="22"/>
                <w:lang w:val="sr-Cyrl-RS"/>
              </w:rPr>
              <w:t>Уз захтев</w:t>
            </w:r>
            <w:r>
              <w:rPr>
                <w:rFonts w:ascii="Times New Roman" w:hAnsi="Times New Roman"/>
                <w:noProof/>
                <w:color w:val="000000" w:themeColor="text1"/>
                <w:sz w:val="22"/>
                <w:szCs w:val="22"/>
                <w:lang w:val="sr-Cyrl-RS"/>
              </w:rPr>
              <w:t xml:space="preserve"> КОЈИ СЕ ПОДНОСИ НА ПРОПИСАНОМ ОБРАСЦУ ОВИМ ПРАВИЛНИКОМ, ДОСТАВЉА</w:t>
            </w:r>
            <w:r w:rsidRPr="00DF5754">
              <w:rPr>
                <w:rFonts w:ascii="Times New Roman" w:eastAsia="Times New Roman" w:hAnsi="Times New Roman"/>
                <w:sz w:val="22"/>
                <w:szCs w:val="22"/>
              </w:rPr>
              <w:t xml:space="preserve"> </w:t>
            </w:r>
            <w:r>
              <w:rPr>
                <w:rFonts w:ascii="Times New Roman" w:eastAsia="Times New Roman" w:hAnsi="Times New Roman"/>
                <w:sz w:val="22"/>
                <w:szCs w:val="22"/>
                <w:lang w:val="sr-Cyrl-RS"/>
              </w:rPr>
              <w:t>се</w:t>
            </w:r>
            <w:r w:rsidRPr="00DF5754">
              <w:rPr>
                <w:rFonts w:ascii="Times New Roman" w:eastAsia="Times New Roman" w:hAnsi="Times New Roman"/>
                <w:sz w:val="22"/>
                <w:szCs w:val="22"/>
              </w:rPr>
              <w:t>:</w:t>
            </w:r>
          </w:p>
          <w:p w14:paraId="29DA900B" w14:textId="77777777" w:rsidR="00570793" w:rsidRPr="00DF5754" w:rsidRDefault="00570793" w:rsidP="00570793">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 xml:space="preserve">1) </w:t>
            </w:r>
            <w:proofErr w:type="spellStart"/>
            <w:r w:rsidRPr="00DF5754">
              <w:rPr>
                <w:rFonts w:ascii="Times New Roman" w:eastAsia="Times New Roman" w:hAnsi="Times New Roman"/>
                <w:strike/>
                <w:sz w:val="22"/>
                <w:szCs w:val="22"/>
              </w:rPr>
              <w:t>препис</w:t>
            </w:r>
            <w:proofErr w:type="spellEnd"/>
            <w:r w:rsidRPr="00DF5754">
              <w:rPr>
                <w:rFonts w:ascii="Times New Roman" w:eastAsia="Times New Roman" w:hAnsi="Times New Roman"/>
                <w:strike/>
                <w:sz w:val="22"/>
                <w:szCs w:val="22"/>
              </w:rPr>
              <w:t xml:space="preserve"> </w:t>
            </w:r>
            <w:proofErr w:type="spellStart"/>
            <w:r w:rsidRPr="00DF5754">
              <w:rPr>
                <w:rFonts w:ascii="Times New Roman" w:eastAsia="Times New Roman" w:hAnsi="Times New Roman"/>
                <w:strike/>
                <w:sz w:val="22"/>
                <w:szCs w:val="22"/>
              </w:rPr>
              <w:t>или</w:t>
            </w:r>
            <w:proofErr w:type="spellEnd"/>
            <w:r w:rsidRPr="00DF5754">
              <w:rPr>
                <w:rFonts w:ascii="Times New Roman" w:eastAsia="Times New Roman" w:hAnsi="Times New Roman"/>
                <w:strike/>
                <w:sz w:val="22"/>
                <w:szCs w:val="22"/>
              </w:rPr>
              <w:t xml:space="preserve"> </w:t>
            </w:r>
            <w:proofErr w:type="spellStart"/>
            <w:r w:rsidRPr="00DF5754">
              <w:rPr>
                <w:rFonts w:ascii="Times New Roman" w:eastAsia="Times New Roman" w:hAnsi="Times New Roman"/>
                <w:strike/>
                <w:sz w:val="22"/>
                <w:szCs w:val="22"/>
              </w:rPr>
              <w:t>оверена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копија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дипломе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којом</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се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потврђује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стручна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спрема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лица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за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које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се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тражи</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издавање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лиценце</w:t>
            </w:r>
            <w:proofErr w:type="spellEnd"/>
            <w:r w:rsidRPr="00DF5754">
              <w:rPr>
                <w:rFonts w:ascii="Times New Roman" w:eastAsia="Times New Roman" w:hAnsi="Times New Roman"/>
                <w:sz w:val="22"/>
                <w:szCs w:val="22"/>
              </w:rPr>
              <w:t>;</w:t>
            </w:r>
          </w:p>
          <w:p w14:paraId="40D4B8FB" w14:textId="77777777" w:rsidR="00570793" w:rsidRPr="00DF5754" w:rsidRDefault="00570793" w:rsidP="00570793">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t xml:space="preserve">2) </w:t>
            </w:r>
            <w:r>
              <w:rPr>
                <w:rFonts w:ascii="Times New Roman" w:hAnsi="Times New Roman"/>
                <w:noProof/>
                <w:color w:val="000000" w:themeColor="text1"/>
                <w:sz w:val="22"/>
                <w:szCs w:val="22"/>
                <w:lang w:val="sr-Cyrl-RS"/>
              </w:rPr>
              <w:t>КОПИЈА ПОТВРДЕ ИЛИ ДРУГОГ</w:t>
            </w:r>
            <w:r>
              <w:rPr>
                <w:rFonts w:ascii="Times New Roman" w:eastAsia="Times New Roman" w:hAnsi="Times New Roman"/>
                <w:sz w:val="22"/>
                <w:szCs w:val="22"/>
                <w:lang w:val="sr-Cyrl-RS"/>
              </w:rPr>
              <w:t xml:space="preserve"> доказА о радном искуству лица</w:t>
            </w:r>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за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које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се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тражи</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издавање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лиценце</w:t>
            </w:r>
            <w:proofErr w:type="spellEnd"/>
            <w:r w:rsidRPr="00DF5754">
              <w:rPr>
                <w:rFonts w:ascii="Times New Roman" w:eastAsia="Times New Roman" w:hAnsi="Times New Roman"/>
                <w:sz w:val="22"/>
                <w:szCs w:val="22"/>
              </w:rPr>
              <w:t xml:space="preserve"> у </w:t>
            </w:r>
            <w:proofErr w:type="spellStart"/>
            <w:r w:rsidRPr="00DF5754">
              <w:rPr>
                <w:rFonts w:ascii="Times New Roman" w:eastAsia="Times New Roman" w:hAnsi="Times New Roman"/>
                <w:sz w:val="22"/>
                <w:szCs w:val="22"/>
              </w:rPr>
              <w:t>обављању</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послова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прегледа</w:t>
            </w:r>
            <w:proofErr w:type="spellEnd"/>
            <w:r w:rsidRPr="00DF5754">
              <w:rPr>
                <w:rFonts w:ascii="Times New Roman" w:eastAsia="Times New Roman" w:hAnsi="Times New Roman"/>
                <w:sz w:val="22"/>
                <w:szCs w:val="22"/>
              </w:rPr>
              <w:t xml:space="preserve"> и </w:t>
            </w:r>
            <w:proofErr w:type="spellStart"/>
            <w:r w:rsidRPr="00DF5754">
              <w:rPr>
                <w:rFonts w:ascii="Times New Roman" w:eastAsia="Times New Roman" w:hAnsi="Times New Roman"/>
                <w:sz w:val="22"/>
                <w:szCs w:val="22"/>
              </w:rPr>
              <w:t>провере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опреме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за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рад</w:t>
            </w:r>
            <w:proofErr w:type="spellEnd"/>
            <w:r w:rsidRPr="00DF5754">
              <w:rPr>
                <w:rFonts w:ascii="Times New Roman" w:eastAsia="Times New Roman" w:hAnsi="Times New Roman"/>
                <w:sz w:val="22"/>
                <w:szCs w:val="22"/>
              </w:rPr>
              <w:t xml:space="preserve"> и </w:t>
            </w:r>
            <w:proofErr w:type="spellStart"/>
            <w:r w:rsidRPr="00DF5754">
              <w:rPr>
                <w:rFonts w:ascii="Times New Roman" w:eastAsia="Times New Roman" w:hAnsi="Times New Roman"/>
                <w:sz w:val="22"/>
                <w:szCs w:val="22"/>
              </w:rPr>
              <w:t>испитивања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услова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радне</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околине</w:t>
            </w:r>
            <w:proofErr w:type="spellEnd"/>
            <w:r w:rsidRPr="00DF5754">
              <w:rPr>
                <w:rFonts w:ascii="Times New Roman" w:eastAsia="Times New Roman" w:hAnsi="Times New Roman"/>
                <w:sz w:val="22"/>
                <w:szCs w:val="22"/>
              </w:rPr>
              <w:t>;</w:t>
            </w:r>
          </w:p>
          <w:p w14:paraId="3BC95DDC" w14:textId="77777777" w:rsidR="00570793" w:rsidRPr="00DF5754" w:rsidRDefault="00570793" w:rsidP="00570793">
            <w:pPr>
              <w:ind w:firstLine="601"/>
              <w:jc w:val="left"/>
              <w:rPr>
                <w:rFonts w:ascii="Times New Roman" w:eastAsia="Times New Roman" w:hAnsi="Times New Roman"/>
                <w:sz w:val="22"/>
                <w:szCs w:val="22"/>
              </w:rPr>
            </w:pPr>
            <w:r w:rsidRPr="00DF5754">
              <w:rPr>
                <w:rFonts w:ascii="Times New Roman" w:eastAsia="Times New Roman" w:hAnsi="Times New Roman"/>
                <w:sz w:val="22"/>
                <w:szCs w:val="22"/>
              </w:rPr>
              <w:lastRenderedPageBreak/>
              <w:t xml:space="preserve">3) </w:t>
            </w:r>
            <w:r>
              <w:rPr>
                <w:rFonts w:ascii="Times New Roman" w:eastAsia="Times New Roman" w:hAnsi="Times New Roman"/>
                <w:sz w:val="22"/>
                <w:szCs w:val="22"/>
                <w:lang w:val="sr-Cyrl-RS"/>
              </w:rPr>
              <w:t xml:space="preserve">КОПИЈА </w:t>
            </w:r>
            <w:proofErr w:type="spellStart"/>
            <w:r w:rsidRPr="00DF5754">
              <w:rPr>
                <w:rFonts w:ascii="Times New Roman" w:eastAsia="Times New Roman" w:hAnsi="Times New Roman"/>
                <w:sz w:val="22"/>
                <w:szCs w:val="22"/>
              </w:rPr>
              <w:t>доказ</w:t>
            </w:r>
            <w:proofErr w:type="spellEnd"/>
            <w:r>
              <w:rPr>
                <w:rFonts w:ascii="Times New Roman" w:eastAsia="Times New Roman" w:hAnsi="Times New Roman"/>
                <w:sz w:val="22"/>
                <w:szCs w:val="22"/>
                <w:lang w:val="sr-Cyrl-RS"/>
              </w:rPr>
              <w:t>А</w:t>
            </w:r>
            <w:r w:rsidRPr="00DF5754">
              <w:rPr>
                <w:rFonts w:ascii="Times New Roman" w:eastAsia="Times New Roman" w:hAnsi="Times New Roman"/>
                <w:sz w:val="22"/>
                <w:szCs w:val="22"/>
              </w:rPr>
              <w:t xml:space="preserve"> о </w:t>
            </w:r>
            <w:proofErr w:type="spellStart"/>
            <w:r w:rsidRPr="00DF5754">
              <w:rPr>
                <w:rFonts w:ascii="Times New Roman" w:eastAsia="Times New Roman" w:hAnsi="Times New Roman"/>
                <w:sz w:val="22"/>
                <w:szCs w:val="22"/>
              </w:rPr>
              <w:t>уплати</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трошкова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издавања</w:t>
            </w:r>
            <w:proofErr w:type="spellEnd"/>
            <w:r w:rsidRPr="00DF5754">
              <w:rPr>
                <w:rFonts w:ascii="Times New Roman" w:eastAsia="Times New Roman" w:hAnsi="Times New Roman"/>
                <w:sz w:val="22"/>
                <w:szCs w:val="22"/>
              </w:rPr>
              <w:t xml:space="preserve"> </w:t>
            </w:r>
            <w:proofErr w:type="spellStart"/>
            <w:r w:rsidRPr="00DF5754">
              <w:rPr>
                <w:rFonts w:ascii="Times New Roman" w:eastAsia="Times New Roman" w:hAnsi="Times New Roman"/>
                <w:sz w:val="22"/>
                <w:szCs w:val="22"/>
              </w:rPr>
              <w:t>лиценце</w:t>
            </w:r>
            <w:proofErr w:type="spellEnd"/>
            <w:r w:rsidRPr="00DF5754">
              <w:rPr>
                <w:rFonts w:ascii="Times New Roman" w:eastAsia="Times New Roman" w:hAnsi="Times New Roman"/>
                <w:sz w:val="22"/>
                <w:szCs w:val="22"/>
              </w:rPr>
              <w:t>.</w:t>
            </w:r>
          </w:p>
          <w:p w14:paraId="1506ADFF" w14:textId="35F6F6F1" w:rsidR="00570793" w:rsidRPr="00DB19B9" w:rsidRDefault="00570793" w:rsidP="00570793">
            <w:pPr>
              <w:jc w:val="left"/>
              <w:rPr>
                <w:rFonts w:ascii="Times New Roman" w:eastAsia="Times New Roman" w:hAnsi="Times New Roman"/>
                <w:b/>
                <w:sz w:val="24"/>
                <w:szCs w:val="24"/>
                <w:lang w:val="sr-Cyrl-RS"/>
              </w:rPr>
            </w:pPr>
          </w:p>
        </w:tc>
      </w:tr>
      <w:tr w:rsidR="00CA1CE9"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АНАЛИЗА ЕФЕКАТА ПРЕПОРУКЕ (АЕП)</w:t>
            </w:r>
          </w:p>
        </w:tc>
      </w:tr>
      <w:tr w:rsidR="00CA1CE9" w:rsidRPr="00DB19B9" w14:paraId="72BD2239" w14:textId="77777777" w:rsidTr="00DB19B9">
        <w:trPr>
          <w:trHeight w:val="454"/>
        </w:trPr>
        <w:tc>
          <w:tcPr>
            <w:tcW w:w="9060" w:type="dxa"/>
            <w:gridSpan w:val="2"/>
            <w:shd w:val="clear" w:color="auto" w:fill="auto"/>
          </w:tcPr>
          <w:p w14:paraId="4BAA94FB" w14:textId="32582F9A" w:rsidR="00590348" w:rsidRPr="001E1DC1" w:rsidRDefault="00590348" w:rsidP="00590348">
            <w:pPr>
              <w:shd w:val="clear" w:color="auto" w:fill="FFFFFF"/>
              <w:spacing w:after="160" w:line="256" w:lineRule="auto"/>
              <w:rPr>
                <w:rFonts w:ascii="Times New Roman" w:eastAsia="Times New Roman" w:hAnsi="Times New Roman"/>
                <w:color w:val="000000" w:themeColor="text1"/>
                <w:sz w:val="22"/>
                <w:szCs w:val="22"/>
                <w:lang w:val="sr-Cyrl-RS"/>
              </w:rPr>
            </w:pPr>
            <w:r w:rsidRPr="001E1DC1">
              <w:rPr>
                <w:rFonts w:ascii="Times New Roman" w:eastAsia="Times New Roman" w:hAnsi="Times New Roman"/>
                <w:color w:val="000000" w:themeColor="text1"/>
                <w:sz w:val="22"/>
                <w:szCs w:val="22"/>
                <w:lang w:val="sr-Cyrl-RS"/>
              </w:rPr>
              <w:t>У 201</w:t>
            </w:r>
            <w:r w:rsidRPr="001E1DC1">
              <w:rPr>
                <w:rFonts w:ascii="Times New Roman" w:eastAsia="Times New Roman" w:hAnsi="Times New Roman"/>
                <w:color w:val="000000" w:themeColor="text1"/>
                <w:sz w:val="22"/>
                <w:szCs w:val="22"/>
                <w:lang w:val="sr-Latn-RS"/>
              </w:rPr>
              <w:t>6</w:t>
            </w:r>
            <w:r w:rsidRPr="001E1DC1">
              <w:rPr>
                <w:rFonts w:ascii="Times New Roman" w:eastAsia="Times New Roman" w:hAnsi="Times New Roman"/>
                <w:color w:val="000000" w:themeColor="text1"/>
                <w:sz w:val="22"/>
                <w:szCs w:val="22"/>
                <w:lang w:val="sr-Cyrl-RS"/>
              </w:rPr>
              <w:t>. години Министарству за рад, запошљавање, борачка и социјална питања</w:t>
            </w:r>
            <w:r w:rsidRPr="001E1DC1">
              <w:rPr>
                <w:rFonts w:ascii="Times New Roman" w:eastAsia="Times New Roman" w:hAnsi="Times New Roman"/>
                <w:color w:val="000000" w:themeColor="text1"/>
                <w:sz w:val="22"/>
                <w:szCs w:val="22"/>
                <w:lang w:val="sr-Latn-RS"/>
              </w:rPr>
              <w:t xml:space="preserve">, </w:t>
            </w:r>
            <w:r w:rsidRPr="001E1DC1">
              <w:rPr>
                <w:rFonts w:ascii="Times New Roman" w:eastAsia="Times New Roman" w:hAnsi="Times New Roman"/>
                <w:color w:val="000000" w:themeColor="text1"/>
                <w:sz w:val="22"/>
                <w:szCs w:val="22"/>
                <w:lang w:val="sr-Cyrl-RS"/>
              </w:rPr>
              <w:t>односно Управи за безбедност и здравље на раду поднет</w:t>
            </w:r>
            <w:r w:rsidRPr="001E1DC1">
              <w:rPr>
                <w:rFonts w:ascii="Times New Roman" w:eastAsia="Times New Roman" w:hAnsi="Times New Roman"/>
                <w:color w:val="000000" w:themeColor="text1"/>
                <w:sz w:val="22"/>
                <w:szCs w:val="22"/>
              </w:rPr>
              <w:t xml:space="preserve"> je</w:t>
            </w:r>
            <w:r w:rsidRPr="001E1DC1">
              <w:rPr>
                <w:rFonts w:ascii="Times New Roman" w:eastAsia="Times New Roman" w:hAnsi="Times New Roman"/>
                <w:color w:val="000000" w:themeColor="text1"/>
                <w:sz w:val="22"/>
                <w:szCs w:val="22"/>
                <w:lang w:val="sr-Cyrl-RS"/>
              </w:rPr>
              <w:t xml:space="preserve"> 237 захтева за издавање</w:t>
            </w:r>
            <w:r w:rsidRPr="001E1DC1">
              <w:rPr>
                <w:sz w:val="22"/>
                <w:szCs w:val="22"/>
                <w:lang w:val="sr-Cyrl-RS"/>
              </w:rPr>
              <w:t xml:space="preserve"> </w:t>
            </w:r>
            <w:r w:rsidRPr="001E1DC1">
              <w:rPr>
                <w:rFonts w:ascii="Times New Roman" w:eastAsia="Times New Roman" w:hAnsi="Times New Roman"/>
                <w:color w:val="000000" w:themeColor="text1"/>
                <w:sz w:val="22"/>
                <w:szCs w:val="22"/>
                <w:lang w:val="sr-Cyrl-RS"/>
              </w:rPr>
              <w:t>Лиценце правном лицу или предузетнику за обављање послова безбедности и здравља на раду. Директни трошкови спровођења овог поступка за привредне субјекте на годишњем нивоу износе 11</w:t>
            </w:r>
            <w:r w:rsidRPr="001E1DC1">
              <w:rPr>
                <w:rFonts w:ascii="Times New Roman" w:eastAsia="Times New Roman" w:hAnsi="Times New Roman"/>
                <w:color w:val="000000" w:themeColor="text1"/>
                <w:sz w:val="22"/>
                <w:szCs w:val="22"/>
                <w:lang w:val="sr-Latn-RS"/>
              </w:rPr>
              <w:t>.377.048,90</w:t>
            </w:r>
            <w:r w:rsidRPr="001E1DC1">
              <w:rPr>
                <w:rFonts w:ascii="Times New Roman" w:eastAsia="Times New Roman" w:hAnsi="Times New Roman"/>
                <w:color w:val="000000" w:themeColor="text1"/>
                <w:sz w:val="22"/>
                <w:szCs w:val="22"/>
                <w:lang w:val="sr-Cyrl-RS"/>
              </w:rPr>
              <w:t xml:space="preserve"> РСД</w:t>
            </w:r>
            <w:r w:rsidRPr="001E1DC1">
              <w:rPr>
                <w:rFonts w:ascii="Times New Roman" w:eastAsia="Times New Roman" w:hAnsi="Times New Roman"/>
                <w:color w:val="000000" w:themeColor="text1"/>
                <w:sz w:val="22"/>
                <w:szCs w:val="22"/>
                <w:lang w:val="sr-Latn-RS"/>
              </w:rPr>
              <w:t xml:space="preserve">, </w:t>
            </w:r>
            <w:r w:rsidRPr="001E1DC1">
              <w:rPr>
                <w:rFonts w:ascii="Times New Roman" w:eastAsia="Times New Roman" w:hAnsi="Times New Roman"/>
                <w:color w:val="000000" w:themeColor="text1"/>
                <w:sz w:val="22"/>
                <w:szCs w:val="22"/>
                <w:lang w:val="sr-Cyrl-RS"/>
              </w:rPr>
              <w:t>што је еквивалентно износу од</w:t>
            </w:r>
            <w:r w:rsidRPr="001E1DC1">
              <w:rPr>
                <w:rFonts w:ascii="Times New Roman" w:eastAsia="Times New Roman" w:hAnsi="Times New Roman"/>
                <w:color w:val="000000" w:themeColor="text1"/>
                <w:sz w:val="22"/>
                <w:szCs w:val="22"/>
                <w:lang w:val="sr-Latn-RS"/>
              </w:rPr>
              <w:t xml:space="preserve"> </w:t>
            </w:r>
            <w:r w:rsidRPr="001E1DC1">
              <w:rPr>
                <w:rFonts w:ascii="Times New Roman" w:eastAsia="Times New Roman" w:hAnsi="Times New Roman"/>
                <w:color w:val="000000" w:themeColor="text1"/>
                <w:sz w:val="22"/>
                <w:szCs w:val="22"/>
                <w:lang w:val="sr-Cyrl-RS"/>
              </w:rPr>
              <w:t>93</w:t>
            </w:r>
            <w:r w:rsidRPr="001E1DC1">
              <w:rPr>
                <w:rFonts w:ascii="Times New Roman" w:eastAsia="Times New Roman" w:hAnsi="Times New Roman"/>
                <w:color w:val="000000" w:themeColor="text1"/>
                <w:sz w:val="22"/>
                <w:szCs w:val="22"/>
                <w:lang w:val="sr-Latn-RS"/>
              </w:rPr>
              <w:t>.</w:t>
            </w:r>
            <w:r w:rsidRPr="001E1DC1">
              <w:rPr>
                <w:rFonts w:ascii="Times New Roman" w:eastAsia="Times New Roman" w:hAnsi="Times New Roman"/>
                <w:color w:val="000000" w:themeColor="text1"/>
                <w:sz w:val="22"/>
                <w:szCs w:val="22"/>
                <w:lang w:val="sr-Cyrl-RS"/>
              </w:rPr>
              <w:t>544</w:t>
            </w:r>
            <w:r w:rsidRPr="001E1DC1">
              <w:rPr>
                <w:rFonts w:ascii="Times New Roman" w:eastAsia="Times New Roman" w:hAnsi="Times New Roman"/>
                <w:color w:val="000000" w:themeColor="text1"/>
                <w:sz w:val="22"/>
                <w:szCs w:val="22"/>
                <w:lang w:val="sr-Latn-RS"/>
              </w:rPr>
              <w:t>,41</w:t>
            </w:r>
            <w:r w:rsidRPr="001E1DC1">
              <w:rPr>
                <w:rFonts w:ascii="Times New Roman" w:eastAsia="Times New Roman" w:hAnsi="Times New Roman"/>
                <w:color w:val="000000" w:themeColor="text1"/>
                <w:sz w:val="22"/>
                <w:szCs w:val="22"/>
                <w:lang w:val="sr-Cyrl-RS"/>
              </w:rPr>
              <w:t xml:space="preserve">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 Усвајање и примена препорука, односно поједностављење поступка ће донети привредним субјектима годишње директне уштеде од 915</w:t>
            </w:r>
            <w:r w:rsidRPr="001E1DC1">
              <w:rPr>
                <w:rFonts w:ascii="Times New Roman" w:eastAsia="Times New Roman" w:hAnsi="Times New Roman"/>
                <w:color w:val="000000" w:themeColor="text1"/>
                <w:sz w:val="22"/>
                <w:szCs w:val="22"/>
                <w:lang w:val="sr-Latn-RS"/>
              </w:rPr>
              <w:t>.</w:t>
            </w:r>
            <w:r w:rsidRPr="001E1DC1">
              <w:rPr>
                <w:rFonts w:ascii="Times New Roman" w:eastAsia="Times New Roman" w:hAnsi="Times New Roman"/>
                <w:color w:val="000000" w:themeColor="text1"/>
                <w:sz w:val="22"/>
                <w:szCs w:val="22"/>
                <w:lang w:val="sr-Cyrl-RS"/>
              </w:rPr>
              <w:t>154</w:t>
            </w:r>
            <w:r w:rsidRPr="001E1DC1">
              <w:rPr>
                <w:rFonts w:ascii="Times New Roman" w:eastAsia="Times New Roman" w:hAnsi="Times New Roman"/>
                <w:color w:val="000000" w:themeColor="text1"/>
                <w:sz w:val="22"/>
                <w:szCs w:val="22"/>
                <w:lang w:val="sr-Latn-RS"/>
              </w:rPr>
              <w:t>,59</w:t>
            </w:r>
            <w:r w:rsidRPr="001E1DC1">
              <w:rPr>
                <w:rFonts w:ascii="Times New Roman" w:eastAsia="Times New Roman" w:hAnsi="Times New Roman"/>
                <w:color w:val="000000" w:themeColor="text1"/>
                <w:sz w:val="22"/>
                <w:szCs w:val="22"/>
                <w:lang w:val="sr-Cyrl-RS"/>
              </w:rPr>
              <w:t xml:space="preserve"> РСД или 7</w:t>
            </w:r>
            <w:r w:rsidRPr="001E1DC1">
              <w:rPr>
                <w:rFonts w:ascii="Times New Roman" w:eastAsia="Times New Roman" w:hAnsi="Times New Roman"/>
                <w:color w:val="000000" w:themeColor="text1"/>
                <w:sz w:val="22"/>
                <w:szCs w:val="22"/>
                <w:lang w:val="sr-Latn-RS"/>
              </w:rPr>
              <w:t>.524,59</w:t>
            </w:r>
            <w:r w:rsidRPr="001E1DC1">
              <w:rPr>
                <w:rFonts w:ascii="Times New Roman" w:eastAsia="Times New Roman" w:hAnsi="Times New Roman"/>
                <w:color w:val="000000" w:themeColor="text1"/>
                <w:sz w:val="22"/>
                <w:szCs w:val="22"/>
                <w:lang w:val="sr-Cyrl-RS"/>
              </w:rPr>
              <w:t xml:space="preserve"> ЕУР. Ове уштеде износе 8,04% укупних директних трошкова привредних субјеката у поступку. </w:t>
            </w:r>
          </w:p>
          <w:p w14:paraId="331CCBA4" w14:textId="6FFD4CE2" w:rsidR="00CA1CE9" w:rsidRPr="00DB19B9" w:rsidRDefault="00590348" w:rsidP="00CF26EC">
            <w:pPr>
              <w:shd w:val="clear" w:color="auto" w:fill="FFFFFF"/>
              <w:spacing w:after="160" w:line="256" w:lineRule="auto"/>
              <w:rPr>
                <w:rFonts w:ascii="Times New Roman" w:eastAsia="Times New Roman" w:hAnsi="Times New Roman"/>
                <w:b/>
                <w:sz w:val="24"/>
                <w:szCs w:val="24"/>
                <w:lang w:val="sr-Cyrl-RS"/>
              </w:rPr>
            </w:pPr>
            <w:r w:rsidRPr="001E1DC1">
              <w:rPr>
                <w:rFonts w:ascii="Times New Roman" w:eastAsia="Times New Roman" w:hAnsi="Times New Roman"/>
                <w:color w:val="000000" w:themeColor="text1"/>
                <w:sz w:val="22"/>
                <w:szCs w:val="22"/>
                <w:lang w:val="sr-Cyrl-RS"/>
              </w:rPr>
              <w:t xml:space="preserve">Јасно дефинисан и унапређен образац захтева обезбеђује већу сигурност да ће бити достављени сви потребни подаци и да ће се избећи одлагања поступања уз нужне допуне документације. Посебно ће се обезбедити правна сигурност и транспарентност поступка јер ће и странке у поступку бити сигурне да су доставиле све потребне податке, па ће тиме остваривати индиректне уштеде кроз борој дана који чекају дозволу јер се вероватноћа за тражењем допуне документације своди на минимум.  </w:t>
            </w:r>
            <w:r w:rsidR="00CF26EC" w:rsidRPr="001E1DC1">
              <w:rPr>
                <w:rFonts w:ascii="Times New Roman" w:eastAsia="Times New Roman" w:hAnsi="Times New Roman"/>
                <w:color w:val="000000" w:themeColor="text1"/>
                <w:sz w:val="22"/>
                <w:szCs w:val="22"/>
                <w:lang w:val="sr-Cyrl-RS"/>
              </w:rPr>
              <w:t xml:space="preserve">Поједностављењем овог поступка </w:t>
            </w:r>
            <w:r w:rsidRPr="001E1DC1">
              <w:rPr>
                <w:rFonts w:ascii="Times New Roman" w:eastAsia="Times New Roman" w:hAnsi="Times New Roman"/>
                <w:color w:val="000000" w:themeColor="text1"/>
                <w:sz w:val="22"/>
                <w:szCs w:val="22"/>
                <w:lang w:val="sr-Cyrl-RS"/>
              </w:rPr>
              <w:t>омогућавају се уштеде подносиоцима захтева у делу у коме нису у обавези да прибављају и достављају документацију којом потврђују испуњеност одређених услова а у којој се налазе подаци који се већ воде у службеним евиденцијама и обавезује се надлежни орган да те податке прибави у складу са Законом о општем управном поступку, по службеној дужности.</w:t>
            </w:r>
            <w:r>
              <w:rPr>
                <w:rFonts w:ascii="Times New Roman" w:eastAsia="Times New Roman" w:hAnsi="Times New Roman"/>
                <w:color w:val="000000" w:themeColor="text1"/>
                <w:szCs w:val="24"/>
                <w:lang w:val="sr-Cyrl-RS"/>
              </w:rPr>
              <w:t xml:space="preserve"> </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FC8E6" w14:textId="77777777" w:rsidR="001B5BAB" w:rsidRDefault="001B5BAB" w:rsidP="002A202F">
      <w:r>
        <w:separator/>
      </w:r>
    </w:p>
  </w:endnote>
  <w:endnote w:type="continuationSeparator" w:id="0">
    <w:p w14:paraId="7F00803C" w14:textId="77777777" w:rsidR="001B5BAB" w:rsidRDefault="001B5BA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78324763" w:rsidR="005675C9" w:rsidRDefault="005675C9">
        <w:pPr>
          <w:pStyle w:val="Footer"/>
          <w:jc w:val="right"/>
        </w:pPr>
        <w:r>
          <w:fldChar w:fldCharType="begin"/>
        </w:r>
        <w:r>
          <w:instrText xml:space="preserve"> PAGE   \* MERGEFORMAT </w:instrText>
        </w:r>
        <w:r>
          <w:fldChar w:fldCharType="separate"/>
        </w:r>
        <w:r w:rsidR="00BC0AC2">
          <w:rPr>
            <w:noProof/>
          </w:rPr>
          <w:t>2</w:t>
        </w:r>
        <w:r>
          <w:rPr>
            <w:noProof/>
          </w:rPr>
          <w:fldChar w:fldCharType="end"/>
        </w:r>
      </w:p>
    </w:sdtContent>
  </w:sdt>
  <w:p w14:paraId="7110971E" w14:textId="77777777" w:rsidR="005675C9" w:rsidRDefault="005675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D0BB91" w14:textId="77777777" w:rsidR="001B5BAB" w:rsidRDefault="001B5BAB" w:rsidP="002A202F">
      <w:r>
        <w:separator/>
      </w:r>
    </w:p>
  </w:footnote>
  <w:footnote w:type="continuationSeparator" w:id="0">
    <w:p w14:paraId="55F1464B" w14:textId="77777777" w:rsidR="001B5BAB" w:rsidRDefault="001B5BAB"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E5A4050"/>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1977DE7"/>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B583B8C"/>
    <w:multiLevelType w:val="hybridMultilevel"/>
    <w:tmpl w:val="6EE49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A34AAA"/>
    <w:multiLevelType w:val="hybridMultilevel"/>
    <w:tmpl w:val="89E48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0A44C4"/>
    <w:multiLevelType w:val="hybridMultilevel"/>
    <w:tmpl w:val="978E9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9">
    <w:nsid w:val="2A635191"/>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021667"/>
    <w:multiLevelType w:val="hybridMultilevel"/>
    <w:tmpl w:val="1F788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nsid w:val="34D47582"/>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3AF513D8"/>
    <w:multiLevelType w:val="multilevel"/>
    <w:tmpl w:val="27929856"/>
    <w:lvl w:ilvl="0">
      <w:start w:val="1"/>
      <w:numFmt w:val="decimal"/>
      <w:lvlText w:val="%1."/>
      <w:lvlJc w:val="left"/>
      <w:pPr>
        <w:ind w:left="720" w:hanging="360"/>
      </w:pPr>
    </w:lvl>
    <w:lvl w:ilvl="1">
      <w:start w:val="2"/>
      <w:numFmt w:val="decimal"/>
      <w:isLgl/>
      <w:lvlText w:val="%1.%2"/>
      <w:lvlJc w:val="left"/>
      <w:pPr>
        <w:ind w:left="720" w:hanging="36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16">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7957D4"/>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9">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0">
    <w:nsid w:val="44954542"/>
    <w:multiLevelType w:val="hybridMultilevel"/>
    <w:tmpl w:val="701C768A"/>
    <w:lvl w:ilvl="0" w:tplc="281A000F">
      <w:start w:val="1"/>
      <w:numFmt w:val="decimal"/>
      <w:lvlText w:val="%1."/>
      <w:lvlJc w:val="left"/>
      <w:pPr>
        <w:ind w:left="691" w:hanging="360"/>
      </w:pPr>
    </w:lvl>
    <w:lvl w:ilvl="1" w:tplc="281A0019" w:tentative="1">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21">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1590CA0"/>
    <w:multiLevelType w:val="hybridMultilevel"/>
    <w:tmpl w:val="1D220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DB540E"/>
    <w:multiLevelType w:val="multilevel"/>
    <w:tmpl w:val="27929856"/>
    <w:lvl w:ilvl="0">
      <w:start w:val="1"/>
      <w:numFmt w:val="decimal"/>
      <w:lvlText w:val="%1."/>
      <w:lvlJc w:val="left"/>
      <w:pPr>
        <w:ind w:left="720" w:hanging="360"/>
      </w:pPr>
    </w:lvl>
    <w:lvl w:ilvl="1">
      <w:start w:val="2"/>
      <w:numFmt w:val="decimal"/>
      <w:isLgl/>
      <w:lvlText w:val="%1.%2"/>
      <w:lvlJc w:val="left"/>
      <w:pPr>
        <w:ind w:left="720" w:hanging="36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26">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nsid w:val="5BA76D72"/>
    <w:multiLevelType w:val="hybridMultilevel"/>
    <w:tmpl w:val="B14C5222"/>
    <w:lvl w:ilvl="0" w:tplc="37D2CDF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8">
    <w:nsid w:val="5FD77D69"/>
    <w:multiLevelType w:val="hybridMultilevel"/>
    <w:tmpl w:val="D80CE318"/>
    <w:lvl w:ilvl="0" w:tplc="04090001">
      <w:start w:val="1"/>
      <w:numFmt w:val="bullet"/>
      <w:lvlText w:val=""/>
      <w:lvlJc w:val="left"/>
      <w:pPr>
        <w:ind w:left="691" w:hanging="360"/>
      </w:pPr>
      <w:rPr>
        <w:rFonts w:ascii="Symbol" w:hAnsi="Symbol" w:hint="default"/>
      </w:rPr>
    </w:lvl>
    <w:lvl w:ilvl="1" w:tplc="281A0019" w:tentative="1">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29">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679F0588"/>
    <w:multiLevelType w:val="multilevel"/>
    <w:tmpl w:val="FAF898D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5">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3"/>
  </w:num>
  <w:num w:numId="4">
    <w:abstractNumId w:val="8"/>
  </w:num>
  <w:num w:numId="5">
    <w:abstractNumId w:val="3"/>
  </w:num>
  <w:num w:numId="6">
    <w:abstractNumId w:val="21"/>
  </w:num>
  <w:num w:numId="7">
    <w:abstractNumId w:val="37"/>
  </w:num>
  <w:num w:numId="8">
    <w:abstractNumId w:val="18"/>
  </w:num>
  <w:num w:numId="9">
    <w:abstractNumId w:val="35"/>
  </w:num>
  <w:num w:numId="10">
    <w:abstractNumId w:val="32"/>
  </w:num>
  <w:num w:numId="11">
    <w:abstractNumId w:val="30"/>
  </w:num>
  <w:num w:numId="12">
    <w:abstractNumId w:val="29"/>
  </w:num>
  <w:num w:numId="13">
    <w:abstractNumId w:val="24"/>
  </w:num>
  <w:num w:numId="14">
    <w:abstractNumId w:val="33"/>
  </w:num>
  <w:num w:numId="15">
    <w:abstractNumId w:val="26"/>
  </w:num>
  <w:num w:numId="16">
    <w:abstractNumId w:val="19"/>
  </w:num>
  <w:num w:numId="17">
    <w:abstractNumId w:val="16"/>
  </w:num>
  <w:num w:numId="18">
    <w:abstractNumId w:val="36"/>
  </w:num>
  <w:num w:numId="19">
    <w:abstractNumId w:val="10"/>
  </w:num>
  <w:num w:numId="20">
    <w:abstractNumId w:val="38"/>
  </w:num>
  <w:num w:numId="21">
    <w:abstractNumId w:val="12"/>
  </w:num>
  <w:num w:numId="22">
    <w:abstractNumId w:val="5"/>
  </w:num>
  <w:num w:numId="23">
    <w:abstractNumId w:val="25"/>
  </w:num>
  <w:num w:numId="24">
    <w:abstractNumId w:val="0"/>
  </w:num>
  <w:num w:numId="25">
    <w:abstractNumId w:val="20"/>
  </w:num>
  <w:num w:numId="26">
    <w:abstractNumId w:val="11"/>
  </w:num>
  <w:num w:numId="27">
    <w:abstractNumId w:val="28"/>
  </w:num>
  <w:num w:numId="28">
    <w:abstractNumId w:val="22"/>
  </w:num>
  <w:num w:numId="29">
    <w:abstractNumId w:val="1"/>
  </w:num>
  <w:num w:numId="30">
    <w:abstractNumId w:val="4"/>
  </w:num>
  <w:num w:numId="31">
    <w:abstractNumId w:val="34"/>
  </w:num>
  <w:num w:numId="32">
    <w:abstractNumId w:val="6"/>
  </w:num>
  <w:num w:numId="33">
    <w:abstractNumId w:val="7"/>
  </w:num>
  <w:num w:numId="34">
    <w:abstractNumId w:val="13"/>
  </w:num>
  <w:num w:numId="35">
    <w:abstractNumId w:val="9"/>
  </w:num>
  <w:num w:numId="36">
    <w:abstractNumId w:val="31"/>
  </w:num>
  <w:num w:numId="37">
    <w:abstractNumId w:val="2"/>
  </w:num>
  <w:num w:numId="38">
    <w:abstractNumId w:val="17"/>
  </w:num>
  <w:num w:numId="39">
    <w:abstractNumId w:val="15"/>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0"/>
    <w:rsid w:val="00026C2F"/>
    <w:rsid w:val="00027945"/>
    <w:rsid w:val="00036812"/>
    <w:rsid w:val="000373E2"/>
    <w:rsid w:val="00044F35"/>
    <w:rsid w:val="00044F63"/>
    <w:rsid w:val="00050616"/>
    <w:rsid w:val="00061070"/>
    <w:rsid w:val="00062B15"/>
    <w:rsid w:val="0006563F"/>
    <w:rsid w:val="00083993"/>
    <w:rsid w:val="00092B84"/>
    <w:rsid w:val="0009542A"/>
    <w:rsid w:val="000A53F3"/>
    <w:rsid w:val="000A5CDC"/>
    <w:rsid w:val="000B54D7"/>
    <w:rsid w:val="000C01DE"/>
    <w:rsid w:val="000C5422"/>
    <w:rsid w:val="000D30CD"/>
    <w:rsid w:val="000D5029"/>
    <w:rsid w:val="000E2036"/>
    <w:rsid w:val="000F5E72"/>
    <w:rsid w:val="001156BA"/>
    <w:rsid w:val="00145309"/>
    <w:rsid w:val="0015182D"/>
    <w:rsid w:val="00161847"/>
    <w:rsid w:val="00170CA7"/>
    <w:rsid w:val="001711C5"/>
    <w:rsid w:val="001739D5"/>
    <w:rsid w:val="00196D64"/>
    <w:rsid w:val="001A023F"/>
    <w:rsid w:val="001A3FAC"/>
    <w:rsid w:val="001A6472"/>
    <w:rsid w:val="001B5BAB"/>
    <w:rsid w:val="001B7FCB"/>
    <w:rsid w:val="001C5538"/>
    <w:rsid w:val="001D0EDE"/>
    <w:rsid w:val="001D20E2"/>
    <w:rsid w:val="001D7ADA"/>
    <w:rsid w:val="001E1DC1"/>
    <w:rsid w:val="001E38DE"/>
    <w:rsid w:val="001F7B31"/>
    <w:rsid w:val="0020107C"/>
    <w:rsid w:val="0020601F"/>
    <w:rsid w:val="00212DA5"/>
    <w:rsid w:val="0021347C"/>
    <w:rsid w:val="002323AC"/>
    <w:rsid w:val="00261404"/>
    <w:rsid w:val="002673B0"/>
    <w:rsid w:val="00275E2A"/>
    <w:rsid w:val="00296938"/>
    <w:rsid w:val="002A202F"/>
    <w:rsid w:val="002A4A25"/>
    <w:rsid w:val="002B19B4"/>
    <w:rsid w:val="002D1CE1"/>
    <w:rsid w:val="002F1BEC"/>
    <w:rsid w:val="002F4757"/>
    <w:rsid w:val="002F6454"/>
    <w:rsid w:val="00310AEC"/>
    <w:rsid w:val="00317E9B"/>
    <w:rsid w:val="00322199"/>
    <w:rsid w:val="003223C7"/>
    <w:rsid w:val="00326555"/>
    <w:rsid w:val="003410E0"/>
    <w:rsid w:val="00350EAD"/>
    <w:rsid w:val="003625CA"/>
    <w:rsid w:val="003651DB"/>
    <w:rsid w:val="003715A0"/>
    <w:rsid w:val="0037171F"/>
    <w:rsid w:val="00376FD1"/>
    <w:rsid w:val="00384A7B"/>
    <w:rsid w:val="0039002C"/>
    <w:rsid w:val="00396D69"/>
    <w:rsid w:val="003B31C8"/>
    <w:rsid w:val="003B44DB"/>
    <w:rsid w:val="003B4BC9"/>
    <w:rsid w:val="003B5A3C"/>
    <w:rsid w:val="003B6298"/>
    <w:rsid w:val="003B7AC4"/>
    <w:rsid w:val="003E2EB1"/>
    <w:rsid w:val="003E3C16"/>
    <w:rsid w:val="00407D96"/>
    <w:rsid w:val="00432495"/>
    <w:rsid w:val="00444DA7"/>
    <w:rsid w:val="00457882"/>
    <w:rsid w:val="00463CC7"/>
    <w:rsid w:val="00471D94"/>
    <w:rsid w:val="004809C4"/>
    <w:rsid w:val="0048433C"/>
    <w:rsid w:val="004847B1"/>
    <w:rsid w:val="0049545B"/>
    <w:rsid w:val="004C1C6D"/>
    <w:rsid w:val="004D3BD0"/>
    <w:rsid w:val="004D45B1"/>
    <w:rsid w:val="004D68A7"/>
    <w:rsid w:val="004E29D1"/>
    <w:rsid w:val="004F33A8"/>
    <w:rsid w:val="00500566"/>
    <w:rsid w:val="00503377"/>
    <w:rsid w:val="005073A3"/>
    <w:rsid w:val="00523608"/>
    <w:rsid w:val="00525C0A"/>
    <w:rsid w:val="00535608"/>
    <w:rsid w:val="005375FD"/>
    <w:rsid w:val="00540285"/>
    <w:rsid w:val="00556688"/>
    <w:rsid w:val="0056162B"/>
    <w:rsid w:val="0056707B"/>
    <w:rsid w:val="005675C9"/>
    <w:rsid w:val="00570793"/>
    <w:rsid w:val="00571AA4"/>
    <w:rsid w:val="00581A9D"/>
    <w:rsid w:val="00590348"/>
    <w:rsid w:val="00590BEC"/>
    <w:rsid w:val="005A2503"/>
    <w:rsid w:val="005B4F04"/>
    <w:rsid w:val="005B79A1"/>
    <w:rsid w:val="005B7CB9"/>
    <w:rsid w:val="005D0023"/>
    <w:rsid w:val="005D547B"/>
    <w:rsid w:val="005E21C4"/>
    <w:rsid w:val="005E5C75"/>
    <w:rsid w:val="005F4D59"/>
    <w:rsid w:val="005F5F1B"/>
    <w:rsid w:val="0060001C"/>
    <w:rsid w:val="00600D31"/>
    <w:rsid w:val="0060786A"/>
    <w:rsid w:val="006237FE"/>
    <w:rsid w:val="00627AF7"/>
    <w:rsid w:val="00632540"/>
    <w:rsid w:val="00633F73"/>
    <w:rsid w:val="00642268"/>
    <w:rsid w:val="00645199"/>
    <w:rsid w:val="00645850"/>
    <w:rsid w:val="00645B77"/>
    <w:rsid w:val="00647D1A"/>
    <w:rsid w:val="006535AD"/>
    <w:rsid w:val="00661ECF"/>
    <w:rsid w:val="00665689"/>
    <w:rsid w:val="006659E0"/>
    <w:rsid w:val="00685CCB"/>
    <w:rsid w:val="00692071"/>
    <w:rsid w:val="00694B28"/>
    <w:rsid w:val="0069613E"/>
    <w:rsid w:val="006B0046"/>
    <w:rsid w:val="006B5DF3"/>
    <w:rsid w:val="006C5349"/>
    <w:rsid w:val="006C5F2A"/>
    <w:rsid w:val="006C662C"/>
    <w:rsid w:val="006D02D0"/>
    <w:rsid w:val="006E31B6"/>
    <w:rsid w:val="006F4A5C"/>
    <w:rsid w:val="00705843"/>
    <w:rsid w:val="00715F5C"/>
    <w:rsid w:val="007273FE"/>
    <w:rsid w:val="007278C1"/>
    <w:rsid w:val="00733493"/>
    <w:rsid w:val="00737F1D"/>
    <w:rsid w:val="007535F4"/>
    <w:rsid w:val="007677BD"/>
    <w:rsid w:val="00780D9E"/>
    <w:rsid w:val="00782816"/>
    <w:rsid w:val="00785A46"/>
    <w:rsid w:val="007861E3"/>
    <w:rsid w:val="00793EE2"/>
    <w:rsid w:val="007940D6"/>
    <w:rsid w:val="007B1740"/>
    <w:rsid w:val="007C61B5"/>
    <w:rsid w:val="007D048C"/>
    <w:rsid w:val="007D1606"/>
    <w:rsid w:val="007D3889"/>
    <w:rsid w:val="007D39E4"/>
    <w:rsid w:val="007D43A7"/>
    <w:rsid w:val="007E1695"/>
    <w:rsid w:val="007F204C"/>
    <w:rsid w:val="0080111B"/>
    <w:rsid w:val="00804060"/>
    <w:rsid w:val="008166C9"/>
    <w:rsid w:val="00824E43"/>
    <w:rsid w:val="00826EAE"/>
    <w:rsid w:val="00833D8C"/>
    <w:rsid w:val="00834C9A"/>
    <w:rsid w:val="0084708C"/>
    <w:rsid w:val="00850AD5"/>
    <w:rsid w:val="00852739"/>
    <w:rsid w:val="00857872"/>
    <w:rsid w:val="008629CC"/>
    <w:rsid w:val="00865E0C"/>
    <w:rsid w:val="00865EBB"/>
    <w:rsid w:val="0087020A"/>
    <w:rsid w:val="008819B2"/>
    <w:rsid w:val="00886C36"/>
    <w:rsid w:val="0089724B"/>
    <w:rsid w:val="008A4B51"/>
    <w:rsid w:val="008A6AC8"/>
    <w:rsid w:val="008B74A6"/>
    <w:rsid w:val="008C5591"/>
    <w:rsid w:val="008D04A6"/>
    <w:rsid w:val="008D4C1A"/>
    <w:rsid w:val="008F0867"/>
    <w:rsid w:val="008F172F"/>
    <w:rsid w:val="008F2044"/>
    <w:rsid w:val="008F2BE1"/>
    <w:rsid w:val="008F4DD1"/>
    <w:rsid w:val="009056DB"/>
    <w:rsid w:val="00947592"/>
    <w:rsid w:val="00950280"/>
    <w:rsid w:val="009513F0"/>
    <w:rsid w:val="00951F28"/>
    <w:rsid w:val="00991A18"/>
    <w:rsid w:val="00994A16"/>
    <w:rsid w:val="009A2EED"/>
    <w:rsid w:val="009A30D3"/>
    <w:rsid w:val="009B254F"/>
    <w:rsid w:val="009D03A7"/>
    <w:rsid w:val="009E0479"/>
    <w:rsid w:val="009E0E27"/>
    <w:rsid w:val="00A0102E"/>
    <w:rsid w:val="00A12960"/>
    <w:rsid w:val="00A1570D"/>
    <w:rsid w:val="00A22386"/>
    <w:rsid w:val="00A24A50"/>
    <w:rsid w:val="00A3623C"/>
    <w:rsid w:val="00A530A2"/>
    <w:rsid w:val="00A56B75"/>
    <w:rsid w:val="00A71C04"/>
    <w:rsid w:val="00A75BA0"/>
    <w:rsid w:val="00A9347A"/>
    <w:rsid w:val="00A9666B"/>
    <w:rsid w:val="00AA0017"/>
    <w:rsid w:val="00AA4BC5"/>
    <w:rsid w:val="00AA5914"/>
    <w:rsid w:val="00AB09B3"/>
    <w:rsid w:val="00AC02D1"/>
    <w:rsid w:val="00AD3596"/>
    <w:rsid w:val="00AE09D0"/>
    <w:rsid w:val="00B06019"/>
    <w:rsid w:val="00B07409"/>
    <w:rsid w:val="00B1006E"/>
    <w:rsid w:val="00B178FB"/>
    <w:rsid w:val="00B5252A"/>
    <w:rsid w:val="00B63DB1"/>
    <w:rsid w:val="00B67138"/>
    <w:rsid w:val="00B6715C"/>
    <w:rsid w:val="00B742D5"/>
    <w:rsid w:val="00B81CFE"/>
    <w:rsid w:val="00B903AE"/>
    <w:rsid w:val="00B90F48"/>
    <w:rsid w:val="00B9157F"/>
    <w:rsid w:val="00B95225"/>
    <w:rsid w:val="00BA55D3"/>
    <w:rsid w:val="00BA6759"/>
    <w:rsid w:val="00BA7204"/>
    <w:rsid w:val="00BB2C8C"/>
    <w:rsid w:val="00BC0AC2"/>
    <w:rsid w:val="00BC458B"/>
    <w:rsid w:val="00BC6826"/>
    <w:rsid w:val="00BC6B75"/>
    <w:rsid w:val="00C0295C"/>
    <w:rsid w:val="00C03C06"/>
    <w:rsid w:val="00C062CD"/>
    <w:rsid w:val="00C06B18"/>
    <w:rsid w:val="00C121EC"/>
    <w:rsid w:val="00C12C65"/>
    <w:rsid w:val="00C14CCB"/>
    <w:rsid w:val="00C21B15"/>
    <w:rsid w:val="00C232DF"/>
    <w:rsid w:val="00C445E2"/>
    <w:rsid w:val="00C50BB7"/>
    <w:rsid w:val="00C70F1B"/>
    <w:rsid w:val="00C7129D"/>
    <w:rsid w:val="00C748D1"/>
    <w:rsid w:val="00C91014"/>
    <w:rsid w:val="00CA0495"/>
    <w:rsid w:val="00CA1CE9"/>
    <w:rsid w:val="00CB1A4E"/>
    <w:rsid w:val="00CC29F6"/>
    <w:rsid w:val="00CD2287"/>
    <w:rsid w:val="00CD3CB8"/>
    <w:rsid w:val="00CD5BBB"/>
    <w:rsid w:val="00CE0685"/>
    <w:rsid w:val="00CF1769"/>
    <w:rsid w:val="00CF26EC"/>
    <w:rsid w:val="00CF37CA"/>
    <w:rsid w:val="00D008AA"/>
    <w:rsid w:val="00D37EA5"/>
    <w:rsid w:val="00D73628"/>
    <w:rsid w:val="00D73918"/>
    <w:rsid w:val="00D76390"/>
    <w:rsid w:val="00D86DFF"/>
    <w:rsid w:val="00D967D7"/>
    <w:rsid w:val="00DA125D"/>
    <w:rsid w:val="00DB19B9"/>
    <w:rsid w:val="00DC4BC2"/>
    <w:rsid w:val="00DD378D"/>
    <w:rsid w:val="00DE057D"/>
    <w:rsid w:val="00E0020F"/>
    <w:rsid w:val="00E02D9E"/>
    <w:rsid w:val="00E06252"/>
    <w:rsid w:val="00E118C7"/>
    <w:rsid w:val="00E1427B"/>
    <w:rsid w:val="00E14E0D"/>
    <w:rsid w:val="00E2143C"/>
    <w:rsid w:val="00E22B8B"/>
    <w:rsid w:val="00E25657"/>
    <w:rsid w:val="00E25CDA"/>
    <w:rsid w:val="00E317D1"/>
    <w:rsid w:val="00E40DF0"/>
    <w:rsid w:val="00E42667"/>
    <w:rsid w:val="00E4267B"/>
    <w:rsid w:val="00E46E19"/>
    <w:rsid w:val="00E47DAC"/>
    <w:rsid w:val="00E63C8A"/>
    <w:rsid w:val="00E70BF6"/>
    <w:rsid w:val="00E73BFC"/>
    <w:rsid w:val="00ED0F11"/>
    <w:rsid w:val="00EE1191"/>
    <w:rsid w:val="00EF5235"/>
    <w:rsid w:val="00F105F3"/>
    <w:rsid w:val="00F10C20"/>
    <w:rsid w:val="00F11C98"/>
    <w:rsid w:val="00F12E47"/>
    <w:rsid w:val="00F223B2"/>
    <w:rsid w:val="00F258EF"/>
    <w:rsid w:val="00F45C45"/>
    <w:rsid w:val="00F53241"/>
    <w:rsid w:val="00F54E1F"/>
    <w:rsid w:val="00F67790"/>
    <w:rsid w:val="00F67EF8"/>
    <w:rsid w:val="00F7349F"/>
    <w:rsid w:val="00F7746F"/>
    <w:rsid w:val="00FB1A1B"/>
    <w:rsid w:val="00FB645B"/>
    <w:rsid w:val="00FB6FE0"/>
    <w:rsid w:val="00FB7D4B"/>
    <w:rsid w:val="00FC09D6"/>
    <w:rsid w:val="00FC34EC"/>
    <w:rsid w:val="00FC3F69"/>
    <w:rsid w:val="00FC5312"/>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C5C9D5E-6EDE-440F-9378-06D195BA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DC1"/>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basic-paragraph">
    <w:name w:val="basic-paragraph"/>
    <w:basedOn w:val="Normal"/>
    <w:rsid w:val="00645B77"/>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645B77"/>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28289964">
      <w:bodyDiv w:val="1"/>
      <w:marLeft w:val="0"/>
      <w:marRight w:val="0"/>
      <w:marTop w:val="0"/>
      <w:marBottom w:val="0"/>
      <w:divBdr>
        <w:top w:val="none" w:sz="0" w:space="0" w:color="auto"/>
        <w:left w:val="none" w:sz="0" w:space="0" w:color="auto"/>
        <w:bottom w:val="none" w:sz="0" w:space="0" w:color="auto"/>
        <w:right w:val="none" w:sz="0" w:space="0" w:color="auto"/>
      </w:divBdr>
    </w:div>
    <w:div w:id="1561088110">
      <w:bodyDiv w:val="1"/>
      <w:marLeft w:val="0"/>
      <w:marRight w:val="0"/>
      <w:marTop w:val="0"/>
      <w:marBottom w:val="0"/>
      <w:divBdr>
        <w:top w:val="none" w:sz="0" w:space="0" w:color="auto"/>
        <w:left w:val="none" w:sz="0" w:space="0" w:color="auto"/>
        <w:bottom w:val="none" w:sz="0" w:space="0" w:color="auto"/>
        <w:right w:val="none" w:sz="0" w:space="0" w:color="auto"/>
      </w:divBdr>
    </w:div>
    <w:div w:id="211598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0E505-9449-4FBC-AAD3-7FE10084B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3476</Words>
  <Characters>19816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АĐ</cp:lastModifiedBy>
  <cp:revision>7</cp:revision>
  <cp:lastPrinted>2018-09-05T12:48:00Z</cp:lastPrinted>
  <dcterms:created xsi:type="dcterms:W3CDTF">2019-12-29T23:06:00Z</dcterms:created>
  <dcterms:modified xsi:type="dcterms:W3CDTF">2020-05-17T13:04:00Z</dcterms:modified>
</cp:coreProperties>
</file>