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3B7698" w14:textId="4D4183A1" w:rsidR="00286C3E" w:rsidRDefault="00286C3E"/>
    <w:p w14:paraId="4BFB4957" w14:textId="0AE53CC3" w:rsidR="0009685D" w:rsidRPr="00BE204C" w:rsidRDefault="00F44D11" w:rsidP="0009685D">
      <w:pPr>
        <w:pStyle w:val="NormalWeb"/>
        <w:spacing w:before="0" w:beforeAutospacing="0" w:after="0" w:afterAutospacing="0" w:line="336" w:lineRule="atLeast"/>
        <w:jc w:val="center"/>
        <w:rPr>
          <w:b/>
          <w:sz w:val="22"/>
          <w:szCs w:val="22"/>
          <w:lang w:val="sr-Cyrl-RS"/>
        </w:rPr>
      </w:pPr>
      <w:r w:rsidRPr="00F44D11">
        <w:rPr>
          <w:b/>
          <w:sz w:val="22"/>
          <w:szCs w:val="22"/>
          <w:lang w:val="sr-Cyrl-RS"/>
        </w:rPr>
        <w:t>ПОЈЕДНОСТАВЉЕЊЕ ПОСТУПКА ПРИЗНАВАЊА ОЗНАКА ЗА ВИНА СА ГЕОГРАФСКИМ ПОРЕКЛОМ НА ОСНОВУ УСТАНОВЉЕНЕ ОЗНАКЕ</w:t>
      </w:r>
    </w:p>
    <w:tbl>
      <w:tblPr>
        <w:tblStyle w:val="TableGrid"/>
        <w:tblW w:w="0" w:type="auto"/>
        <w:tblLook w:val="04A0" w:firstRow="1" w:lastRow="0" w:firstColumn="1" w:lastColumn="0" w:noHBand="0" w:noVBand="1"/>
      </w:tblPr>
      <w:tblGrid>
        <w:gridCol w:w="2689"/>
        <w:gridCol w:w="6371"/>
      </w:tblGrid>
      <w:tr w:rsidR="00BE204C" w:rsidRPr="00BE204C" w14:paraId="1976FB87" w14:textId="77777777" w:rsidTr="05A99ADE">
        <w:trPr>
          <w:trHeight w:val="888"/>
        </w:trPr>
        <w:tc>
          <w:tcPr>
            <w:tcW w:w="2689" w:type="dxa"/>
            <w:shd w:val="clear" w:color="auto" w:fill="DBE5F1" w:themeFill="accent1" w:themeFillTint="33"/>
            <w:vAlign w:val="center"/>
          </w:tcPr>
          <w:p w14:paraId="11F785D1" w14:textId="77777777" w:rsidR="000E2036" w:rsidRPr="00BE204C" w:rsidRDefault="000E2036" w:rsidP="00850AD5">
            <w:pPr>
              <w:jc w:val="left"/>
              <w:rPr>
                <w:rFonts w:ascii="Times New Roman" w:hAnsi="Times New Roman"/>
                <w:b/>
                <w:sz w:val="22"/>
                <w:szCs w:val="22"/>
                <w:lang w:val="sr-Cyrl-RS"/>
              </w:rPr>
            </w:pPr>
            <w:r w:rsidRPr="00BE204C">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028E9FA3" w:rsidR="000E2036" w:rsidRPr="00BE204C" w:rsidRDefault="703B0674" w:rsidP="703B0674">
            <w:pPr>
              <w:pStyle w:val="NormalWeb"/>
              <w:spacing w:before="120" w:beforeAutospacing="0" w:after="120" w:afterAutospacing="0"/>
              <w:jc w:val="both"/>
              <w:rPr>
                <w:sz w:val="22"/>
                <w:szCs w:val="22"/>
                <w:lang w:val="sr-Cyrl-RS"/>
              </w:rPr>
            </w:pPr>
            <w:r w:rsidRPr="00BE204C">
              <w:rPr>
                <w:sz w:val="22"/>
                <w:szCs w:val="22"/>
                <w:lang w:val="sr-Cyrl-RS"/>
              </w:rPr>
              <w:t>Признавање ознака за вина са географским пореклом на основу установљене ознаке</w:t>
            </w:r>
          </w:p>
        </w:tc>
      </w:tr>
      <w:tr w:rsidR="00BE204C" w:rsidRPr="00BE204C" w14:paraId="7A6AA442" w14:textId="77777777" w:rsidTr="05A99ADE">
        <w:trPr>
          <w:trHeight w:val="418"/>
        </w:trPr>
        <w:tc>
          <w:tcPr>
            <w:tcW w:w="2689" w:type="dxa"/>
            <w:shd w:val="clear" w:color="auto" w:fill="DBE5F1" w:themeFill="accent1" w:themeFillTint="33"/>
            <w:vAlign w:val="center"/>
          </w:tcPr>
          <w:p w14:paraId="049C2EAE" w14:textId="77777777" w:rsidR="000E2036" w:rsidRPr="00BE204C" w:rsidRDefault="000E2036" w:rsidP="00850AD5">
            <w:pPr>
              <w:pStyle w:val="NormalWeb"/>
              <w:spacing w:before="0" w:beforeAutospacing="0" w:after="0" w:afterAutospacing="0"/>
              <w:rPr>
                <w:b/>
                <w:sz w:val="22"/>
                <w:szCs w:val="22"/>
                <w:lang w:val="sr-Cyrl-RS"/>
              </w:rPr>
            </w:pPr>
            <w:r w:rsidRPr="00BE204C">
              <w:rPr>
                <w:b/>
                <w:sz w:val="22"/>
                <w:szCs w:val="22"/>
                <w:lang w:val="sr-Cyrl-RS"/>
              </w:rPr>
              <w:t>Шифра поступка</w:t>
            </w:r>
          </w:p>
        </w:tc>
        <w:tc>
          <w:tcPr>
            <w:tcW w:w="6371" w:type="dxa"/>
            <w:vAlign w:val="center"/>
          </w:tcPr>
          <w:p w14:paraId="76B78B5F" w14:textId="0CD7E4C0" w:rsidR="000E2036" w:rsidRPr="00BE204C" w:rsidRDefault="005B6C96" w:rsidP="00850AD5">
            <w:pPr>
              <w:pStyle w:val="NormalWeb"/>
              <w:spacing w:before="120" w:beforeAutospacing="0" w:after="120" w:afterAutospacing="0"/>
              <w:rPr>
                <w:sz w:val="22"/>
                <w:szCs w:val="22"/>
                <w:lang w:val="sr-Cyrl-RS"/>
              </w:rPr>
            </w:pPr>
            <w:r w:rsidRPr="00BE204C">
              <w:rPr>
                <w:sz w:val="22"/>
                <w:szCs w:val="22"/>
                <w:lang w:val="sr-Cyrl-RS"/>
              </w:rPr>
              <w:t>16.00.0131</w:t>
            </w:r>
          </w:p>
        </w:tc>
      </w:tr>
      <w:tr w:rsidR="00BE204C" w:rsidRPr="00BE204C" w14:paraId="2CEE52A6" w14:textId="77777777" w:rsidTr="05A99ADE">
        <w:tc>
          <w:tcPr>
            <w:tcW w:w="2689" w:type="dxa"/>
            <w:shd w:val="clear" w:color="auto" w:fill="DBE5F1" w:themeFill="accent1" w:themeFillTint="33"/>
            <w:vAlign w:val="center"/>
          </w:tcPr>
          <w:p w14:paraId="682C75C7" w14:textId="77777777" w:rsidR="0033249B" w:rsidRPr="00BE204C" w:rsidRDefault="0033249B" w:rsidP="0033249B">
            <w:pPr>
              <w:pStyle w:val="NormalWeb"/>
              <w:spacing w:before="0" w:beforeAutospacing="0" w:after="0" w:afterAutospacing="0"/>
              <w:rPr>
                <w:b/>
                <w:sz w:val="22"/>
                <w:szCs w:val="22"/>
                <w:lang w:val="sr-Cyrl-RS"/>
              </w:rPr>
            </w:pPr>
            <w:r w:rsidRPr="00BE204C">
              <w:rPr>
                <w:b/>
                <w:sz w:val="22"/>
                <w:szCs w:val="22"/>
                <w:lang w:val="sr-Cyrl-RS"/>
              </w:rPr>
              <w:t>Регулаторно тело</w:t>
            </w:r>
          </w:p>
          <w:p w14:paraId="0CAF5299" w14:textId="77777777" w:rsidR="0033249B" w:rsidRPr="00BE204C" w:rsidRDefault="0033249B" w:rsidP="0033249B">
            <w:pPr>
              <w:pStyle w:val="NormalWeb"/>
              <w:spacing w:before="0" w:beforeAutospacing="0" w:after="0" w:afterAutospacing="0"/>
              <w:rPr>
                <w:b/>
                <w:sz w:val="22"/>
                <w:szCs w:val="22"/>
                <w:lang w:val="sr-Cyrl-RS"/>
              </w:rPr>
            </w:pPr>
            <w:r w:rsidRPr="00BE204C">
              <w:rPr>
                <w:b/>
                <w:sz w:val="22"/>
                <w:szCs w:val="22"/>
                <w:lang w:val="sr-Cyrl-RS"/>
              </w:rPr>
              <w:t>(надлежно за спровођење препоруке)</w:t>
            </w:r>
          </w:p>
        </w:tc>
        <w:tc>
          <w:tcPr>
            <w:tcW w:w="6371" w:type="dxa"/>
            <w:vAlign w:val="center"/>
          </w:tcPr>
          <w:p w14:paraId="7F9A736A" w14:textId="77777777" w:rsidR="0033249B" w:rsidRPr="00BE204C" w:rsidRDefault="0033249B" w:rsidP="0033249B">
            <w:pPr>
              <w:spacing w:before="150" w:after="150"/>
              <w:jc w:val="left"/>
              <w:outlineLvl w:val="3"/>
              <w:rPr>
                <w:rFonts w:ascii="Times New Roman" w:eastAsia="Times New Roman" w:hAnsi="Times New Roman"/>
                <w:sz w:val="22"/>
                <w:szCs w:val="22"/>
              </w:rPr>
            </w:pPr>
            <w:r w:rsidRPr="00BE204C">
              <w:rPr>
                <w:rFonts w:ascii="Times New Roman" w:eastAsia="Times New Roman" w:hAnsi="Times New Roman"/>
                <w:bCs/>
                <w:sz w:val="22"/>
                <w:szCs w:val="22"/>
              </w:rPr>
              <w:t>Министарство пољопривреде, шумарства и водопривреде</w:t>
            </w:r>
          </w:p>
          <w:p w14:paraId="5795E7E6" w14:textId="1C708B99" w:rsidR="0033249B" w:rsidRPr="00BE204C" w:rsidRDefault="0033249B" w:rsidP="0033249B">
            <w:pPr>
              <w:pStyle w:val="NormalWeb"/>
              <w:spacing w:before="120" w:beforeAutospacing="0" w:after="120" w:afterAutospacing="0"/>
              <w:rPr>
                <w:sz w:val="22"/>
                <w:szCs w:val="22"/>
                <w:lang w:val="sr-Cyrl-RS"/>
              </w:rPr>
            </w:pPr>
          </w:p>
        </w:tc>
      </w:tr>
      <w:tr w:rsidR="00BE204C" w:rsidRPr="00BE204C" w14:paraId="10DA1CD3" w14:textId="77777777" w:rsidTr="05A99ADE">
        <w:tc>
          <w:tcPr>
            <w:tcW w:w="2689" w:type="dxa"/>
            <w:shd w:val="clear" w:color="auto" w:fill="DBE5F1" w:themeFill="accent1" w:themeFillTint="33"/>
            <w:vAlign w:val="center"/>
          </w:tcPr>
          <w:p w14:paraId="4DE579F4" w14:textId="77777777" w:rsidR="0033249B" w:rsidRPr="00BE204C" w:rsidRDefault="0033249B" w:rsidP="0033249B">
            <w:pPr>
              <w:pStyle w:val="NormalWeb"/>
              <w:spacing w:before="0" w:beforeAutospacing="0" w:after="0" w:afterAutospacing="0"/>
              <w:rPr>
                <w:b/>
                <w:sz w:val="22"/>
                <w:szCs w:val="22"/>
                <w:lang w:val="sr-Cyrl-RS"/>
              </w:rPr>
            </w:pPr>
            <w:r w:rsidRPr="00BE204C">
              <w:rPr>
                <w:b/>
                <w:sz w:val="22"/>
                <w:szCs w:val="22"/>
                <w:lang w:val="sr-Cyrl-RS"/>
              </w:rPr>
              <w:t>Правни оквир којим је уређен административни поступак</w:t>
            </w:r>
          </w:p>
        </w:tc>
        <w:tc>
          <w:tcPr>
            <w:tcW w:w="6371" w:type="dxa"/>
            <w:vAlign w:val="center"/>
          </w:tcPr>
          <w:p w14:paraId="21F2942C" w14:textId="1C744EEC" w:rsidR="0033249B" w:rsidRPr="00BE204C" w:rsidRDefault="7E8D6A15" w:rsidP="7E8D6A15">
            <w:pPr>
              <w:pStyle w:val="ListParagraph"/>
              <w:numPr>
                <w:ilvl w:val="0"/>
                <w:numId w:val="31"/>
              </w:numPr>
              <w:spacing w:before="120" w:after="120"/>
              <w:rPr>
                <w:rFonts w:ascii="Times New Roman" w:hAnsi="Times New Roman"/>
                <w:sz w:val="22"/>
                <w:szCs w:val="22"/>
                <w:lang w:val="sr-Cyrl-RS"/>
              </w:rPr>
            </w:pPr>
            <w:r w:rsidRPr="7E8D6A15">
              <w:rPr>
                <w:rFonts w:ascii="Times New Roman" w:hAnsi="Times New Roman"/>
                <w:sz w:val="22"/>
                <w:szCs w:val="22"/>
                <w:lang w:val="sr-Cyrl-RS"/>
              </w:rPr>
              <w:t>Закон о вину: ("Сл</w:t>
            </w:r>
            <w:r w:rsidR="006A77BC">
              <w:rPr>
                <w:rFonts w:ascii="Times New Roman" w:hAnsi="Times New Roman"/>
                <w:sz w:val="22"/>
                <w:szCs w:val="22"/>
                <w:lang w:val="sr-Cyrl-RS"/>
              </w:rPr>
              <w:t>ужбени</w:t>
            </w:r>
            <w:r w:rsidRPr="7E8D6A15">
              <w:rPr>
                <w:rFonts w:ascii="Times New Roman" w:hAnsi="Times New Roman"/>
                <w:sz w:val="22"/>
                <w:szCs w:val="22"/>
                <w:lang w:val="sr-Cyrl-RS"/>
              </w:rPr>
              <w:t xml:space="preserve"> гласник РС", бр. 41/2009, 93/2012</w:t>
            </w:r>
            <w:r w:rsidRPr="7E8D6A15">
              <w:rPr>
                <w:rFonts w:ascii="Times New Roman" w:hAnsi="Times New Roman"/>
                <w:sz w:val="22"/>
                <w:szCs w:val="22"/>
              </w:rPr>
              <w:t>)</w:t>
            </w:r>
          </w:p>
          <w:p w14:paraId="2CCB5DCC" w14:textId="35047047" w:rsidR="0033249B" w:rsidRPr="00BE204C" w:rsidRDefault="7E8D6A15" w:rsidP="00226BD9">
            <w:pPr>
              <w:pStyle w:val="ListParagraph"/>
              <w:numPr>
                <w:ilvl w:val="0"/>
                <w:numId w:val="31"/>
              </w:numPr>
              <w:spacing w:before="120" w:after="120"/>
              <w:rPr>
                <w:rFonts w:ascii="Times New Roman" w:hAnsi="Times New Roman"/>
                <w:sz w:val="22"/>
                <w:szCs w:val="22"/>
                <w:lang w:val="sr-Cyrl-RS"/>
              </w:rPr>
            </w:pPr>
            <w:r w:rsidRPr="7E8D6A15">
              <w:rPr>
                <w:rFonts w:ascii="Times New Roman" w:hAnsi="Times New Roman"/>
                <w:sz w:val="22"/>
                <w:szCs w:val="22"/>
                <w:lang w:val="sr-Cyrl-RS"/>
              </w:rPr>
              <w:t>Правилник условима за признавање, поступку признавања ознака за мирна вина и нека специјална вина са географским пореклом, као и o начину производње и обележавања мирних вина и неких специјалних вина са географским пореклом: ("Сл</w:t>
            </w:r>
            <w:r w:rsidR="006A77BC">
              <w:rPr>
                <w:rFonts w:ascii="Times New Roman" w:hAnsi="Times New Roman"/>
                <w:sz w:val="22"/>
                <w:szCs w:val="22"/>
                <w:lang w:val="sr-Cyrl-RS"/>
              </w:rPr>
              <w:t xml:space="preserve">ужбени </w:t>
            </w:r>
            <w:r w:rsidRPr="7E8D6A15">
              <w:rPr>
                <w:rFonts w:ascii="Times New Roman" w:hAnsi="Times New Roman"/>
                <w:sz w:val="22"/>
                <w:szCs w:val="22"/>
                <w:lang w:val="sr-Cyrl-RS"/>
              </w:rPr>
              <w:t>гласник РС", бр. 121/2012, 102/2014, 78/2015, 94/2017</w:t>
            </w:r>
            <w:r w:rsidRPr="7E8D6A15">
              <w:rPr>
                <w:rFonts w:ascii="Times New Roman" w:hAnsi="Times New Roman"/>
                <w:sz w:val="22"/>
                <w:szCs w:val="22"/>
              </w:rPr>
              <w:t>)</w:t>
            </w:r>
          </w:p>
        </w:tc>
      </w:tr>
      <w:tr w:rsidR="00BE204C" w:rsidRPr="00BE204C" w14:paraId="724CF23D" w14:textId="77777777" w:rsidTr="05A99ADE">
        <w:tc>
          <w:tcPr>
            <w:tcW w:w="2689" w:type="dxa"/>
            <w:shd w:val="clear" w:color="auto" w:fill="DBE5F1" w:themeFill="accent1" w:themeFillTint="33"/>
            <w:vAlign w:val="center"/>
          </w:tcPr>
          <w:p w14:paraId="1A908998" w14:textId="11A1AF2D" w:rsidR="0033249B" w:rsidRPr="00BE204C" w:rsidRDefault="0033249B" w:rsidP="0033249B">
            <w:pPr>
              <w:pStyle w:val="NormalWeb"/>
              <w:spacing w:before="0" w:beforeAutospacing="0" w:after="0" w:afterAutospacing="0"/>
              <w:rPr>
                <w:rFonts w:eastAsiaTheme="minorHAnsi"/>
                <w:b/>
                <w:bCs/>
                <w:sz w:val="22"/>
                <w:szCs w:val="22"/>
                <w:lang w:val="sr-Cyrl-RS" w:eastAsia="en-GB"/>
              </w:rPr>
            </w:pPr>
            <w:r w:rsidRPr="00BE204C">
              <w:rPr>
                <w:rFonts w:eastAsiaTheme="minorHAnsi"/>
                <w:b/>
                <w:bCs/>
                <w:sz w:val="22"/>
                <w:szCs w:val="22"/>
                <w:lang w:val="sr-Cyrl-RS" w:eastAsia="en-GB"/>
              </w:rPr>
              <w:t>Прописи које треба променити</w:t>
            </w:r>
            <w:r w:rsidRPr="00BE204C">
              <w:rPr>
                <w:rFonts w:eastAsiaTheme="minorHAnsi"/>
                <w:b/>
                <w:bCs/>
                <w:sz w:val="22"/>
                <w:szCs w:val="22"/>
                <w:lang w:val="sr-Latn-RS" w:eastAsia="en-GB"/>
              </w:rPr>
              <w:t xml:space="preserve"> </w:t>
            </w:r>
            <w:r w:rsidRPr="00BE204C">
              <w:rPr>
                <w:rFonts w:eastAsiaTheme="minorHAnsi"/>
                <w:b/>
                <w:bCs/>
                <w:sz w:val="22"/>
                <w:szCs w:val="22"/>
                <w:lang w:val="sr-Cyrl-RS" w:eastAsia="en-GB"/>
              </w:rPr>
              <w:t>/донети/укинути</w:t>
            </w:r>
            <w:r w:rsidRPr="00BE204C">
              <w:rPr>
                <w:rFonts w:eastAsiaTheme="minorHAnsi"/>
                <w:b/>
                <w:bCs/>
                <w:sz w:val="22"/>
                <w:szCs w:val="22"/>
                <w:lang w:val="sr-Latn-RS" w:eastAsia="en-GB"/>
              </w:rPr>
              <w:t xml:space="preserve"> </w:t>
            </w:r>
            <w:r w:rsidRPr="00BE204C">
              <w:rPr>
                <w:rFonts w:eastAsiaTheme="minorHAnsi"/>
                <w:b/>
                <w:bCs/>
                <w:sz w:val="22"/>
                <w:szCs w:val="22"/>
                <w:lang w:val="sr-Cyrl-RS" w:eastAsia="en-GB"/>
              </w:rPr>
              <w:t>да би се спровеле препоруке</w:t>
            </w:r>
          </w:p>
        </w:tc>
        <w:tc>
          <w:tcPr>
            <w:tcW w:w="6371" w:type="dxa"/>
            <w:vAlign w:val="center"/>
          </w:tcPr>
          <w:p w14:paraId="55CB4618" w14:textId="065424A5" w:rsidR="0033249B" w:rsidRPr="00BE204C" w:rsidRDefault="0009685D" w:rsidP="00226BD9">
            <w:pPr>
              <w:contextualSpacing/>
              <w:rPr>
                <w:rFonts w:ascii="Times New Roman" w:hAnsi="Times New Roman"/>
                <w:bCs/>
                <w:sz w:val="22"/>
                <w:szCs w:val="22"/>
              </w:rPr>
            </w:pPr>
            <w:r w:rsidRPr="00BE204C">
              <w:rPr>
                <w:rFonts w:ascii="Times New Roman" w:hAnsi="Times New Roman"/>
                <w:sz w:val="22"/>
                <w:szCs w:val="22"/>
                <w:lang w:val="sr-Latn-RS"/>
              </w:rPr>
              <w:t xml:space="preserve">1. </w:t>
            </w:r>
            <w:r w:rsidR="00580E5E" w:rsidRPr="00BE204C">
              <w:rPr>
                <w:rFonts w:ascii="Times New Roman" w:hAnsi="Times New Roman"/>
                <w:sz w:val="22"/>
                <w:szCs w:val="22"/>
                <w:lang w:val="sr-Cyrl-RS"/>
              </w:rPr>
              <w:t xml:space="preserve">Правилник о условима за признавање, поступку признавања ознака за мирна вина и нека специјална вина са географским пореклом, као и o начину производње и обележавања мирних вина и неких специјалних вина са географским пореклом: </w:t>
            </w:r>
            <w:r w:rsidR="00D677D2" w:rsidRPr="00BE204C">
              <w:rPr>
                <w:rFonts w:ascii="Times New Roman" w:hAnsi="Times New Roman"/>
                <w:sz w:val="22"/>
                <w:szCs w:val="22"/>
                <w:lang w:val="sr-Cyrl-RS"/>
              </w:rPr>
              <w:t>("Сл</w:t>
            </w:r>
            <w:r w:rsidR="006A77BC">
              <w:rPr>
                <w:rFonts w:ascii="Times New Roman" w:hAnsi="Times New Roman"/>
                <w:sz w:val="22"/>
                <w:szCs w:val="22"/>
                <w:lang w:val="sr-Cyrl-RS"/>
              </w:rPr>
              <w:t>ужбени</w:t>
            </w:r>
            <w:r w:rsidR="00D677D2" w:rsidRPr="00BE204C">
              <w:rPr>
                <w:rFonts w:ascii="Times New Roman" w:hAnsi="Times New Roman"/>
                <w:sz w:val="22"/>
                <w:szCs w:val="22"/>
                <w:lang w:val="sr-Cyrl-RS"/>
              </w:rPr>
              <w:t xml:space="preserve"> гласник РС", бр. </w:t>
            </w:r>
            <w:r w:rsidR="00580E5E" w:rsidRPr="00BE204C">
              <w:rPr>
                <w:rFonts w:ascii="Times New Roman" w:hAnsi="Times New Roman"/>
                <w:sz w:val="22"/>
                <w:szCs w:val="22"/>
                <w:lang w:val="sr-Cyrl-RS"/>
              </w:rPr>
              <w:t>121/2012, 102/2014, 78/2015, 94/2017</w:t>
            </w:r>
            <w:r w:rsidR="00D677D2" w:rsidRPr="00BE204C">
              <w:rPr>
                <w:rFonts w:ascii="Times New Roman" w:hAnsi="Times New Roman"/>
                <w:sz w:val="22"/>
                <w:szCs w:val="22"/>
              </w:rPr>
              <w:t>)</w:t>
            </w:r>
          </w:p>
        </w:tc>
      </w:tr>
      <w:tr w:rsidR="00BE204C" w:rsidRPr="00BE204C" w14:paraId="58812BCA" w14:textId="77777777" w:rsidTr="05A99ADE">
        <w:tc>
          <w:tcPr>
            <w:tcW w:w="2689" w:type="dxa"/>
            <w:shd w:val="clear" w:color="auto" w:fill="DBE5F1" w:themeFill="accent1" w:themeFillTint="33"/>
            <w:vAlign w:val="center"/>
          </w:tcPr>
          <w:p w14:paraId="0CF6011B" w14:textId="0E1BBDD3" w:rsidR="0033249B" w:rsidRPr="00BE204C" w:rsidRDefault="0033249B" w:rsidP="0033249B">
            <w:pPr>
              <w:pStyle w:val="NormalWeb"/>
              <w:spacing w:before="0" w:beforeAutospacing="0" w:after="0" w:afterAutospacing="0"/>
              <w:rPr>
                <w:b/>
                <w:sz w:val="22"/>
                <w:szCs w:val="22"/>
                <w:lang w:val="sr-Cyrl-RS"/>
              </w:rPr>
            </w:pPr>
            <w:r w:rsidRPr="00BE204C">
              <w:rPr>
                <w:b/>
                <w:sz w:val="22"/>
                <w:szCs w:val="22"/>
                <w:lang w:val="sr-Cyrl-RS"/>
              </w:rPr>
              <w:t>Рок за спровођење препорука</w:t>
            </w:r>
          </w:p>
        </w:tc>
        <w:tc>
          <w:tcPr>
            <w:tcW w:w="6371" w:type="dxa"/>
            <w:vAlign w:val="center"/>
          </w:tcPr>
          <w:p w14:paraId="19A48B50" w14:textId="3A2DC768" w:rsidR="0009685D" w:rsidRPr="00BD78FC" w:rsidRDefault="00BD78FC" w:rsidP="008710A1">
            <w:pPr>
              <w:spacing w:line="0" w:lineRule="atLeast"/>
              <w:rPr>
                <w:sz w:val="22"/>
                <w:szCs w:val="22"/>
                <w:lang w:val="sr-Cyrl-RS"/>
              </w:rPr>
            </w:pPr>
            <w:r w:rsidRPr="00BD78FC">
              <w:rPr>
                <w:rFonts w:ascii="Times New Roman" w:eastAsia="Times New Roman" w:hAnsi="Times New Roman"/>
                <w:color w:val="000000"/>
                <w:sz w:val="22"/>
                <w:szCs w:val="22"/>
              </w:rPr>
              <w:t>Први квартал 2021. године</w:t>
            </w:r>
          </w:p>
        </w:tc>
      </w:tr>
      <w:tr w:rsidR="00BE204C" w:rsidRPr="00BE204C" w14:paraId="539113B1" w14:textId="77777777" w:rsidTr="05A99ADE">
        <w:trPr>
          <w:trHeight w:val="409"/>
        </w:trPr>
        <w:tc>
          <w:tcPr>
            <w:tcW w:w="9060" w:type="dxa"/>
            <w:gridSpan w:val="2"/>
            <w:shd w:val="clear" w:color="auto" w:fill="DBE5F1" w:themeFill="accent1" w:themeFillTint="33"/>
            <w:vAlign w:val="center"/>
          </w:tcPr>
          <w:p w14:paraId="6E79D945" w14:textId="11E17A8A" w:rsidR="0033249B" w:rsidRPr="00BE204C" w:rsidRDefault="0033249B" w:rsidP="0033249B">
            <w:pPr>
              <w:pStyle w:val="NormalWeb"/>
              <w:numPr>
                <w:ilvl w:val="0"/>
                <w:numId w:val="23"/>
              </w:numPr>
              <w:spacing w:before="120" w:beforeAutospacing="0" w:after="120" w:afterAutospacing="0"/>
              <w:jc w:val="center"/>
              <w:rPr>
                <w:b/>
                <w:sz w:val="22"/>
                <w:szCs w:val="22"/>
                <w:lang w:val="sr-Cyrl-RS"/>
              </w:rPr>
            </w:pPr>
            <w:r w:rsidRPr="00BE204C">
              <w:rPr>
                <w:b/>
                <w:sz w:val="22"/>
                <w:szCs w:val="22"/>
                <w:lang w:val="sr-Cyrl-RS"/>
              </w:rPr>
              <w:t>КРАТАК ОПИС ПРОБЛЕМА</w:t>
            </w:r>
          </w:p>
        </w:tc>
      </w:tr>
      <w:tr w:rsidR="00BE204C" w:rsidRPr="00BE204C" w14:paraId="4635A4BE" w14:textId="77777777" w:rsidTr="05A99ADE">
        <w:tc>
          <w:tcPr>
            <w:tcW w:w="9060" w:type="dxa"/>
            <w:gridSpan w:val="2"/>
          </w:tcPr>
          <w:p w14:paraId="5D4AA229" w14:textId="4F34CB71" w:rsidR="00BE204C" w:rsidRPr="00BE204C" w:rsidRDefault="2D1F4E28" w:rsidP="2D1F4E28">
            <w:pPr>
              <w:spacing w:line="0" w:lineRule="atLeast"/>
              <w:rPr>
                <w:rFonts w:ascii="Times New Roman" w:eastAsia="Times New Roman" w:hAnsi="Times New Roman"/>
                <w:sz w:val="22"/>
                <w:szCs w:val="22"/>
                <w:lang w:val="sr-Cyrl-RS"/>
              </w:rPr>
            </w:pPr>
            <w:r w:rsidRPr="2D1F4E28">
              <w:rPr>
                <w:rFonts w:ascii="Times New Roman" w:eastAsia="Times New Roman" w:hAnsi="Times New Roman"/>
                <w:sz w:val="22"/>
                <w:szCs w:val="22"/>
                <w:lang w:val="sr-Cyrl-RS"/>
              </w:rPr>
              <w:t>Поступак подразумева подношење захтева лично или поштом. Још увек није успостављена пуна електронска управа, нити поједини сегменти електронске комуникације.</w:t>
            </w:r>
          </w:p>
          <w:p w14:paraId="085E5847" w14:textId="77777777" w:rsidR="00634D05" w:rsidRPr="00BE204C" w:rsidRDefault="00634D05" w:rsidP="00634D05">
            <w:pPr>
              <w:spacing w:before="120" w:after="120"/>
              <w:rPr>
                <w:rFonts w:ascii="Times New Roman" w:hAnsi="Times New Roman"/>
                <w:sz w:val="22"/>
                <w:szCs w:val="22"/>
              </w:rPr>
            </w:pPr>
            <w:r w:rsidRPr="00BE204C">
              <w:rPr>
                <w:rFonts w:ascii="Times New Roman" w:eastAsia="Times New Roman" w:hAnsi="Times New Roman"/>
                <w:sz w:val="22"/>
                <w:szCs w:val="22"/>
                <w:lang w:val="sr-Cyrl-RS"/>
              </w:rPr>
              <w:t xml:space="preserve">У поступку је могуће више ситуација које изискују достављање различите документације од стране подносиоца. Образац захтева не садржи списак документације које је подносилац захтева дужан да приложи. Како је могуће више ситуација које није могуће предвидети у самом обрасцу захтева, за подносиоце захтева би било од значајне помоћи да  у обрасцу захтева буду прецизирани подаци који појединачни  документи који се најчешће користе у поступку, морају </w:t>
            </w:r>
            <w:r w:rsidRPr="00BE204C">
              <w:rPr>
                <w:rFonts w:ascii="Times New Roman" w:hAnsi="Times New Roman"/>
                <w:sz w:val="22"/>
                <w:szCs w:val="22"/>
                <w:lang w:val="sr-Cyrl-RS"/>
              </w:rPr>
              <w:t xml:space="preserve">садржати. </w:t>
            </w:r>
          </w:p>
          <w:p w14:paraId="0B54FFC4" w14:textId="47E44640" w:rsidR="00F342C8" w:rsidRPr="00BE204C" w:rsidRDefault="00F342C8" w:rsidP="00634D05">
            <w:pPr>
              <w:spacing w:before="120" w:after="120"/>
              <w:rPr>
                <w:rFonts w:ascii="Times New Roman" w:hAnsi="Times New Roman"/>
                <w:sz w:val="22"/>
                <w:szCs w:val="22"/>
              </w:rPr>
            </w:pPr>
            <w:r w:rsidRPr="00BE204C">
              <w:rPr>
                <w:rFonts w:ascii="Times New Roman" w:eastAsia="Times New Roman" w:hAnsi="Times New Roman"/>
                <w:sz w:val="22"/>
                <w:szCs w:val="22"/>
                <w:lang w:val="sr-Cyrl-RS"/>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w:t>
            </w:r>
          </w:p>
          <w:p w14:paraId="4BCB02C2" w14:textId="64D5A6C1" w:rsidR="0033249B" w:rsidRPr="00BE204C" w:rsidRDefault="00F342C8" w:rsidP="008C5FAF">
            <w:pPr>
              <w:spacing w:before="120" w:after="120"/>
              <w:rPr>
                <w:rFonts w:ascii="Times New Roman" w:hAnsi="Times New Roman"/>
                <w:i/>
                <w:sz w:val="22"/>
                <w:szCs w:val="22"/>
                <w:lang w:val="sr-Cyrl-RS"/>
              </w:rPr>
            </w:pPr>
            <w:r w:rsidRPr="00BE204C">
              <w:rPr>
                <w:rFonts w:ascii="Times New Roman" w:hAnsi="Times New Roman"/>
                <w:sz w:val="22"/>
                <w:szCs w:val="22"/>
                <w:lang w:val="sr-Cyrl-RS"/>
              </w:rPr>
              <w:t>Уочена је потреба да се омогући лакше и брже укључивање нових вина и произвођача у смислу да се у овом поступку искључи услов да произвођач најмање једну производну годину пре подношења захтева</w:t>
            </w:r>
            <w:r w:rsidR="008C5FAF" w:rsidRPr="00BE204C">
              <w:rPr>
                <w:rFonts w:ascii="Times New Roman" w:hAnsi="Times New Roman"/>
                <w:sz w:val="22"/>
                <w:szCs w:val="22"/>
                <w:lang w:val="sr-Cyrl-RS"/>
              </w:rPr>
              <w:t xml:space="preserve"> производио грожђе и вино у складу са спецификацијом производа из елабората.</w:t>
            </w:r>
          </w:p>
        </w:tc>
      </w:tr>
      <w:tr w:rsidR="00BE204C" w:rsidRPr="00BE204C" w14:paraId="31663FC5" w14:textId="77777777" w:rsidTr="05A99ADE">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5BE394BB" w:rsidR="0033249B" w:rsidRPr="00BE204C" w:rsidRDefault="0033249B" w:rsidP="008C5FAF">
            <w:pPr>
              <w:pStyle w:val="NormalWeb"/>
              <w:numPr>
                <w:ilvl w:val="0"/>
                <w:numId w:val="23"/>
              </w:numPr>
              <w:spacing w:before="120" w:beforeAutospacing="0" w:after="120" w:afterAutospacing="0"/>
              <w:jc w:val="center"/>
              <w:rPr>
                <w:b/>
                <w:sz w:val="22"/>
                <w:szCs w:val="22"/>
                <w:lang w:val="sr-Cyrl-RS"/>
              </w:rPr>
            </w:pPr>
            <w:r w:rsidRPr="00BE204C">
              <w:rPr>
                <w:b/>
                <w:sz w:val="22"/>
                <w:szCs w:val="22"/>
                <w:lang w:val="sr-Cyrl-RS"/>
              </w:rPr>
              <w:t>САЖЕТАК ПРЕПОРУКА</w:t>
            </w:r>
          </w:p>
        </w:tc>
      </w:tr>
      <w:tr w:rsidR="00BE204C" w:rsidRPr="00BE204C" w14:paraId="66715B57" w14:textId="77777777" w:rsidTr="05A99ADE">
        <w:trPr>
          <w:trHeight w:val="454"/>
        </w:trPr>
        <w:tc>
          <w:tcPr>
            <w:tcW w:w="9060" w:type="dxa"/>
            <w:gridSpan w:val="2"/>
            <w:tcBorders>
              <w:bottom w:val="nil"/>
            </w:tcBorders>
            <w:shd w:val="clear" w:color="auto" w:fill="FFFFFF" w:themeFill="background1"/>
            <w:vAlign w:val="center"/>
          </w:tcPr>
          <w:p w14:paraId="43426D8C" w14:textId="77777777" w:rsidR="0033249B" w:rsidRPr="00BE204C" w:rsidRDefault="0033249B" w:rsidP="0033249B">
            <w:pPr>
              <w:pStyle w:val="NormalWeb"/>
              <w:spacing w:before="120" w:beforeAutospacing="0" w:after="120" w:afterAutospacing="0"/>
              <w:rPr>
                <w:b/>
                <w:sz w:val="22"/>
                <w:szCs w:val="22"/>
                <w:lang w:val="sr-Cyrl-RS"/>
              </w:rPr>
            </w:pPr>
          </w:p>
        </w:tc>
      </w:tr>
      <w:tr w:rsidR="00BE204C" w:rsidRPr="00BE204C" w14:paraId="3010E605" w14:textId="77777777" w:rsidTr="05A99ADE">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39"/>
              <w:gridCol w:w="1948"/>
              <w:gridCol w:w="1952"/>
              <w:gridCol w:w="1595"/>
            </w:tblGrid>
            <w:tr w:rsidR="00BE204C" w:rsidRPr="00BE204C" w14:paraId="049D8045" w14:textId="77777777" w:rsidTr="00BE204C">
              <w:trPr>
                <w:trHeight w:val="749"/>
              </w:trPr>
              <w:tc>
                <w:tcPr>
                  <w:tcW w:w="3339" w:type="dxa"/>
                  <w:vMerge w:val="restart"/>
                  <w:shd w:val="clear" w:color="auto" w:fill="F2F2F2" w:themeFill="background1" w:themeFillShade="F2"/>
                  <w:vAlign w:val="center"/>
                </w:tcPr>
                <w:p w14:paraId="503CC1E0" w14:textId="77777777" w:rsidR="0033249B" w:rsidRPr="00BE204C" w:rsidRDefault="0033249B" w:rsidP="0033249B">
                  <w:pPr>
                    <w:jc w:val="center"/>
                    <w:rPr>
                      <w:rFonts w:ascii="Times New Roman" w:eastAsia="Times New Roman" w:hAnsi="Times New Roman"/>
                      <w:b/>
                      <w:sz w:val="22"/>
                      <w:szCs w:val="22"/>
                      <w:lang w:val="sr-Cyrl-RS"/>
                    </w:rPr>
                  </w:pPr>
                  <w:r w:rsidRPr="00BE204C">
                    <w:rPr>
                      <w:rFonts w:ascii="Times New Roman" w:eastAsia="Times New Roman" w:hAnsi="Times New Roman"/>
                      <w:b/>
                      <w:sz w:val="22"/>
                      <w:szCs w:val="22"/>
                      <w:lang w:val="sr-Cyrl-RS"/>
                    </w:rPr>
                    <w:lastRenderedPageBreak/>
                    <w:t>ПРЕПОРУКА</w:t>
                  </w:r>
                </w:p>
              </w:tc>
              <w:tc>
                <w:tcPr>
                  <w:tcW w:w="3900" w:type="dxa"/>
                  <w:gridSpan w:val="2"/>
                  <w:shd w:val="clear" w:color="auto" w:fill="F2F2F2" w:themeFill="background1" w:themeFillShade="F2"/>
                  <w:vAlign w:val="center"/>
                </w:tcPr>
                <w:p w14:paraId="45E690FB" w14:textId="77777777" w:rsidR="0033249B" w:rsidRPr="00BE204C" w:rsidRDefault="0033249B" w:rsidP="0033249B">
                  <w:pPr>
                    <w:jc w:val="center"/>
                    <w:rPr>
                      <w:rFonts w:ascii="Times New Roman" w:eastAsia="Times New Roman" w:hAnsi="Times New Roman"/>
                      <w:b/>
                      <w:sz w:val="22"/>
                      <w:szCs w:val="22"/>
                      <w:lang w:val="sr-Cyrl-RS"/>
                    </w:rPr>
                  </w:pPr>
                  <w:r w:rsidRPr="00BE204C">
                    <w:rPr>
                      <w:rFonts w:ascii="Times New Roman" w:eastAsia="Times New Roman" w:hAnsi="Times New Roman"/>
                      <w:b/>
                      <w:sz w:val="22"/>
                      <w:szCs w:val="22"/>
                      <w:lang w:val="sr-Cyrl-RS"/>
                    </w:rPr>
                    <w:t>ПОТРЕБНА ИЗМЕНА/УКИДАЊЕ/ДОНОШЕЊЕ ПРОПИСА</w:t>
                  </w:r>
                </w:p>
              </w:tc>
              <w:tc>
                <w:tcPr>
                  <w:tcW w:w="1595" w:type="dxa"/>
                  <w:vMerge w:val="restart"/>
                  <w:shd w:val="clear" w:color="auto" w:fill="F2F2F2" w:themeFill="background1" w:themeFillShade="F2"/>
                  <w:vAlign w:val="center"/>
                </w:tcPr>
                <w:p w14:paraId="3954C886" w14:textId="77777777" w:rsidR="0033249B" w:rsidRPr="00BE204C" w:rsidRDefault="0033249B" w:rsidP="0033249B">
                  <w:pPr>
                    <w:jc w:val="center"/>
                    <w:rPr>
                      <w:rFonts w:ascii="Times New Roman" w:eastAsia="Times New Roman" w:hAnsi="Times New Roman"/>
                      <w:b/>
                      <w:sz w:val="22"/>
                      <w:szCs w:val="22"/>
                      <w:lang w:val="sr-Cyrl-RS"/>
                    </w:rPr>
                  </w:pPr>
                  <w:r w:rsidRPr="00BE204C">
                    <w:rPr>
                      <w:rFonts w:ascii="Times New Roman" w:eastAsia="Times New Roman" w:hAnsi="Times New Roman"/>
                      <w:b/>
                      <w:sz w:val="22"/>
                      <w:szCs w:val="22"/>
                      <w:lang w:val="sr-Cyrl-RS"/>
                    </w:rPr>
                    <w:t>УКОЛИКО ЈЕ ОДГОВОР ДА, КОЈИХ</w:t>
                  </w:r>
                </w:p>
              </w:tc>
            </w:tr>
            <w:tr w:rsidR="00BE204C" w:rsidRPr="00BE204C" w14:paraId="728C5AEC" w14:textId="77777777" w:rsidTr="00BE204C">
              <w:trPr>
                <w:trHeight w:val="260"/>
              </w:trPr>
              <w:tc>
                <w:tcPr>
                  <w:tcW w:w="3339" w:type="dxa"/>
                  <w:vMerge/>
                </w:tcPr>
                <w:p w14:paraId="294E8466" w14:textId="77777777" w:rsidR="0033249B" w:rsidRPr="00BE204C" w:rsidRDefault="0033249B" w:rsidP="0033249B">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43A12C6" w14:textId="77777777" w:rsidR="0033249B" w:rsidRPr="00BE204C" w:rsidRDefault="0033249B" w:rsidP="0033249B">
                  <w:pPr>
                    <w:jc w:val="center"/>
                    <w:rPr>
                      <w:rFonts w:ascii="Times New Roman" w:eastAsia="Times New Roman" w:hAnsi="Times New Roman"/>
                      <w:b/>
                      <w:sz w:val="22"/>
                      <w:szCs w:val="22"/>
                      <w:lang w:val="sr-Cyrl-RS"/>
                    </w:rPr>
                  </w:pPr>
                  <w:r w:rsidRPr="00BE204C">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2EF07FB" w14:textId="77777777" w:rsidR="0033249B" w:rsidRPr="00BE204C" w:rsidRDefault="0033249B" w:rsidP="0033249B">
                  <w:pPr>
                    <w:jc w:val="center"/>
                    <w:rPr>
                      <w:rFonts w:ascii="Times New Roman" w:eastAsia="Times New Roman" w:hAnsi="Times New Roman"/>
                      <w:b/>
                      <w:sz w:val="22"/>
                      <w:szCs w:val="22"/>
                      <w:lang w:val="sr-Cyrl-RS"/>
                    </w:rPr>
                  </w:pPr>
                  <w:r w:rsidRPr="00BE204C">
                    <w:rPr>
                      <w:rFonts w:ascii="Times New Roman" w:eastAsia="Times New Roman" w:hAnsi="Times New Roman"/>
                      <w:b/>
                      <w:sz w:val="22"/>
                      <w:szCs w:val="22"/>
                      <w:lang w:val="sr-Cyrl-RS"/>
                    </w:rPr>
                    <w:t>Не</w:t>
                  </w:r>
                </w:p>
              </w:tc>
              <w:tc>
                <w:tcPr>
                  <w:tcW w:w="1595" w:type="dxa"/>
                  <w:vMerge/>
                </w:tcPr>
                <w:p w14:paraId="2711D7B1" w14:textId="77777777" w:rsidR="0033249B" w:rsidRPr="00BE204C" w:rsidRDefault="0033249B" w:rsidP="0033249B">
                  <w:pPr>
                    <w:jc w:val="left"/>
                    <w:rPr>
                      <w:rFonts w:ascii="Times New Roman" w:eastAsia="Times New Roman" w:hAnsi="Times New Roman"/>
                      <w:b/>
                      <w:sz w:val="22"/>
                      <w:szCs w:val="22"/>
                      <w:lang w:val="sr-Cyrl-RS"/>
                    </w:rPr>
                  </w:pPr>
                </w:p>
              </w:tc>
            </w:tr>
            <w:tr w:rsidR="00BE204C" w:rsidRPr="00BE204C" w14:paraId="03A043B7" w14:textId="77777777" w:rsidTr="00BE204C">
              <w:trPr>
                <w:trHeight w:val="489"/>
              </w:trPr>
              <w:tc>
                <w:tcPr>
                  <w:tcW w:w="3339" w:type="dxa"/>
                  <w:vAlign w:val="center"/>
                </w:tcPr>
                <w:p w14:paraId="03F053E4" w14:textId="234515EB" w:rsidR="00BE204C" w:rsidRPr="00BD5B24" w:rsidRDefault="00BE204C" w:rsidP="0033249B">
                  <w:pPr>
                    <w:jc w:val="left"/>
                    <w:rPr>
                      <w:rFonts w:ascii="Times New Roman" w:hAnsi="Times New Roman"/>
                      <w:b/>
                      <w:sz w:val="22"/>
                      <w:szCs w:val="22"/>
                      <w:lang w:val="sr-Cyrl-RS"/>
                    </w:rPr>
                  </w:pPr>
                  <w:r w:rsidRPr="00BD5B24">
                    <w:rPr>
                      <w:rFonts w:ascii="Times New Roman" w:eastAsia="Times New Roman" w:hAnsi="Times New Roman"/>
                      <w:b/>
                      <w:bCs/>
                      <w:sz w:val="22"/>
                      <w:szCs w:val="22"/>
                    </w:rPr>
                    <w:t>Електронско подношење захтева</w:t>
                  </w:r>
                </w:p>
              </w:tc>
              <w:tc>
                <w:tcPr>
                  <w:tcW w:w="1948" w:type="dxa"/>
                </w:tcPr>
                <w:p w14:paraId="35CF0A53" w14:textId="77777777" w:rsidR="00BE204C" w:rsidRPr="00BE204C" w:rsidRDefault="00BE204C" w:rsidP="0009685D">
                  <w:pPr>
                    <w:jc w:val="center"/>
                    <w:rPr>
                      <w:rFonts w:ascii="Times New Roman" w:eastAsia="Times New Roman" w:hAnsi="Times New Roman"/>
                      <w:b/>
                      <w:sz w:val="22"/>
                      <w:szCs w:val="22"/>
                      <w:lang w:val="sr-Cyrl-RS"/>
                    </w:rPr>
                  </w:pPr>
                </w:p>
              </w:tc>
              <w:tc>
                <w:tcPr>
                  <w:tcW w:w="1952" w:type="dxa"/>
                </w:tcPr>
                <w:p w14:paraId="62CBEA57" w14:textId="74B71DB3" w:rsidR="00BE204C" w:rsidRPr="00BE204C" w:rsidRDefault="00BE204C" w:rsidP="0009685D">
                  <w:pPr>
                    <w:jc w:val="center"/>
                    <w:rPr>
                      <w:rFonts w:ascii="Times New Roman" w:eastAsia="Times New Roman" w:hAnsi="Times New Roman"/>
                      <w:b/>
                      <w:sz w:val="22"/>
                      <w:szCs w:val="22"/>
                      <w:lang w:val="sr-Cyrl-RS"/>
                    </w:rPr>
                  </w:pPr>
                  <w:r w:rsidRPr="00BE204C">
                    <w:rPr>
                      <w:rFonts w:ascii="Times New Roman" w:eastAsia="Times New Roman" w:hAnsi="Times New Roman"/>
                      <w:b/>
                      <w:sz w:val="22"/>
                      <w:szCs w:val="22"/>
                      <w:lang w:val="sr-Cyrl-RS"/>
                    </w:rPr>
                    <w:t>Х</w:t>
                  </w:r>
                </w:p>
              </w:tc>
              <w:tc>
                <w:tcPr>
                  <w:tcW w:w="1595" w:type="dxa"/>
                </w:tcPr>
                <w:p w14:paraId="43EA03CA" w14:textId="77777777" w:rsidR="00BE204C" w:rsidRPr="00BE204C" w:rsidRDefault="00BE204C" w:rsidP="0009685D">
                  <w:pPr>
                    <w:jc w:val="center"/>
                    <w:rPr>
                      <w:rFonts w:ascii="Times New Roman" w:eastAsia="Times New Roman" w:hAnsi="Times New Roman"/>
                      <w:b/>
                      <w:sz w:val="22"/>
                      <w:szCs w:val="22"/>
                      <w:lang w:val="sr-Cyrl-RS"/>
                    </w:rPr>
                  </w:pPr>
                </w:p>
              </w:tc>
            </w:tr>
            <w:tr w:rsidR="00BD5B24" w:rsidRPr="00BE204C" w14:paraId="1258065D" w14:textId="77777777" w:rsidTr="00A8036A">
              <w:trPr>
                <w:trHeight w:val="489"/>
              </w:trPr>
              <w:tc>
                <w:tcPr>
                  <w:tcW w:w="3339" w:type="dxa"/>
                  <w:vAlign w:val="center"/>
                </w:tcPr>
                <w:p w14:paraId="5B1ECD56" w14:textId="55F8E258" w:rsidR="00BD5B24" w:rsidRPr="00BD5B24" w:rsidRDefault="00BD5B24" w:rsidP="0033249B">
                  <w:pPr>
                    <w:jc w:val="left"/>
                    <w:rPr>
                      <w:rFonts w:ascii="Times New Roman" w:hAnsi="Times New Roman"/>
                      <w:b/>
                      <w:sz w:val="22"/>
                      <w:szCs w:val="22"/>
                      <w:lang w:val="sr-Cyrl-RS"/>
                    </w:rPr>
                  </w:pPr>
                  <w:r w:rsidRPr="00BD5B24">
                    <w:rPr>
                      <w:rFonts w:ascii="Times New Roman" w:hAnsi="Times New Roman"/>
                      <w:b/>
                      <w:sz w:val="22"/>
                      <w:szCs w:val="22"/>
                      <w:lang w:val="sr-Cyrl-RS"/>
                    </w:rPr>
                    <w:t>Образац административног захтева</w:t>
                  </w:r>
                </w:p>
              </w:tc>
              <w:tc>
                <w:tcPr>
                  <w:tcW w:w="5495" w:type="dxa"/>
                  <w:gridSpan w:val="3"/>
                </w:tcPr>
                <w:p w14:paraId="1A7B96E1" w14:textId="77777777" w:rsidR="00BD5B24" w:rsidRPr="00BE204C" w:rsidRDefault="00BD5B24" w:rsidP="0009685D">
                  <w:pPr>
                    <w:jc w:val="center"/>
                    <w:rPr>
                      <w:rFonts w:ascii="Times New Roman" w:eastAsia="Times New Roman" w:hAnsi="Times New Roman"/>
                      <w:b/>
                      <w:lang w:val="sr-Cyrl-RS"/>
                    </w:rPr>
                  </w:pPr>
                </w:p>
              </w:tc>
            </w:tr>
            <w:tr w:rsidR="00BE204C" w:rsidRPr="00BE204C" w14:paraId="45B49FFE" w14:textId="77777777" w:rsidTr="00BE204C">
              <w:trPr>
                <w:trHeight w:val="489"/>
              </w:trPr>
              <w:tc>
                <w:tcPr>
                  <w:tcW w:w="3339" w:type="dxa"/>
                  <w:vAlign w:val="center"/>
                </w:tcPr>
                <w:p w14:paraId="0D88F45E" w14:textId="77777777" w:rsidR="0033249B" w:rsidRPr="00BE204C" w:rsidRDefault="0033249B" w:rsidP="0033249B">
                  <w:pPr>
                    <w:jc w:val="left"/>
                    <w:rPr>
                      <w:rFonts w:ascii="Times New Roman" w:hAnsi="Times New Roman"/>
                      <w:i/>
                      <w:sz w:val="22"/>
                      <w:szCs w:val="22"/>
                      <w:lang w:val="sr-Cyrl-RS"/>
                    </w:rPr>
                  </w:pPr>
                  <w:r w:rsidRPr="00BE204C">
                    <w:rPr>
                      <w:rFonts w:ascii="Times New Roman" w:hAnsi="Times New Roman"/>
                      <w:i/>
                      <w:sz w:val="22"/>
                      <w:szCs w:val="22"/>
                      <w:lang w:val="sr-Cyrl-RS"/>
                    </w:rPr>
                    <w:t>Унапређење обрасца захтева</w:t>
                  </w:r>
                </w:p>
              </w:tc>
              <w:tc>
                <w:tcPr>
                  <w:tcW w:w="1948" w:type="dxa"/>
                </w:tcPr>
                <w:p w14:paraId="5A136B86" w14:textId="14194279" w:rsidR="0033249B" w:rsidRPr="00BE204C" w:rsidRDefault="008E13D4" w:rsidP="0009685D">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Х</w:t>
                  </w:r>
                </w:p>
              </w:tc>
              <w:tc>
                <w:tcPr>
                  <w:tcW w:w="1952" w:type="dxa"/>
                </w:tcPr>
                <w:p w14:paraId="3610E86B" w14:textId="71BE942F" w:rsidR="0033249B" w:rsidRPr="00BE204C" w:rsidRDefault="0033249B" w:rsidP="0009685D">
                  <w:pPr>
                    <w:jc w:val="center"/>
                    <w:rPr>
                      <w:rFonts w:ascii="Times New Roman" w:eastAsia="Times New Roman" w:hAnsi="Times New Roman"/>
                      <w:b/>
                      <w:sz w:val="22"/>
                      <w:szCs w:val="22"/>
                      <w:lang w:val="sr-Cyrl-RS"/>
                    </w:rPr>
                  </w:pPr>
                </w:p>
                <w:p w14:paraId="41B12A8F" w14:textId="1758AA3B" w:rsidR="0033249B" w:rsidRPr="00BE204C" w:rsidRDefault="0033249B" w:rsidP="0009685D">
                  <w:pPr>
                    <w:jc w:val="center"/>
                    <w:rPr>
                      <w:rFonts w:ascii="Times New Roman" w:eastAsia="Times New Roman" w:hAnsi="Times New Roman"/>
                      <w:b/>
                      <w:sz w:val="22"/>
                      <w:szCs w:val="22"/>
                      <w:lang w:val="sr-Cyrl-RS"/>
                    </w:rPr>
                  </w:pPr>
                </w:p>
              </w:tc>
              <w:tc>
                <w:tcPr>
                  <w:tcW w:w="1595" w:type="dxa"/>
                </w:tcPr>
                <w:p w14:paraId="44BA9A0C" w14:textId="2817CFBC" w:rsidR="0033249B" w:rsidRPr="00BE204C" w:rsidRDefault="008E13D4" w:rsidP="0009685D">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1.</w:t>
                  </w:r>
                </w:p>
              </w:tc>
            </w:tr>
            <w:tr w:rsidR="00BD5B24" w:rsidRPr="00BE204C" w14:paraId="0A7449B8" w14:textId="77777777" w:rsidTr="009D54B6">
              <w:trPr>
                <w:trHeight w:val="489"/>
              </w:trPr>
              <w:tc>
                <w:tcPr>
                  <w:tcW w:w="3339" w:type="dxa"/>
                  <w:vAlign w:val="center"/>
                </w:tcPr>
                <w:p w14:paraId="30860205" w14:textId="2A3CDE21" w:rsidR="00BD5B24" w:rsidRPr="00BE204C" w:rsidRDefault="00BD5B24" w:rsidP="0033249B">
                  <w:pPr>
                    <w:jc w:val="left"/>
                    <w:rPr>
                      <w:rFonts w:ascii="Times New Roman" w:hAnsi="Times New Roman"/>
                      <w:i/>
                      <w:lang w:val="sr-Cyrl-RS"/>
                    </w:rPr>
                  </w:pPr>
                  <w:r w:rsidRPr="00BE204C">
                    <w:rPr>
                      <w:rFonts w:ascii="Times New Roman" w:eastAsia="Times New Roman" w:hAnsi="Times New Roman"/>
                      <w:b/>
                      <w:bCs/>
                      <w:sz w:val="22"/>
                      <w:szCs w:val="22"/>
                      <w:lang w:val="sr-Cyrl-RS"/>
                    </w:rPr>
                    <w:t>Документација</w:t>
                  </w:r>
                </w:p>
              </w:tc>
              <w:tc>
                <w:tcPr>
                  <w:tcW w:w="5495" w:type="dxa"/>
                  <w:gridSpan w:val="3"/>
                </w:tcPr>
                <w:p w14:paraId="506D4170" w14:textId="77777777" w:rsidR="00BD5B24" w:rsidRPr="00BE204C" w:rsidRDefault="00BD5B24" w:rsidP="0009685D">
                  <w:pPr>
                    <w:jc w:val="center"/>
                    <w:rPr>
                      <w:rFonts w:ascii="Times New Roman" w:eastAsia="Times New Roman" w:hAnsi="Times New Roman"/>
                      <w:b/>
                      <w:highlight w:val="yellow"/>
                      <w:lang w:val="sr-Cyrl-RS"/>
                    </w:rPr>
                  </w:pPr>
                </w:p>
              </w:tc>
            </w:tr>
            <w:tr w:rsidR="00BE204C" w:rsidRPr="00BE204C" w14:paraId="5701D60F" w14:textId="77777777" w:rsidTr="00BE204C">
              <w:trPr>
                <w:trHeight w:val="489"/>
              </w:trPr>
              <w:tc>
                <w:tcPr>
                  <w:tcW w:w="3339" w:type="dxa"/>
                  <w:vAlign w:val="center"/>
                </w:tcPr>
                <w:p w14:paraId="6D0F4528" w14:textId="44CDB6E1" w:rsidR="0033249B" w:rsidRPr="00BE204C" w:rsidRDefault="0033249B" w:rsidP="0033249B">
                  <w:pPr>
                    <w:jc w:val="left"/>
                    <w:rPr>
                      <w:rFonts w:ascii="Times New Roman" w:hAnsi="Times New Roman"/>
                      <w:i/>
                      <w:sz w:val="22"/>
                      <w:szCs w:val="22"/>
                      <w:lang w:val="sr-Cyrl-RS"/>
                    </w:rPr>
                  </w:pPr>
                  <w:r w:rsidRPr="00BE204C">
                    <w:rPr>
                      <w:rFonts w:ascii="Times New Roman" w:hAnsi="Times New Roman"/>
                      <w:i/>
                      <w:sz w:val="22"/>
                      <w:szCs w:val="22"/>
                      <w:lang w:val="sr-Cyrl-RS"/>
                    </w:rPr>
                    <w:t xml:space="preserve">Прихватање доказа о електронској уплати таксе без печата </w:t>
                  </w:r>
                </w:p>
              </w:tc>
              <w:tc>
                <w:tcPr>
                  <w:tcW w:w="1948" w:type="dxa"/>
                </w:tcPr>
                <w:p w14:paraId="7DDD107B" w14:textId="77777777" w:rsidR="0033249B" w:rsidRPr="00BE204C" w:rsidRDefault="0033249B" w:rsidP="0009685D">
                  <w:pPr>
                    <w:jc w:val="center"/>
                    <w:rPr>
                      <w:rFonts w:ascii="Times New Roman" w:eastAsia="Times New Roman" w:hAnsi="Times New Roman"/>
                      <w:b/>
                      <w:sz w:val="22"/>
                      <w:szCs w:val="22"/>
                      <w:highlight w:val="yellow"/>
                      <w:lang w:val="sr-Cyrl-RS"/>
                    </w:rPr>
                  </w:pPr>
                </w:p>
              </w:tc>
              <w:tc>
                <w:tcPr>
                  <w:tcW w:w="1952" w:type="dxa"/>
                </w:tcPr>
                <w:p w14:paraId="78AAB80E" w14:textId="77777777" w:rsidR="00A34DE8" w:rsidRPr="00BE204C" w:rsidRDefault="00A34DE8" w:rsidP="0009685D">
                  <w:pPr>
                    <w:jc w:val="center"/>
                    <w:rPr>
                      <w:rFonts w:ascii="Times New Roman" w:eastAsia="Times New Roman" w:hAnsi="Times New Roman"/>
                      <w:b/>
                      <w:sz w:val="22"/>
                      <w:szCs w:val="22"/>
                      <w:lang w:val="sr-Cyrl-RS"/>
                    </w:rPr>
                  </w:pPr>
                </w:p>
                <w:p w14:paraId="24CE2FC1" w14:textId="77777777" w:rsidR="0033249B" w:rsidRPr="00BE204C" w:rsidRDefault="0033249B" w:rsidP="0009685D">
                  <w:pPr>
                    <w:jc w:val="center"/>
                    <w:rPr>
                      <w:rFonts w:ascii="Times New Roman" w:eastAsia="Times New Roman" w:hAnsi="Times New Roman"/>
                      <w:b/>
                      <w:sz w:val="22"/>
                      <w:szCs w:val="22"/>
                      <w:highlight w:val="yellow"/>
                      <w:lang w:val="sr-Cyrl-RS"/>
                    </w:rPr>
                  </w:pPr>
                  <w:r w:rsidRPr="00BE204C">
                    <w:rPr>
                      <w:rFonts w:ascii="Times New Roman" w:eastAsia="Times New Roman" w:hAnsi="Times New Roman"/>
                      <w:b/>
                      <w:sz w:val="22"/>
                      <w:szCs w:val="22"/>
                      <w:lang w:val="sr-Cyrl-RS"/>
                    </w:rPr>
                    <w:t>Х</w:t>
                  </w:r>
                </w:p>
              </w:tc>
              <w:tc>
                <w:tcPr>
                  <w:tcW w:w="1595" w:type="dxa"/>
                </w:tcPr>
                <w:p w14:paraId="150AB657" w14:textId="77777777" w:rsidR="0033249B" w:rsidRPr="00BE204C" w:rsidRDefault="0033249B" w:rsidP="0009685D">
                  <w:pPr>
                    <w:jc w:val="center"/>
                    <w:rPr>
                      <w:rFonts w:ascii="Times New Roman" w:eastAsia="Times New Roman" w:hAnsi="Times New Roman"/>
                      <w:b/>
                      <w:sz w:val="22"/>
                      <w:szCs w:val="22"/>
                      <w:highlight w:val="yellow"/>
                      <w:lang w:val="sr-Cyrl-RS"/>
                    </w:rPr>
                  </w:pPr>
                </w:p>
              </w:tc>
            </w:tr>
            <w:tr w:rsidR="00BE204C" w:rsidRPr="00BE204C" w14:paraId="3F6EF3D2" w14:textId="77777777" w:rsidTr="00BE204C">
              <w:trPr>
                <w:trHeight w:val="489"/>
              </w:trPr>
              <w:tc>
                <w:tcPr>
                  <w:tcW w:w="3339" w:type="dxa"/>
                  <w:vAlign w:val="center"/>
                </w:tcPr>
                <w:p w14:paraId="632BCA6B" w14:textId="26BFED96" w:rsidR="0033249B" w:rsidRPr="00BE204C" w:rsidRDefault="0033249B" w:rsidP="0033249B">
                  <w:pPr>
                    <w:jc w:val="left"/>
                    <w:rPr>
                      <w:rFonts w:ascii="Times New Roman" w:hAnsi="Times New Roman"/>
                      <w:b/>
                      <w:sz w:val="22"/>
                      <w:szCs w:val="22"/>
                      <w:lang w:val="sr-Cyrl-RS"/>
                    </w:rPr>
                  </w:pPr>
                  <w:r w:rsidRPr="00BE204C">
                    <w:rPr>
                      <w:rFonts w:ascii="Times New Roman" w:hAnsi="Times New Roman"/>
                      <w:b/>
                      <w:sz w:val="22"/>
                      <w:szCs w:val="22"/>
                      <w:lang w:val="sr-Cyrl-RS"/>
                    </w:rPr>
                    <w:t>Укидање услова да је произвођач најмање једну производну годину пре подношења захтева производио грожђе и вино у складу са спецификацијом производа из елабората</w:t>
                  </w:r>
                </w:p>
              </w:tc>
              <w:tc>
                <w:tcPr>
                  <w:tcW w:w="1948" w:type="dxa"/>
                </w:tcPr>
                <w:p w14:paraId="796E2881" w14:textId="56DC9701" w:rsidR="0033249B" w:rsidRPr="00BE204C" w:rsidRDefault="0033249B" w:rsidP="0009685D">
                  <w:pPr>
                    <w:jc w:val="center"/>
                    <w:rPr>
                      <w:rFonts w:ascii="Times New Roman" w:eastAsia="Times New Roman" w:hAnsi="Times New Roman"/>
                      <w:b/>
                      <w:sz w:val="22"/>
                      <w:szCs w:val="22"/>
                      <w:lang w:val="sr-Cyrl-RS"/>
                    </w:rPr>
                  </w:pPr>
                </w:p>
                <w:p w14:paraId="18E529C2" w14:textId="77777777" w:rsidR="0009685D" w:rsidRPr="00BE204C" w:rsidRDefault="0009685D" w:rsidP="0009685D">
                  <w:pPr>
                    <w:jc w:val="center"/>
                    <w:rPr>
                      <w:rFonts w:ascii="Times New Roman" w:eastAsia="Times New Roman" w:hAnsi="Times New Roman"/>
                      <w:b/>
                      <w:sz w:val="22"/>
                      <w:szCs w:val="22"/>
                      <w:lang w:val="sr-Cyrl-RS"/>
                    </w:rPr>
                  </w:pPr>
                </w:p>
                <w:p w14:paraId="220156B2" w14:textId="6799E6D0" w:rsidR="0033249B" w:rsidRPr="00BE204C" w:rsidRDefault="0033249B" w:rsidP="0009685D">
                  <w:pPr>
                    <w:jc w:val="center"/>
                    <w:rPr>
                      <w:rFonts w:ascii="Times New Roman" w:eastAsia="Times New Roman" w:hAnsi="Times New Roman"/>
                      <w:b/>
                      <w:sz w:val="22"/>
                      <w:szCs w:val="22"/>
                      <w:lang w:val="sr-Cyrl-RS"/>
                    </w:rPr>
                  </w:pPr>
                  <w:r w:rsidRPr="00BE204C">
                    <w:rPr>
                      <w:rFonts w:ascii="Times New Roman" w:eastAsia="Times New Roman" w:hAnsi="Times New Roman"/>
                      <w:b/>
                      <w:sz w:val="22"/>
                      <w:szCs w:val="22"/>
                      <w:lang w:val="sr-Cyrl-RS"/>
                    </w:rPr>
                    <w:t>Х</w:t>
                  </w:r>
                </w:p>
              </w:tc>
              <w:tc>
                <w:tcPr>
                  <w:tcW w:w="1952" w:type="dxa"/>
                </w:tcPr>
                <w:p w14:paraId="2867ACC1" w14:textId="77777777" w:rsidR="0033249B" w:rsidRPr="00BE204C" w:rsidRDefault="0033249B" w:rsidP="0009685D">
                  <w:pPr>
                    <w:jc w:val="center"/>
                    <w:rPr>
                      <w:rFonts w:ascii="Times New Roman" w:eastAsia="Times New Roman" w:hAnsi="Times New Roman"/>
                      <w:b/>
                      <w:sz w:val="22"/>
                      <w:szCs w:val="22"/>
                      <w:lang w:val="sr-Cyrl-RS"/>
                    </w:rPr>
                  </w:pPr>
                </w:p>
              </w:tc>
              <w:tc>
                <w:tcPr>
                  <w:tcW w:w="1595" w:type="dxa"/>
                </w:tcPr>
                <w:p w14:paraId="46E1965E" w14:textId="77777777" w:rsidR="0033249B" w:rsidRPr="00BE204C" w:rsidRDefault="0033249B" w:rsidP="0009685D">
                  <w:pPr>
                    <w:jc w:val="center"/>
                    <w:rPr>
                      <w:rFonts w:ascii="Times New Roman" w:eastAsia="Times New Roman" w:hAnsi="Times New Roman"/>
                      <w:b/>
                      <w:sz w:val="22"/>
                      <w:szCs w:val="22"/>
                      <w:lang w:val="sr-Cyrl-RS"/>
                    </w:rPr>
                  </w:pPr>
                </w:p>
                <w:p w14:paraId="2A7FB30C" w14:textId="77777777" w:rsidR="0009685D" w:rsidRPr="00BE204C" w:rsidRDefault="0009685D" w:rsidP="0009685D">
                  <w:pPr>
                    <w:jc w:val="center"/>
                    <w:rPr>
                      <w:rFonts w:ascii="Times New Roman" w:eastAsia="Times New Roman" w:hAnsi="Times New Roman"/>
                      <w:b/>
                      <w:sz w:val="22"/>
                      <w:szCs w:val="22"/>
                      <w:lang w:val="sr-Cyrl-RS"/>
                    </w:rPr>
                  </w:pPr>
                </w:p>
                <w:p w14:paraId="2C5B2388" w14:textId="2D5089EB" w:rsidR="0033249B" w:rsidRPr="00BE204C" w:rsidRDefault="0009685D" w:rsidP="0009685D">
                  <w:pPr>
                    <w:jc w:val="center"/>
                    <w:rPr>
                      <w:rFonts w:ascii="Times New Roman" w:eastAsia="Times New Roman" w:hAnsi="Times New Roman"/>
                      <w:b/>
                      <w:sz w:val="22"/>
                      <w:szCs w:val="22"/>
                      <w:lang w:val="sr-Cyrl-RS"/>
                    </w:rPr>
                  </w:pPr>
                  <w:r w:rsidRPr="00BE204C">
                    <w:rPr>
                      <w:rFonts w:ascii="Times New Roman" w:eastAsia="Times New Roman" w:hAnsi="Times New Roman"/>
                      <w:b/>
                      <w:sz w:val="22"/>
                      <w:szCs w:val="22"/>
                      <w:lang w:val="sr-Cyrl-RS"/>
                    </w:rPr>
                    <w:t>1</w:t>
                  </w:r>
                  <w:r w:rsidR="0033249B" w:rsidRPr="00BE204C">
                    <w:rPr>
                      <w:rFonts w:ascii="Times New Roman" w:eastAsia="Times New Roman" w:hAnsi="Times New Roman"/>
                      <w:b/>
                      <w:sz w:val="22"/>
                      <w:szCs w:val="22"/>
                      <w:lang w:val="sr-Cyrl-RS"/>
                    </w:rPr>
                    <w:t>.</w:t>
                  </w:r>
                </w:p>
              </w:tc>
            </w:tr>
          </w:tbl>
          <w:p w14:paraId="6E28D8C5" w14:textId="4F56CFAC" w:rsidR="0033249B" w:rsidRPr="00BE204C" w:rsidRDefault="0033249B" w:rsidP="0033249B">
            <w:pPr>
              <w:pStyle w:val="NormalWeb"/>
              <w:spacing w:before="120" w:beforeAutospacing="0" w:after="120" w:afterAutospacing="0"/>
              <w:rPr>
                <w:b/>
                <w:sz w:val="22"/>
                <w:szCs w:val="22"/>
                <w:lang w:val="sr-Cyrl-RS"/>
              </w:rPr>
            </w:pPr>
          </w:p>
        </w:tc>
      </w:tr>
      <w:tr w:rsidR="00BE204C" w:rsidRPr="00BE204C" w14:paraId="0B4EEBB8" w14:textId="77777777" w:rsidTr="05A99ADE">
        <w:trPr>
          <w:trHeight w:val="454"/>
        </w:trPr>
        <w:tc>
          <w:tcPr>
            <w:tcW w:w="9060" w:type="dxa"/>
            <w:gridSpan w:val="2"/>
            <w:shd w:val="clear" w:color="auto" w:fill="DBE5F1" w:themeFill="accent1" w:themeFillTint="33"/>
            <w:vAlign w:val="center"/>
          </w:tcPr>
          <w:p w14:paraId="30CB88E1" w14:textId="18030B78" w:rsidR="0033249B" w:rsidRPr="00BE204C" w:rsidRDefault="0033249B" w:rsidP="008C5FAF">
            <w:pPr>
              <w:pStyle w:val="NormalWeb"/>
              <w:numPr>
                <w:ilvl w:val="0"/>
                <w:numId w:val="23"/>
              </w:numPr>
              <w:spacing w:before="120" w:beforeAutospacing="0" w:after="120" w:afterAutospacing="0"/>
              <w:jc w:val="center"/>
              <w:rPr>
                <w:b/>
                <w:sz w:val="22"/>
                <w:szCs w:val="22"/>
                <w:lang w:val="sr-Cyrl-RS"/>
              </w:rPr>
            </w:pPr>
            <w:r w:rsidRPr="00BE204C">
              <w:rPr>
                <w:b/>
                <w:sz w:val="22"/>
                <w:szCs w:val="22"/>
                <w:lang w:val="sr-Cyrl-RS"/>
              </w:rPr>
              <w:t>ОБРАЗЛОЖЕЊЕ</w:t>
            </w:r>
          </w:p>
        </w:tc>
      </w:tr>
      <w:tr w:rsidR="00BE204C" w:rsidRPr="00BE204C" w14:paraId="4C67EFD3" w14:textId="77777777" w:rsidTr="05A99ADE">
        <w:trPr>
          <w:trHeight w:val="454"/>
        </w:trPr>
        <w:tc>
          <w:tcPr>
            <w:tcW w:w="9060" w:type="dxa"/>
            <w:gridSpan w:val="2"/>
            <w:shd w:val="clear" w:color="auto" w:fill="auto"/>
          </w:tcPr>
          <w:p w14:paraId="223C5DAA" w14:textId="70759717" w:rsidR="00BE204C" w:rsidRPr="00BE204C" w:rsidRDefault="00BE204C" w:rsidP="0009685D">
            <w:pPr>
              <w:contextualSpacing/>
              <w:rPr>
                <w:rFonts w:ascii="Times New Roman" w:eastAsia="Times New Roman" w:hAnsi="Times New Roman"/>
                <w:b/>
                <w:sz w:val="22"/>
                <w:szCs w:val="22"/>
                <w:u w:val="single"/>
                <w:lang w:val="sr-Cyrl-RS"/>
              </w:rPr>
            </w:pPr>
          </w:p>
          <w:p w14:paraId="7177E52E" w14:textId="514C1E23" w:rsidR="00634D05" w:rsidRPr="00BE204C" w:rsidRDefault="00BD78FC" w:rsidP="0009685D">
            <w:pPr>
              <w:contextualSpacing/>
              <w:rPr>
                <w:rFonts w:ascii="Times New Roman" w:eastAsia="Times New Roman" w:hAnsi="Times New Roman"/>
                <w:b/>
                <w:sz w:val="22"/>
                <w:szCs w:val="22"/>
                <w:u w:val="single"/>
                <w:lang w:val="sr-Cyrl-RS"/>
              </w:rPr>
            </w:pPr>
            <w:r>
              <w:rPr>
                <w:rFonts w:ascii="Times New Roman" w:eastAsia="Times New Roman" w:hAnsi="Times New Roman"/>
                <w:b/>
                <w:sz w:val="22"/>
                <w:szCs w:val="22"/>
                <w:u w:val="single"/>
                <w:lang w:val="sr-Cyrl-RS"/>
              </w:rPr>
              <w:t>3.1</w:t>
            </w:r>
            <w:r w:rsidR="00BE204C" w:rsidRPr="00BE204C">
              <w:rPr>
                <w:rFonts w:ascii="Times New Roman" w:eastAsia="Times New Roman" w:hAnsi="Times New Roman"/>
                <w:b/>
                <w:sz w:val="22"/>
                <w:szCs w:val="22"/>
                <w:u w:val="single"/>
                <w:lang w:val="sr-Cyrl-RS"/>
              </w:rPr>
              <w:t xml:space="preserve">. </w:t>
            </w:r>
            <w:r w:rsidR="00634D05" w:rsidRPr="00BE204C">
              <w:rPr>
                <w:rFonts w:ascii="Times New Roman" w:eastAsia="Times New Roman" w:hAnsi="Times New Roman"/>
                <w:b/>
                <w:sz w:val="22"/>
                <w:szCs w:val="22"/>
                <w:u w:val="single"/>
                <w:lang w:val="sr-Cyrl-RS"/>
              </w:rPr>
              <w:t>Унапређење обрасца захтева</w:t>
            </w:r>
          </w:p>
          <w:p w14:paraId="74CA0258" w14:textId="77777777" w:rsidR="0009685D" w:rsidRPr="00BE204C" w:rsidRDefault="0009685D" w:rsidP="0009685D">
            <w:pPr>
              <w:contextualSpacing/>
              <w:rPr>
                <w:rFonts w:ascii="Times New Roman" w:eastAsia="Times New Roman" w:hAnsi="Times New Roman"/>
                <w:b/>
                <w:sz w:val="22"/>
                <w:szCs w:val="22"/>
                <w:u w:val="single"/>
                <w:lang w:val="sr-Cyrl-RS"/>
              </w:rPr>
            </w:pPr>
          </w:p>
          <w:p w14:paraId="585667B5" w14:textId="6193326D" w:rsidR="00634D05" w:rsidRPr="00BE204C" w:rsidRDefault="05A99ADE" w:rsidP="7E8D6A15">
            <w:pPr>
              <w:rPr>
                <w:rFonts w:ascii="Times New Roman" w:eastAsia="Times New Roman" w:hAnsi="Times New Roman"/>
                <w:sz w:val="22"/>
                <w:szCs w:val="22"/>
                <w:lang w:val="sr-Cyrl-RS"/>
              </w:rPr>
            </w:pPr>
            <w:r w:rsidRPr="05A99ADE">
              <w:rPr>
                <w:rFonts w:ascii="Times New Roman" w:eastAsia="Times New Roman" w:hAnsi="Times New Roman"/>
                <w:sz w:val="22"/>
                <w:szCs w:val="22"/>
                <w:lang w:val="sr-Cyrl-RS"/>
              </w:rPr>
              <w:t xml:space="preserve">Препорука је да уз образац захтева буду прецизирани подаци који појединачни документи који се најчешће користе у поступку, морају </w:t>
            </w:r>
            <w:r w:rsidRPr="05A99ADE">
              <w:rPr>
                <w:rFonts w:ascii="Times New Roman" w:hAnsi="Times New Roman"/>
                <w:sz w:val="22"/>
                <w:szCs w:val="22"/>
                <w:lang w:val="sr-Cyrl-RS"/>
              </w:rPr>
              <w:t xml:space="preserve">садржати. На овај начин се штеди време и новац привредним субјектима јер имају преглед не само свих потребних докумената који су дужни да приложе већ и садржаја истих, и на тај начин спречава се могућност подношења неуредног захтева, а самим тим и додатних трошкова који се генеришу. Ради унапређења транспарентности поступка, сматрамо да треба да буде приложен и </w:t>
            </w:r>
            <w:r w:rsidRPr="05A99ADE">
              <w:rPr>
                <w:rFonts w:ascii="Times New Roman" w:eastAsia="Times New Roman" w:hAnsi="Times New Roman"/>
                <w:sz w:val="22"/>
                <w:szCs w:val="22"/>
                <w:lang w:val="sr-Cyrl-RS"/>
              </w:rPr>
              <w:t>списак документације које је подносилац захтева дужан да достави.</w:t>
            </w:r>
          </w:p>
          <w:p w14:paraId="6175AFD7" w14:textId="7D9BA51E" w:rsidR="05A99ADE" w:rsidRDefault="05A99ADE" w:rsidP="05A99ADE">
            <w:pPr>
              <w:spacing w:line="0" w:lineRule="atLeast"/>
              <w:rPr>
                <w:rFonts w:ascii="Times New Roman" w:eastAsia="Times New Roman" w:hAnsi="Times New Roman"/>
                <w:b/>
                <w:bCs/>
                <w:i/>
                <w:iCs/>
                <w:sz w:val="22"/>
                <w:szCs w:val="22"/>
                <w:lang w:val="sr-Cyrl-RS"/>
              </w:rPr>
            </w:pPr>
          </w:p>
          <w:p w14:paraId="66CDAB21" w14:textId="65A0370F" w:rsidR="05A99ADE" w:rsidRDefault="05A99ADE" w:rsidP="05A99ADE">
            <w:pPr>
              <w:spacing w:line="0" w:lineRule="atLeast"/>
              <w:rPr>
                <w:rFonts w:ascii="Times New Roman" w:eastAsia="Times New Roman" w:hAnsi="Times New Roman"/>
                <w:b/>
                <w:bCs/>
                <w:i/>
                <w:iCs/>
                <w:sz w:val="22"/>
                <w:szCs w:val="22"/>
                <w:lang w:val="sr-Cyrl-RS"/>
              </w:rPr>
            </w:pPr>
            <w:r w:rsidRPr="00F44D11">
              <w:rPr>
                <w:rFonts w:ascii="Times New Roman" w:eastAsia="Times New Roman" w:hAnsi="Times New Roman"/>
                <w:b/>
                <w:bCs/>
                <w:i/>
                <w:iCs/>
                <w:sz w:val="22"/>
                <w:szCs w:val="22"/>
                <w:lang w:val="sr-Cyrl-RS"/>
              </w:rPr>
              <w:t>За примену ове препоруке потребна</w:t>
            </w:r>
            <w:r w:rsidR="00F44D11" w:rsidRPr="00F44D11">
              <w:rPr>
                <w:rFonts w:ascii="Times New Roman" w:eastAsia="Times New Roman" w:hAnsi="Times New Roman"/>
                <w:b/>
                <w:bCs/>
                <w:i/>
                <w:iCs/>
                <w:sz w:val="22"/>
                <w:szCs w:val="22"/>
              </w:rPr>
              <w:t xml:space="preserve"> je</w:t>
            </w:r>
            <w:r w:rsidRPr="00F44D11">
              <w:rPr>
                <w:rFonts w:ascii="Times New Roman" w:eastAsia="Times New Roman" w:hAnsi="Times New Roman"/>
                <w:b/>
                <w:bCs/>
                <w:i/>
                <w:iCs/>
                <w:sz w:val="22"/>
                <w:szCs w:val="22"/>
                <w:lang w:val="sr-Cyrl-RS"/>
              </w:rPr>
              <w:t xml:space="preserve"> измена </w:t>
            </w:r>
            <w:r w:rsidR="00F44D11" w:rsidRPr="00F44D11">
              <w:rPr>
                <w:rFonts w:ascii="Times New Roman" w:hAnsi="Times New Roman"/>
                <w:b/>
                <w:i/>
                <w:sz w:val="22"/>
                <w:szCs w:val="22"/>
                <w:lang w:val="sr-Cyrl-RS"/>
              </w:rPr>
              <w:t>Правилник</w:t>
            </w:r>
            <w:r w:rsidR="008E13D4">
              <w:rPr>
                <w:rFonts w:ascii="Times New Roman" w:hAnsi="Times New Roman"/>
                <w:b/>
                <w:i/>
                <w:sz w:val="22"/>
                <w:szCs w:val="22"/>
                <w:lang w:val="sr-Cyrl-RS"/>
              </w:rPr>
              <w:t>а</w:t>
            </w:r>
            <w:r w:rsidR="00F44D11" w:rsidRPr="00F44D11">
              <w:rPr>
                <w:rFonts w:ascii="Times New Roman" w:hAnsi="Times New Roman"/>
                <w:b/>
                <w:i/>
                <w:sz w:val="22"/>
                <w:szCs w:val="22"/>
                <w:lang w:val="sr-Cyrl-RS"/>
              </w:rPr>
              <w:t xml:space="preserve"> о условима за признавање, поступку признавања ознака за мирна вина и нека специјална вина са географским пореклом, као и o начину производње и обележавања мирних вина и неких специјалних вина са географским пореклом: ("Сл</w:t>
            </w:r>
            <w:r w:rsidR="006A77BC">
              <w:rPr>
                <w:rFonts w:ascii="Times New Roman" w:hAnsi="Times New Roman"/>
                <w:b/>
                <w:i/>
                <w:sz w:val="22"/>
                <w:szCs w:val="22"/>
                <w:lang w:val="sr-Cyrl-RS"/>
              </w:rPr>
              <w:t>ужбени</w:t>
            </w:r>
            <w:r w:rsidR="00F44D11" w:rsidRPr="00F44D11">
              <w:rPr>
                <w:rFonts w:ascii="Times New Roman" w:hAnsi="Times New Roman"/>
                <w:b/>
                <w:i/>
                <w:sz w:val="22"/>
                <w:szCs w:val="22"/>
                <w:lang w:val="sr-Cyrl-RS"/>
              </w:rPr>
              <w:t xml:space="preserve"> гласник РС", бр. 121/2012, 102/2014, 78/2015, 94/2017</w:t>
            </w:r>
            <w:r w:rsidR="00F44D11" w:rsidRPr="00F44D11">
              <w:rPr>
                <w:rFonts w:ascii="Times New Roman" w:hAnsi="Times New Roman"/>
                <w:b/>
                <w:i/>
                <w:sz w:val="22"/>
                <w:szCs w:val="22"/>
              </w:rPr>
              <w:t>)</w:t>
            </w:r>
            <w:r w:rsidRPr="05A99ADE">
              <w:rPr>
                <w:rFonts w:ascii="Times New Roman" w:eastAsia="Times New Roman" w:hAnsi="Times New Roman"/>
                <w:b/>
                <w:bCs/>
                <w:i/>
                <w:iCs/>
                <w:sz w:val="22"/>
                <w:szCs w:val="22"/>
                <w:lang w:val="sr-Cyrl-RS"/>
              </w:rPr>
              <w:t>.</w:t>
            </w:r>
          </w:p>
          <w:p w14:paraId="2F84A664" w14:textId="0A210118" w:rsidR="008D4E09" w:rsidRPr="00BE204C" w:rsidRDefault="008D4E09" w:rsidP="0009685D">
            <w:pPr>
              <w:rPr>
                <w:rFonts w:ascii="Times New Roman" w:hAnsi="Times New Roman"/>
                <w:sz w:val="22"/>
                <w:szCs w:val="22"/>
                <w:lang w:val="sr-Latn-RS"/>
              </w:rPr>
            </w:pPr>
          </w:p>
          <w:p w14:paraId="37FF33D8" w14:textId="610EA4AB" w:rsidR="00F342C8" w:rsidRPr="00BE204C" w:rsidRDefault="0009685D" w:rsidP="0009685D">
            <w:pPr>
              <w:rPr>
                <w:rFonts w:ascii="Times New Roman" w:eastAsia="Times New Roman" w:hAnsi="Times New Roman"/>
                <w:b/>
                <w:sz w:val="22"/>
                <w:szCs w:val="22"/>
                <w:u w:val="single"/>
                <w:lang w:val="sr-Cyrl-RS"/>
              </w:rPr>
            </w:pPr>
            <w:r w:rsidRPr="00BE204C">
              <w:rPr>
                <w:rFonts w:ascii="Times New Roman" w:eastAsia="Times New Roman" w:hAnsi="Times New Roman"/>
                <w:b/>
                <w:sz w:val="22"/>
                <w:szCs w:val="22"/>
                <w:u w:val="single"/>
                <w:lang w:val="sr-Cyrl-RS"/>
              </w:rPr>
              <w:t>3.</w:t>
            </w:r>
            <w:r w:rsidR="00BD78FC">
              <w:rPr>
                <w:rFonts w:ascii="Times New Roman" w:eastAsia="Times New Roman" w:hAnsi="Times New Roman"/>
                <w:b/>
                <w:sz w:val="22"/>
                <w:szCs w:val="22"/>
                <w:u w:val="single"/>
                <w:lang w:val="sr-Cyrl-RS"/>
              </w:rPr>
              <w:t>2</w:t>
            </w:r>
            <w:bookmarkStart w:id="0" w:name="_GoBack"/>
            <w:bookmarkEnd w:id="0"/>
            <w:r w:rsidRPr="00BE204C">
              <w:rPr>
                <w:rFonts w:ascii="Times New Roman" w:eastAsia="Times New Roman" w:hAnsi="Times New Roman"/>
                <w:b/>
                <w:sz w:val="22"/>
                <w:szCs w:val="22"/>
                <w:u w:val="single"/>
                <w:lang w:val="sr-Cyrl-RS"/>
              </w:rPr>
              <w:t xml:space="preserve">. </w:t>
            </w:r>
            <w:r w:rsidR="00F342C8" w:rsidRPr="00BE204C">
              <w:rPr>
                <w:rFonts w:ascii="Times New Roman" w:eastAsia="Times New Roman" w:hAnsi="Times New Roman"/>
                <w:b/>
                <w:sz w:val="22"/>
                <w:szCs w:val="22"/>
                <w:u w:val="single"/>
                <w:lang w:val="sr-Cyrl-RS"/>
              </w:rPr>
              <w:t xml:space="preserve">Укидање услова </w:t>
            </w:r>
            <w:r w:rsidR="00286C3E" w:rsidRPr="00BE204C">
              <w:rPr>
                <w:rFonts w:ascii="Times New Roman" w:eastAsia="Times New Roman" w:hAnsi="Times New Roman"/>
                <w:b/>
                <w:sz w:val="22"/>
                <w:szCs w:val="22"/>
                <w:u w:val="single"/>
                <w:lang w:val="sr-Cyrl-RS"/>
              </w:rPr>
              <w:t>да произвођач најмање једну производну годину пре подношења захтева производио грожђе и вино у складу са спецификацијом производа из елабората</w:t>
            </w:r>
          </w:p>
          <w:p w14:paraId="4BE8A215" w14:textId="77777777" w:rsidR="0009685D" w:rsidRPr="00BE204C" w:rsidRDefault="0009685D" w:rsidP="0009685D">
            <w:pPr>
              <w:rPr>
                <w:rFonts w:ascii="Times New Roman" w:eastAsia="Times New Roman" w:hAnsi="Times New Roman"/>
                <w:b/>
                <w:sz w:val="22"/>
                <w:szCs w:val="22"/>
                <w:u w:val="single"/>
                <w:lang w:val="sr-Cyrl-RS"/>
              </w:rPr>
            </w:pPr>
          </w:p>
          <w:p w14:paraId="2BDF681D" w14:textId="5CFD27E4" w:rsidR="00F342C8" w:rsidRPr="00BE204C" w:rsidRDefault="7E8D6A15" w:rsidP="7E8D6A15">
            <w:pPr>
              <w:rPr>
                <w:rFonts w:ascii="Times New Roman" w:hAnsi="Times New Roman"/>
                <w:sz w:val="22"/>
                <w:szCs w:val="22"/>
                <w:lang w:val="sr-Cyrl-RS"/>
              </w:rPr>
            </w:pPr>
            <w:r w:rsidRPr="7E8D6A15">
              <w:rPr>
                <w:rFonts w:ascii="Times New Roman" w:hAnsi="Times New Roman"/>
                <w:sz w:val="22"/>
                <w:szCs w:val="22"/>
                <w:lang w:val="sr-Cyrl-RS"/>
              </w:rPr>
              <w:t>Препорука је да се  омогући лакше и брже укључивање нових вина и произвођача у смислу да се у овом поступку искључи услов да произвођач најмање једну производну годину пре подношења захтева производио грожђе и вино у складу са спецификацијом производа из елабората. На потребу ове измене прописа су указали службеници који воде поступак и исту сматрамо основаном и корисном за привредне субјекте.</w:t>
            </w:r>
          </w:p>
          <w:p w14:paraId="369EE6BB" w14:textId="77777777" w:rsidR="0009685D" w:rsidRPr="00BE204C" w:rsidRDefault="0009685D" w:rsidP="0009685D">
            <w:pPr>
              <w:rPr>
                <w:rFonts w:ascii="Times New Roman" w:hAnsi="Times New Roman"/>
                <w:sz w:val="22"/>
                <w:szCs w:val="22"/>
                <w:lang w:val="sr-Cyrl-RS"/>
              </w:rPr>
            </w:pPr>
          </w:p>
          <w:p w14:paraId="3EAB4AF8" w14:textId="503104DF" w:rsidR="0033249B" w:rsidRPr="00BE204C" w:rsidRDefault="0009685D" w:rsidP="00226BD9">
            <w:pPr>
              <w:contextualSpacing/>
              <w:rPr>
                <w:rFonts w:ascii="Times New Roman" w:hAnsi="Times New Roman"/>
                <w:b/>
                <w:i/>
                <w:sz w:val="22"/>
                <w:szCs w:val="22"/>
              </w:rPr>
            </w:pPr>
            <w:r w:rsidRPr="00BE204C">
              <w:rPr>
                <w:rFonts w:ascii="Times New Roman" w:hAnsi="Times New Roman"/>
                <w:b/>
                <w:i/>
                <w:sz w:val="22"/>
                <w:szCs w:val="22"/>
                <w:lang w:val="sr-Cyrl-RS"/>
              </w:rPr>
              <w:t xml:space="preserve">     </w:t>
            </w:r>
            <w:r w:rsidR="008C5FAF" w:rsidRPr="00BE204C">
              <w:rPr>
                <w:rFonts w:ascii="Times New Roman" w:hAnsi="Times New Roman"/>
                <w:b/>
                <w:i/>
                <w:sz w:val="22"/>
                <w:szCs w:val="22"/>
                <w:lang w:val="sr-Cyrl-RS"/>
              </w:rPr>
              <w:t xml:space="preserve">За примену ове препоруке је потребна измена прописа, и  то Правилника о условима за признавање, поступку признавања ознака за мирна вина и нека специјална вина са географским пореклом, као и o начину производње и обележавања мирних вина и неких </w:t>
            </w:r>
            <w:r w:rsidR="008C5FAF" w:rsidRPr="00BE204C">
              <w:rPr>
                <w:rFonts w:ascii="Times New Roman" w:hAnsi="Times New Roman"/>
                <w:b/>
                <w:i/>
                <w:sz w:val="22"/>
                <w:szCs w:val="22"/>
                <w:lang w:val="sr-Cyrl-RS"/>
              </w:rPr>
              <w:lastRenderedPageBreak/>
              <w:t xml:space="preserve">специјалних вина са географским пореклом: </w:t>
            </w:r>
            <w:r w:rsidR="00D677D2" w:rsidRPr="00BE204C">
              <w:rPr>
                <w:rFonts w:ascii="Times New Roman" w:hAnsi="Times New Roman"/>
                <w:b/>
                <w:i/>
                <w:sz w:val="22"/>
                <w:szCs w:val="22"/>
                <w:lang w:val="sr-Cyrl-RS"/>
              </w:rPr>
              <w:t>("Сл</w:t>
            </w:r>
            <w:r w:rsidR="006A77BC">
              <w:rPr>
                <w:rFonts w:ascii="Times New Roman" w:hAnsi="Times New Roman"/>
                <w:b/>
                <w:i/>
                <w:sz w:val="22"/>
                <w:szCs w:val="22"/>
                <w:lang w:val="sr-Cyrl-RS"/>
              </w:rPr>
              <w:t>ужбени гласник</w:t>
            </w:r>
            <w:r w:rsidR="00D677D2" w:rsidRPr="00BE204C">
              <w:rPr>
                <w:rFonts w:ascii="Times New Roman" w:hAnsi="Times New Roman"/>
                <w:b/>
                <w:i/>
                <w:sz w:val="22"/>
                <w:szCs w:val="22"/>
                <w:lang w:val="sr-Cyrl-RS"/>
              </w:rPr>
              <w:t xml:space="preserve"> РС", бр. </w:t>
            </w:r>
            <w:r w:rsidR="008C5FAF" w:rsidRPr="00BE204C">
              <w:rPr>
                <w:rFonts w:ascii="Times New Roman" w:hAnsi="Times New Roman"/>
                <w:b/>
                <w:i/>
                <w:sz w:val="22"/>
                <w:szCs w:val="22"/>
                <w:lang w:val="sr-Cyrl-RS"/>
              </w:rPr>
              <w:t>121/2012, 102/2014, 78/2015, 94/2017</w:t>
            </w:r>
            <w:r w:rsidR="00BA0917" w:rsidRPr="00BE204C">
              <w:rPr>
                <w:rFonts w:ascii="Times New Roman" w:hAnsi="Times New Roman"/>
                <w:b/>
                <w:i/>
                <w:sz w:val="22"/>
                <w:szCs w:val="22"/>
              </w:rPr>
              <w:t>)</w:t>
            </w:r>
            <w:r w:rsidR="00D677D2" w:rsidRPr="00BE204C">
              <w:rPr>
                <w:rFonts w:ascii="Times New Roman" w:hAnsi="Times New Roman"/>
                <w:b/>
                <w:i/>
                <w:sz w:val="22"/>
                <w:szCs w:val="22"/>
              </w:rPr>
              <w:t>.</w:t>
            </w:r>
          </w:p>
        </w:tc>
      </w:tr>
      <w:tr w:rsidR="00BE204C" w:rsidRPr="00BE204C" w14:paraId="52C990E5" w14:textId="77777777" w:rsidTr="05A99ADE">
        <w:trPr>
          <w:trHeight w:val="454"/>
        </w:trPr>
        <w:tc>
          <w:tcPr>
            <w:tcW w:w="9060" w:type="dxa"/>
            <w:gridSpan w:val="2"/>
            <w:shd w:val="clear" w:color="auto" w:fill="DBE5F1" w:themeFill="accent1" w:themeFillTint="33"/>
            <w:vAlign w:val="center"/>
          </w:tcPr>
          <w:p w14:paraId="493D6146" w14:textId="59F794F6" w:rsidR="0033249B" w:rsidRPr="00BE204C" w:rsidRDefault="0009685D" w:rsidP="0009685D">
            <w:pPr>
              <w:pStyle w:val="NormalWeb"/>
              <w:spacing w:before="120" w:beforeAutospacing="0" w:after="120" w:afterAutospacing="0"/>
              <w:ind w:left="360"/>
              <w:jc w:val="center"/>
              <w:rPr>
                <w:b/>
                <w:sz w:val="22"/>
                <w:szCs w:val="22"/>
                <w:lang w:val="sr-Cyrl-RS"/>
              </w:rPr>
            </w:pPr>
            <w:r w:rsidRPr="00BE204C">
              <w:rPr>
                <w:b/>
                <w:sz w:val="22"/>
                <w:szCs w:val="22"/>
                <w:lang w:val="sr-Cyrl-RS"/>
              </w:rPr>
              <w:lastRenderedPageBreak/>
              <w:t xml:space="preserve">4. </w:t>
            </w:r>
            <w:r w:rsidR="0033249B" w:rsidRPr="00BE204C">
              <w:rPr>
                <w:b/>
                <w:sz w:val="22"/>
                <w:szCs w:val="22"/>
                <w:lang w:val="sr-Cyrl-RS"/>
              </w:rPr>
              <w:t>САДРЖАЈ ПРЕПОРУКЕ СА НАЦРТОМ  ПРОПИСА ЧИЈА СЕ ИЗМЕНА ПРЕДЛАЖЕ  (уколико се предлаже измена прописа)</w:t>
            </w:r>
          </w:p>
        </w:tc>
      </w:tr>
      <w:tr w:rsidR="00BE204C" w:rsidRPr="00BE204C" w14:paraId="077D3505" w14:textId="77777777" w:rsidTr="05A99ADE">
        <w:trPr>
          <w:trHeight w:val="454"/>
        </w:trPr>
        <w:tc>
          <w:tcPr>
            <w:tcW w:w="9060" w:type="dxa"/>
            <w:gridSpan w:val="2"/>
            <w:shd w:val="clear" w:color="auto" w:fill="auto"/>
          </w:tcPr>
          <w:p w14:paraId="067254DE" w14:textId="77777777" w:rsidR="0009685D" w:rsidRDefault="0009685D" w:rsidP="00841FF5">
            <w:pPr>
              <w:jc w:val="center"/>
              <w:rPr>
                <w:rFonts w:ascii="Times New Roman" w:eastAsia="Times New Roman" w:hAnsi="Times New Roman"/>
                <w:b/>
                <w:sz w:val="22"/>
                <w:szCs w:val="22"/>
                <w:lang w:val="sr-Cyrl-RS"/>
              </w:rPr>
            </w:pPr>
          </w:p>
          <w:p w14:paraId="7B805FE3" w14:textId="14FFBA07" w:rsidR="00D63B10" w:rsidRDefault="00D63B10" w:rsidP="00D63B10">
            <w:pPr>
              <w:jc w:val="right"/>
              <w:rPr>
                <w:rFonts w:ascii="Times New Roman" w:eastAsia="Times New Roman" w:hAnsi="Times New Roman"/>
                <w:b/>
                <w:sz w:val="22"/>
                <w:szCs w:val="22"/>
                <w:lang w:val="sr-Cyrl-RS"/>
              </w:rPr>
            </w:pPr>
            <w:r w:rsidRPr="00BE204C">
              <w:rPr>
                <w:rFonts w:ascii="Times New Roman" w:eastAsia="Times New Roman" w:hAnsi="Times New Roman"/>
                <w:b/>
                <w:sz w:val="22"/>
                <w:szCs w:val="22"/>
                <w:lang w:val="sr-Cyrl-RS"/>
              </w:rPr>
              <w:t>НАЦРТ</w:t>
            </w:r>
          </w:p>
          <w:p w14:paraId="06EB8952" w14:textId="77777777" w:rsidR="00D63B10" w:rsidRPr="00BE204C" w:rsidRDefault="00D63B10" w:rsidP="00841FF5">
            <w:pPr>
              <w:jc w:val="center"/>
              <w:rPr>
                <w:rFonts w:ascii="Times New Roman" w:eastAsia="Times New Roman" w:hAnsi="Times New Roman"/>
                <w:b/>
                <w:sz w:val="22"/>
                <w:szCs w:val="22"/>
                <w:lang w:val="sr-Cyrl-RS"/>
              </w:rPr>
            </w:pPr>
          </w:p>
          <w:p w14:paraId="36E560ED" w14:textId="6D01DCCC" w:rsidR="0033249B" w:rsidRPr="00BE204C" w:rsidRDefault="0009685D" w:rsidP="00841FF5">
            <w:pPr>
              <w:jc w:val="center"/>
              <w:rPr>
                <w:rFonts w:ascii="Times New Roman" w:hAnsi="Times New Roman"/>
                <w:b/>
                <w:sz w:val="22"/>
                <w:szCs w:val="22"/>
                <w:lang w:val="sr-Cyrl-RS"/>
              </w:rPr>
            </w:pPr>
            <w:r w:rsidRPr="00BE204C">
              <w:rPr>
                <w:rFonts w:ascii="Times New Roman" w:eastAsia="Times New Roman" w:hAnsi="Times New Roman"/>
                <w:b/>
                <w:sz w:val="22"/>
                <w:szCs w:val="22"/>
                <w:lang w:val="sr-Cyrl-RS"/>
              </w:rPr>
              <w:t xml:space="preserve">ПРАВИЛНИК О </w:t>
            </w:r>
            <w:r w:rsidR="00841FF5" w:rsidRPr="00BE204C">
              <w:rPr>
                <w:rFonts w:ascii="Times New Roman" w:eastAsia="Times New Roman" w:hAnsi="Times New Roman"/>
                <w:b/>
                <w:sz w:val="22"/>
                <w:szCs w:val="22"/>
                <w:lang w:val="sr-Cyrl-RS"/>
              </w:rPr>
              <w:t>И</w:t>
            </w:r>
            <w:r w:rsidRPr="00BE204C">
              <w:rPr>
                <w:rFonts w:ascii="Times New Roman" w:eastAsia="Times New Roman" w:hAnsi="Times New Roman"/>
                <w:b/>
                <w:sz w:val="22"/>
                <w:szCs w:val="22"/>
                <w:lang w:val="sr-Cyrl-RS"/>
              </w:rPr>
              <w:t xml:space="preserve">ЗМЕНИ </w:t>
            </w:r>
            <w:r w:rsidRPr="00BE204C">
              <w:rPr>
                <w:rFonts w:ascii="Times New Roman" w:hAnsi="Times New Roman"/>
                <w:b/>
                <w:sz w:val="22"/>
                <w:szCs w:val="22"/>
                <w:lang w:val="sr-Cyrl-RS"/>
              </w:rPr>
              <w:t>ПРАВИЛНИКА О УСЛОВИМА ЗА ПРИЗНАВАЊЕ, ПОСТУПКУ ПРИЗНАВАЊА ОЗНАКА ЗА МИРНА ВИНА И НЕКА СПЕЦИЈАЛНА ВИНА СА ГЕОГРАФСКИМ ПОРЕКЛОМ, КАО И O НАЧИНУ ПРОИЗВОДЊЕ И ОБЕЛЕЖАВАЊА МИРНИХ ВИНА И НЕКИХ СПЕЦИЈАЛНИХ ВИНА СА ГЕОГРАФСКИМ ПОРЕКЛОМ</w:t>
            </w:r>
          </w:p>
          <w:p w14:paraId="0C8C5781" w14:textId="7F05AC2D" w:rsidR="00841FF5" w:rsidRPr="00BE204C" w:rsidRDefault="00841FF5" w:rsidP="00841FF5">
            <w:pPr>
              <w:jc w:val="center"/>
              <w:rPr>
                <w:rFonts w:ascii="Times New Roman" w:hAnsi="Times New Roman"/>
                <w:b/>
                <w:sz w:val="22"/>
                <w:szCs w:val="22"/>
                <w:lang w:val="sr-Cyrl-RS"/>
              </w:rPr>
            </w:pPr>
          </w:p>
          <w:p w14:paraId="6E296F4E" w14:textId="009E1A60" w:rsidR="00560D04" w:rsidRPr="00BE204C" w:rsidRDefault="00560D04" w:rsidP="00841FF5">
            <w:pPr>
              <w:jc w:val="center"/>
              <w:rPr>
                <w:rFonts w:ascii="Times New Roman" w:hAnsi="Times New Roman"/>
                <w:sz w:val="22"/>
                <w:szCs w:val="22"/>
                <w:lang w:val="sr-Cyrl-RS"/>
              </w:rPr>
            </w:pPr>
            <w:r w:rsidRPr="00BE204C">
              <w:rPr>
                <w:rFonts w:ascii="Times New Roman" w:hAnsi="Times New Roman"/>
                <w:sz w:val="22"/>
                <w:szCs w:val="22"/>
                <w:lang w:val="sr-Cyrl-RS"/>
              </w:rPr>
              <w:t>Члан 1.</w:t>
            </w:r>
          </w:p>
          <w:p w14:paraId="469FEEEF" w14:textId="77777777" w:rsidR="00560D04" w:rsidRPr="00BE204C" w:rsidRDefault="00560D04" w:rsidP="00841FF5">
            <w:pPr>
              <w:jc w:val="center"/>
              <w:rPr>
                <w:rFonts w:ascii="Times New Roman" w:hAnsi="Times New Roman"/>
                <w:b/>
                <w:sz w:val="22"/>
                <w:szCs w:val="22"/>
                <w:lang w:val="sr-Cyrl-RS"/>
              </w:rPr>
            </w:pPr>
          </w:p>
          <w:p w14:paraId="23789C3C" w14:textId="359D6A87" w:rsidR="00EA76EC" w:rsidRPr="00BE204C" w:rsidRDefault="00EA76EC" w:rsidP="00560D04">
            <w:pPr>
              <w:rPr>
                <w:rFonts w:ascii="Times New Roman" w:hAnsi="Times New Roman"/>
                <w:sz w:val="22"/>
                <w:szCs w:val="22"/>
                <w:lang w:val="sr-Cyrl-RS"/>
              </w:rPr>
            </w:pPr>
            <w:r w:rsidRPr="00BE204C">
              <w:rPr>
                <w:rFonts w:ascii="Times New Roman" w:hAnsi="Times New Roman"/>
                <w:sz w:val="22"/>
                <w:szCs w:val="22"/>
                <w:lang w:val="sr-Cyrl-RS"/>
              </w:rPr>
              <w:t xml:space="preserve">У </w:t>
            </w:r>
            <w:r w:rsidR="00B2513D" w:rsidRPr="00BE204C">
              <w:rPr>
                <w:rFonts w:ascii="Times New Roman" w:hAnsi="Times New Roman"/>
                <w:sz w:val="22"/>
                <w:szCs w:val="22"/>
                <w:lang w:val="sr-Cyrl-RS"/>
              </w:rPr>
              <w:t>П</w:t>
            </w:r>
            <w:r w:rsidRPr="00BE204C">
              <w:rPr>
                <w:rFonts w:ascii="Times New Roman" w:hAnsi="Times New Roman"/>
                <w:sz w:val="22"/>
                <w:szCs w:val="22"/>
                <w:lang w:val="sr-Cyrl-RS"/>
              </w:rPr>
              <w:t xml:space="preserve">равилнику о условима за признавање, поступку признавања ознака за мирна вина и нека специјална вина са географским пореклом, као и o начину производње и обележавања мирних вина и неких специјалних вина са географским пореклом: </w:t>
            </w:r>
            <w:r w:rsidR="00D677D2" w:rsidRPr="00BE204C">
              <w:rPr>
                <w:rFonts w:ascii="Times New Roman" w:hAnsi="Times New Roman"/>
                <w:sz w:val="22"/>
                <w:szCs w:val="22"/>
                <w:lang w:val="sr-Cyrl-RS"/>
              </w:rPr>
              <w:t>("Сл</w:t>
            </w:r>
            <w:r w:rsidR="006A77BC">
              <w:rPr>
                <w:rFonts w:ascii="Times New Roman" w:hAnsi="Times New Roman"/>
                <w:sz w:val="22"/>
                <w:szCs w:val="22"/>
                <w:lang w:val="sr-Cyrl-RS"/>
              </w:rPr>
              <w:t>ужбени</w:t>
            </w:r>
            <w:r w:rsidR="00D677D2" w:rsidRPr="00BE204C">
              <w:rPr>
                <w:rFonts w:ascii="Times New Roman" w:hAnsi="Times New Roman"/>
                <w:sz w:val="22"/>
                <w:szCs w:val="22"/>
                <w:lang w:val="sr-Cyrl-RS"/>
              </w:rPr>
              <w:t xml:space="preserve"> гласник РС", бр. </w:t>
            </w:r>
            <w:r w:rsidRPr="00BE204C">
              <w:rPr>
                <w:rFonts w:ascii="Times New Roman" w:hAnsi="Times New Roman"/>
                <w:sz w:val="22"/>
                <w:szCs w:val="22"/>
                <w:lang w:val="sr-Cyrl-RS"/>
              </w:rPr>
              <w:t>121/2012, 102/2014, 78/2015, 94/2017</w:t>
            </w:r>
            <w:r w:rsidR="00D677D2" w:rsidRPr="00BE204C">
              <w:rPr>
                <w:rFonts w:ascii="Times New Roman" w:hAnsi="Times New Roman"/>
                <w:sz w:val="22"/>
                <w:szCs w:val="22"/>
              </w:rPr>
              <w:t>)</w:t>
            </w:r>
            <w:r w:rsidR="00560D04" w:rsidRPr="00BE204C">
              <w:rPr>
                <w:rFonts w:ascii="Times New Roman" w:hAnsi="Times New Roman"/>
                <w:sz w:val="22"/>
                <w:szCs w:val="22"/>
                <w:lang w:val="sr-Cyrl-RS"/>
              </w:rPr>
              <w:t xml:space="preserve"> у члану 16. став 2. брише се.</w:t>
            </w:r>
          </w:p>
          <w:p w14:paraId="6BF5002E" w14:textId="77777777" w:rsidR="00EA76EC" w:rsidRPr="00BE204C" w:rsidRDefault="00EA76EC" w:rsidP="00841FF5">
            <w:pPr>
              <w:jc w:val="left"/>
              <w:rPr>
                <w:rFonts w:ascii="Times New Roman" w:hAnsi="Times New Roman"/>
                <w:sz w:val="22"/>
                <w:szCs w:val="22"/>
                <w:lang w:val="sr-Cyrl-RS"/>
              </w:rPr>
            </w:pPr>
          </w:p>
          <w:p w14:paraId="13D05F85" w14:textId="16FC2B24" w:rsidR="00560D04" w:rsidRPr="00BE204C" w:rsidRDefault="00560D04" w:rsidP="00560D04">
            <w:pPr>
              <w:jc w:val="center"/>
              <w:rPr>
                <w:rFonts w:ascii="Times New Roman" w:hAnsi="Times New Roman"/>
                <w:sz w:val="22"/>
                <w:szCs w:val="22"/>
                <w:lang w:val="sr-Cyrl-RS"/>
              </w:rPr>
            </w:pPr>
            <w:r w:rsidRPr="00BE204C">
              <w:rPr>
                <w:rFonts w:ascii="Times New Roman" w:hAnsi="Times New Roman"/>
                <w:sz w:val="22"/>
                <w:szCs w:val="22"/>
                <w:lang w:val="sr-Cyrl-RS"/>
              </w:rPr>
              <w:t>Члан 2.</w:t>
            </w:r>
          </w:p>
          <w:p w14:paraId="3BED3AF9" w14:textId="77777777" w:rsidR="00560D04" w:rsidRPr="00BE204C" w:rsidRDefault="00560D04" w:rsidP="00841FF5">
            <w:pPr>
              <w:jc w:val="left"/>
              <w:rPr>
                <w:rFonts w:ascii="Times New Roman" w:hAnsi="Times New Roman"/>
                <w:sz w:val="22"/>
                <w:szCs w:val="22"/>
                <w:lang w:val="sr-Cyrl-RS"/>
              </w:rPr>
            </w:pPr>
          </w:p>
          <w:p w14:paraId="2C9F7553" w14:textId="2DAA43DF" w:rsidR="00841FF5" w:rsidRPr="00BE204C" w:rsidRDefault="00560D04" w:rsidP="00EF0D78">
            <w:pPr>
              <w:rPr>
                <w:rFonts w:ascii="Times New Roman" w:hAnsi="Times New Roman"/>
                <w:sz w:val="22"/>
                <w:szCs w:val="22"/>
                <w:lang w:val="sr-Cyrl-RS"/>
              </w:rPr>
            </w:pPr>
            <w:r w:rsidRPr="00BE204C">
              <w:rPr>
                <w:rFonts w:ascii="Times New Roman" w:hAnsi="Times New Roman"/>
                <w:sz w:val="22"/>
                <w:szCs w:val="22"/>
                <w:lang w:val="sr-Cyrl-RS"/>
              </w:rPr>
              <w:t>У члану 27. став 3. тачка 2. брише се.</w:t>
            </w:r>
          </w:p>
          <w:p w14:paraId="5E8A68B7" w14:textId="3B3FEC8A" w:rsidR="00100852" w:rsidRPr="00BE204C" w:rsidRDefault="00100852" w:rsidP="00EF0D78">
            <w:pPr>
              <w:rPr>
                <w:rFonts w:ascii="Times New Roman" w:eastAsia="Times New Roman" w:hAnsi="Times New Roman"/>
                <w:b/>
                <w:sz w:val="22"/>
                <w:szCs w:val="22"/>
                <w:lang w:val="sr-Cyrl-RS"/>
              </w:rPr>
            </w:pPr>
            <w:r w:rsidRPr="00BE204C">
              <w:rPr>
                <w:rFonts w:ascii="Times New Roman" w:hAnsi="Times New Roman"/>
                <w:sz w:val="22"/>
                <w:szCs w:val="22"/>
                <w:lang w:val="sr-Latn-RS"/>
              </w:rPr>
              <w:t>Досадашње тачке 3. и 4. постају тачке 2. и 3.</w:t>
            </w:r>
          </w:p>
          <w:p w14:paraId="30507E3F" w14:textId="77777777" w:rsidR="00EA76EC" w:rsidRPr="00BE204C" w:rsidRDefault="00EA76EC" w:rsidP="00EA76EC">
            <w:pPr>
              <w:jc w:val="center"/>
              <w:rPr>
                <w:rFonts w:ascii="Times New Roman" w:hAnsi="Times New Roman"/>
                <w:b/>
                <w:sz w:val="22"/>
                <w:szCs w:val="22"/>
                <w:lang w:val="sr-Cyrl-RS"/>
              </w:rPr>
            </w:pPr>
          </w:p>
          <w:p w14:paraId="5971A678" w14:textId="77777777" w:rsidR="00841FF5" w:rsidRPr="00BE204C" w:rsidRDefault="00560D04" w:rsidP="00560D04">
            <w:pPr>
              <w:jc w:val="center"/>
              <w:rPr>
                <w:rFonts w:ascii="Times New Roman" w:eastAsia="Times New Roman" w:hAnsi="Times New Roman"/>
                <w:sz w:val="22"/>
                <w:szCs w:val="22"/>
                <w:lang w:val="sr-Cyrl-RS"/>
              </w:rPr>
            </w:pPr>
            <w:r w:rsidRPr="00BE204C">
              <w:rPr>
                <w:rFonts w:ascii="Times New Roman" w:eastAsia="Times New Roman" w:hAnsi="Times New Roman"/>
                <w:sz w:val="22"/>
                <w:szCs w:val="22"/>
                <w:lang w:val="sr-Cyrl-RS"/>
              </w:rPr>
              <w:t>Члан 3.</w:t>
            </w:r>
          </w:p>
          <w:p w14:paraId="780C223B" w14:textId="77777777" w:rsidR="00560D04" w:rsidRPr="00BE204C" w:rsidRDefault="00560D04" w:rsidP="00560D04">
            <w:pPr>
              <w:jc w:val="center"/>
              <w:rPr>
                <w:rFonts w:ascii="Times New Roman" w:eastAsia="Times New Roman" w:hAnsi="Times New Roman"/>
                <w:sz w:val="22"/>
                <w:szCs w:val="22"/>
                <w:lang w:val="sr-Cyrl-RS"/>
              </w:rPr>
            </w:pPr>
          </w:p>
          <w:p w14:paraId="39763933" w14:textId="102EABC9" w:rsidR="00560D04" w:rsidRPr="00BE204C" w:rsidRDefault="05A99ADE" w:rsidP="05A99ADE">
            <w:pPr>
              <w:rPr>
                <w:rFonts w:ascii="Times New Roman" w:eastAsia="Times New Roman" w:hAnsi="Times New Roman"/>
                <w:sz w:val="22"/>
                <w:szCs w:val="22"/>
                <w:lang w:val="sr-Cyrl-RS"/>
              </w:rPr>
            </w:pPr>
            <w:r w:rsidRPr="05A99ADE">
              <w:rPr>
                <w:rFonts w:ascii="Times New Roman" w:eastAsia="Times New Roman" w:hAnsi="Times New Roman"/>
                <w:sz w:val="22"/>
                <w:szCs w:val="22"/>
                <w:lang w:val="sr-Cyrl-RS"/>
              </w:rPr>
              <w:t>Овај правилник ступа на снагу осмог дана од дана објављивања у „Службеном гласнику Републике Србије“.</w:t>
            </w:r>
          </w:p>
        </w:tc>
      </w:tr>
      <w:tr w:rsidR="00BE204C" w:rsidRPr="00BE204C" w14:paraId="0489C5FC" w14:textId="77777777" w:rsidTr="05A99ADE">
        <w:trPr>
          <w:trHeight w:val="454"/>
        </w:trPr>
        <w:tc>
          <w:tcPr>
            <w:tcW w:w="9060" w:type="dxa"/>
            <w:gridSpan w:val="2"/>
            <w:shd w:val="clear" w:color="auto" w:fill="DBE5F1" w:themeFill="accent1" w:themeFillTint="33"/>
            <w:vAlign w:val="center"/>
          </w:tcPr>
          <w:p w14:paraId="6DA2404D" w14:textId="0A1A9822" w:rsidR="0033249B" w:rsidRPr="00BE204C" w:rsidRDefault="0009685D" w:rsidP="0009685D">
            <w:pPr>
              <w:pStyle w:val="NormalWeb"/>
              <w:spacing w:before="120" w:beforeAutospacing="0" w:after="120" w:afterAutospacing="0"/>
              <w:ind w:left="360"/>
              <w:jc w:val="center"/>
              <w:rPr>
                <w:b/>
                <w:sz w:val="22"/>
                <w:szCs w:val="22"/>
                <w:lang w:val="sr-Cyrl-RS"/>
              </w:rPr>
            </w:pPr>
            <w:r w:rsidRPr="00BE204C">
              <w:rPr>
                <w:b/>
                <w:sz w:val="22"/>
                <w:szCs w:val="22"/>
                <w:lang w:val="sr-Cyrl-RS"/>
              </w:rPr>
              <w:t xml:space="preserve">5. </w:t>
            </w:r>
            <w:r w:rsidR="0033249B" w:rsidRPr="00BE204C">
              <w:rPr>
                <w:b/>
                <w:sz w:val="22"/>
                <w:szCs w:val="22"/>
                <w:lang w:val="sr-Cyrl-RS"/>
              </w:rPr>
              <w:t>ПРЕГЛЕД ОДРЕДБИ ПРОПИСА ЧИЈА СЕ ИЗМЕНА ПРЕДЛАЖЕ</w:t>
            </w:r>
          </w:p>
        </w:tc>
      </w:tr>
      <w:tr w:rsidR="00BE204C" w:rsidRPr="00BE204C" w14:paraId="3C4DDA6A" w14:textId="77777777" w:rsidTr="05A99ADE">
        <w:trPr>
          <w:trHeight w:val="454"/>
        </w:trPr>
        <w:tc>
          <w:tcPr>
            <w:tcW w:w="9060" w:type="dxa"/>
            <w:gridSpan w:val="2"/>
            <w:shd w:val="clear" w:color="auto" w:fill="auto"/>
          </w:tcPr>
          <w:p w14:paraId="5DD66144" w14:textId="77777777" w:rsidR="00560D04" w:rsidRPr="00BE204C" w:rsidRDefault="00560D04" w:rsidP="00112C88">
            <w:pPr>
              <w:pStyle w:val="Heading4"/>
              <w:shd w:val="clear" w:color="auto" w:fill="FFFFFF"/>
              <w:spacing w:before="0" w:beforeAutospacing="0" w:after="0" w:afterAutospacing="0"/>
              <w:jc w:val="center"/>
              <w:outlineLvl w:val="3"/>
              <w:rPr>
                <w:sz w:val="22"/>
                <w:szCs w:val="22"/>
              </w:rPr>
            </w:pPr>
          </w:p>
          <w:p w14:paraId="2F44B8AC" w14:textId="1C626E0A" w:rsidR="00560D04" w:rsidRPr="00BE204C" w:rsidRDefault="6BF5623C" w:rsidP="6BF5623C">
            <w:pPr>
              <w:pStyle w:val="Heading4"/>
              <w:shd w:val="clear" w:color="auto" w:fill="FFFFFF" w:themeFill="background1"/>
              <w:spacing w:before="0" w:beforeAutospacing="0" w:after="0" w:afterAutospacing="0"/>
              <w:jc w:val="center"/>
              <w:outlineLvl w:val="3"/>
              <w:rPr>
                <w:sz w:val="22"/>
                <w:szCs w:val="22"/>
                <w:lang w:val="sr-Cyrl-RS"/>
              </w:rPr>
            </w:pPr>
            <w:r w:rsidRPr="6BF5623C">
              <w:rPr>
                <w:sz w:val="22"/>
                <w:szCs w:val="22"/>
                <w:lang w:val="sr-Cyrl-RS"/>
              </w:rPr>
              <w:t>ПРЕГЛЕД ОДРЕДБИ ПРАВИЛНИКА О УСЛОВИМА ЗА ПРИЗНАВАЊЕ, ПОСТУПКУ ПРИЗНАВАЊА ОЗНАКА ЗА МИРНА ВИНА И НЕКА СПЕЦИЈАЛНА ВИНА СА ГЕОГРАФСКИМ ПОРЕКЛОМ, КАО И O НАЧИНУ ПРОИЗВОДЊЕ И ОБЕЛЕЖАВАЊА МИРНИХ ВИНА И НЕКИХ СПЕЦИЈАЛНИХ ВИНА СА ГЕОГРАФСКИМ ПОРЕКЛОМ КОЈЕ СЕ МЕЊАЈУ</w:t>
            </w:r>
          </w:p>
          <w:p w14:paraId="045E4333" w14:textId="77777777" w:rsidR="00560D04" w:rsidRPr="00BE204C" w:rsidRDefault="00560D04" w:rsidP="00112C88">
            <w:pPr>
              <w:pStyle w:val="Heading4"/>
              <w:shd w:val="clear" w:color="auto" w:fill="FFFFFF"/>
              <w:spacing w:before="0" w:beforeAutospacing="0" w:after="0" w:afterAutospacing="0"/>
              <w:jc w:val="center"/>
              <w:outlineLvl w:val="3"/>
              <w:rPr>
                <w:b w:val="0"/>
                <w:sz w:val="22"/>
                <w:szCs w:val="22"/>
              </w:rPr>
            </w:pPr>
          </w:p>
          <w:p w14:paraId="59528AF4" w14:textId="77777777" w:rsidR="00B2513D" w:rsidRPr="00BE204C" w:rsidRDefault="00B2513D" w:rsidP="00112C88">
            <w:pPr>
              <w:pStyle w:val="Heading4"/>
              <w:shd w:val="clear" w:color="auto" w:fill="FFFFFF"/>
              <w:spacing w:before="0" w:beforeAutospacing="0" w:after="0" w:afterAutospacing="0"/>
              <w:jc w:val="center"/>
              <w:outlineLvl w:val="3"/>
              <w:rPr>
                <w:b w:val="0"/>
                <w:sz w:val="22"/>
                <w:szCs w:val="22"/>
              </w:rPr>
            </w:pPr>
          </w:p>
          <w:p w14:paraId="2124A498" w14:textId="4B7EC4D9" w:rsidR="00112C88" w:rsidRPr="00BE204C" w:rsidRDefault="00112C88" w:rsidP="00112C88">
            <w:pPr>
              <w:pStyle w:val="Heading4"/>
              <w:shd w:val="clear" w:color="auto" w:fill="FFFFFF"/>
              <w:spacing w:before="0" w:beforeAutospacing="0" w:after="0" w:afterAutospacing="0"/>
              <w:jc w:val="center"/>
              <w:outlineLvl w:val="3"/>
              <w:rPr>
                <w:rStyle w:val="spanbuttonlinks"/>
                <w:sz w:val="22"/>
                <w:szCs w:val="22"/>
                <w:bdr w:val="single" w:sz="6" w:space="0" w:color="D96C23" w:frame="1"/>
                <w:shd w:val="clear" w:color="auto" w:fill="FFD663"/>
              </w:rPr>
            </w:pPr>
            <w:r w:rsidRPr="00BE204C">
              <w:rPr>
                <w:b w:val="0"/>
                <w:sz w:val="22"/>
                <w:szCs w:val="22"/>
              </w:rPr>
              <w:t>Члан 16</w:t>
            </w:r>
            <w:r w:rsidRPr="00BE204C">
              <w:rPr>
                <w:sz w:val="22"/>
                <w:szCs w:val="22"/>
              </w:rPr>
              <w:t>. </w:t>
            </w:r>
          </w:p>
          <w:p w14:paraId="2661D5AD" w14:textId="77777777" w:rsidR="00112C88" w:rsidRPr="00BE204C" w:rsidRDefault="00112C88" w:rsidP="00112C88">
            <w:pPr>
              <w:pStyle w:val="Heading4"/>
              <w:shd w:val="clear" w:color="auto" w:fill="FFFFFF"/>
              <w:spacing w:before="0" w:beforeAutospacing="0" w:after="0" w:afterAutospacing="0"/>
              <w:jc w:val="center"/>
              <w:outlineLvl w:val="3"/>
              <w:rPr>
                <w:sz w:val="22"/>
                <w:szCs w:val="22"/>
              </w:rPr>
            </w:pPr>
          </w:p>
          <w:p w14:paraId="15CB239A" w14:textId="62B634C4" w:rsidR="00112C88" w:rsidRPr="00BE204C" w:rsidRDefault="00112C88" w:rsidP="00112C88">
            <w:pPr>
              <w:pStyle w:val="NormalWeb"/>
              <w:shd w:val="clear" w:color="auto" w:fill="FFFFFF"/>
              <w:spacing w:before="0" w:beforeAutospacing="0" w:after="0" w:afterAutospacing="0"/>
              <w:jc w:val="both"/>
              <w:rPr>
                <w:sz w:val="22"/>
                <w:szCs w:val="22"/>
              </w:rPr>
            </w:pPr>
            <w:r w:rsidRPr="00BE204C">
              <w:rPr>
                <w:sz w:val="22"/>
                <w:szCs w:val="22"/>
              </w:rPr>
              <w:t>Признавање ознака за вина са географским пореклом врши се ако произвођач:</w:t>
            </w:r>
          </w:p>
          <w:p w14:paraId="2D219041" w14:textId="77777777" w:rsidR="00112C88" w:rsidRPr="00BE204C" w:rsidRDefault="00112C88" w:rsidP="00112C88">
            <w:pPr>
              <w:pStyle w:val="NormalWeb"/>
              <w:shd w:val="clear" w:color="auto" w:fill="FFFFFF"/>
              <w:spacing w:before="0" w:beforeAutospacing="0" w:after="0" w:afterAutospacing="0"/>
              <w:jc w:val="both"/>
              <w:rPr>
                <w:sz w:val="22"/>
                <w:szCs w:val="22"/>
              </w:rPr>
            </w:pPr>
            <w:r w:rsidRPr="00BE204C">
              <w:rPr>
                <w:sz w:val="22"/>
                <w:szCs w:val="22"/>
              </w:rPr>
              <w:t>1) производи грожђе у винограду односно на виноградарској парцели која:</w:t>
            </w:r>
          </w:p>
          <w:p w14:paraId="0F148342" w14:textId="77777777" w:rsidR="00112C88" w:rsidRPr="00BE204C" w:rsidRDefault="00112C88" w:rsidP="00112C88">
            <w:pPr>
              <w:pStyle w:val="NormalWeb"/>
              <w:shd w:val="clear" w:color="auto" w:fill="FFFFFF"/>
              <w:spacing w:before="0" w:beforeAutospacing="0" w:after="0" w:afterAutospacing="0"/>
              <w:jc w:val="both"/>
              <w:rPr>
                <w:sz w:val="22"/>
                <w:szCs w:val="22"/>
              </w:rPr>
            </w:pPr>
          </w:p>
          <w:p w14:paraId="7BA7E820" w14:textId="77777777" w:rsidR="00112C88" w:rsidRPr="00BE204C" w:rsidRDefault="00112C88" w:rsidP="00112C88">
            <w:pPr>
              <w:pStyle w:val="NormalWeb"/>
              <w:shd w:val="clear" w:color="auto" w:fill="FFFFFF"/>
              <w:spacing w:before="0" w:beforeAutospacing="0" w:after="0" w:afterAutospacing="0"/>
              <w:jc w:val="both"/>
              <w:rPr>
                <w:sz w:val="22"/>
                <w:szCs w:val="22"/>
              </w:rPr>
            </w:pPr>
            <w:r w:rsidRPr="00BE204C">
              <w:rPr>
                <w:sz w:val="22"/>
                <w:szCs w:val="22"/>
              </w:rPr>
              <w:t>(1) се налази у оквиру неког од прописаних виноградарских подручја, односно у оквиру виноградарског подручја наведеног у елаборату,</w:t>
            </w:r>
          </w:p>
          <w:p w14:paraId="7380FDA5" w14:textId="77777777" w:rsidR="00112C88" w:rsidRPr="00BE204C" w:rsidRDefault="00112C88" w:rsidP="00112C88">
            <w:pPr>
              <w:pStyle w:val="NormalWeb"/>
              <w:shd w:val="clear" w:color="auto" w:fill="FFFFFF"/>
              <w:spacing w:before="0" w:beforeAutospacing="0" w:after="0" w:afterAutospacing="0"/>
              <w:jc w:val="both"/>
              <w:rPr>
                <w:sz w:val="22"/>
                <w:szCs w:val="22"/>
              </w:rPr>
            </w:pPr>
            <w:r w:rsidRPr="00BE204C">
              <w:rPr>
                <w:sz w:val="22"/>
                <w:szCs w:val="22"/>
              </w:rPr>
              <w:t>(2) је у Виноградарском регистру,</w:t>
            </w:r>
          </w:p>
          <w:p w14:paraId="368FA40B" w14:textId="77777777" w:rsidR="00112C88" w:rsidRPr="00BE204C" w:rsidRDefault="00112C88" w:rsidP="00112C88">
            <w:pPr>
              <w:pStyle w:val="NormalWeb"/>
              <w:shd w:val="clear" w:color="auto" w:fill="FFFFFF"/>
              <w:spacing w:before="0" w:beforeAutospacing="0" w:after="0" w:afterAutospacing="0"/>
              <w:jc w:val="both"/>
              <w:rPr>
                <w:sz w:val="22"/>
                <w:szCs w:val="22"/>
              </w:rPr>
            </w:pPr>
            <w:r w:rsidRPr="00BE204C">
              <w:rPr>
                <w:sz w:val="22"/>
                <w:szCs w:val="22"/>
              </w:rPr>
              <w:t>(3) ако се налази на надморској висини већој од 800 метара треба да буде на Листи рејонираних подручја на већим надморским висинама,</w:t>
            </w:r>
          </w:p>
          <w:p w14:paraId="3F9512A3" w14:textId="77777777" w:rsidR="00112C88" w:rsidRPr="00BE204C" w:rsidRDefault="00112C88" w:rsidP="00112C88">
            <w:pPr>
              <w:pStyle w:val="NormalWeb"/>
              <w:shd w:val="clear" w:color="auto" w:fill="FFFFFF"/>
              <w:spacing w:before="0" w:beforeAutospacing="0" w:after="0" w:afterAutospacing="0"/>
              <w:jc w:val="both"/>
              <w:rPr>
                <w:sz w:val="22"/>
                <w:szCs w:val="22"/>
              </w:rPr>
            </w:pPr>
            <w:r w:rsidRPr="00BE204C">
              <w:rPr>
                <w:sz w:val="22"/>
                <w:szCs w:val="22"/>
              </w:rPr>
              <w:t>(4) испуњава услове за производњу грожђа намењеног за производњу вина са географским пореклом (земљишни и климатски услови, експозиција терена и друго);</w:t>
            </w:r>
          </w:p>
          <w:p w14:paraId="20FC33B4" w14:textId="77777777" w:rsidR="00112C88" w:rsidRPr="00BE204C" w:rsidRDefault="00112C88" w:rsidP="00112C88">
            <w:pPr>
              <w:pStyle w:val="NormalWeb"/>
              <w:shd w:val="clear" w:color="auto" w:fill="FFFFFF"/>
              <w:spacing w:before="0" w:beforeAutospacing="0" w:after="0" w:afterAutospacing="0"/>
              <w:jc w:val="both"/>
              <w:rPr>
                <w:sz w:val="22"/>
                <w:szCs w:val="22"/>
              </w:rPr>
            </w:pPr>
          </w:p>
          <w:p w14:paraId="54F8CC7B" w14:textId="77777777" w:rsidR="00112C88" w:rsidRPr="00BE204C" w:rsidRDefault="00112C88" w:rsidP="00112C88">
            <w:pPr>
              <w:pStyle w:val="NormalWeb"/>
              <w:shd w:val="clear" w:color="auto" w:fill="FFFFFF"/>
              <w:spacing w:before="0" w:beforeAutospacing="0" w:after="0" w:afterAutospacing="0"/>
              <w:jc w:val="both"/>
              <w:rPr>
                <w:sz w:val="22"/>
                <w:szCs w:val="22"/>
              </w:rPr>
            </w:pPr>
            <w:r w:rsidRPr="00BE204C">
              <w:rPr>
                <w:sz w:val="22"/>
                <w:szCs w:val="22"/>
              </w:rPr>
              <w:t>2) производи вино у производном погону који се налази у оквиру виноградарског подручја чији назив треба да се установи као ознака географског порекла.</w:t>
            </w:r>
          </w:p>
          <w:p w14:paraId="7D207F07" w14:textId="77777777" w:rsidR="00112C88" w:rsidRPr="00BE204C" w:rsidRDefault="00112C88" w:rsidP="00112C88">
            <w:pPr>
              <w:pStyle w:val="NormalWeb"/>
              <w:shd w:val="clear" w:color="auto" w:fill="FFFFFF"/>
              <w:spacing w:before="0" w:beforeAutospacing="0" w:after="0" w:afterAutospacing="0"/>
              <w:jc w:val="both"/>
              <w:rPr>
                <w:sz w:val="22"/>
                <w:szCs w:val="22"/>
              </w:rPr>
            </w:pPr>
          </w:p>
          <w:p w14:paraId="7946624B" w14:textId="07242DD5" w:rsidR="00112C88" w:rsidRPr="00BE204C" w:rsidRDefault="00112C88" w:rsidP="00560D04">
            <w:pPr>
              <w:pStyle w:val="NormalWeb"/>
              <w:shd w:val="clear" w:color="auto" w:fill="FFFFFF"/>
              <w:spacing w:before="0" w:beforeAutospacing="0" w:after="0" w:afterAutospacing="0"/>
              <w:jc w:val="both"/>
              <w:rPr>
                <w:strike/>
                <w:sz w:val="22"/>
                <w:szCs w:val="22"/>
              </w:rPr>
            </w:pPr>
            <w:r w:rsidRPr="00BE204C">
              <w:rPr>
                <w:strike/>
                <w:sz w:val="22"/>
                <w:szCs w:val="22"/>
              </w:rPr>
              <w:t>Поред услова из става 1. овог члана, признавање ознака за вина са географским пореклом врши се и ако је произвођач најмање једну производну годину пре подношења захтева за признавање производио грожђе и вино у складу са прописом којим се уређује квалитет, спецификацијом производа из елабората и чланом 13. овог правилника.</w:t>
            </w:r>
          </w:p>
          <w:p w14:paraId="0B29988D" w14:textId="77777777" w:rsidR="00560D04" w:rsidRPr="00BE204C" w:rsidRDefault="00560D04" w:rsidP="00560D04">
            <w:pPr>
              <w:pStyle w:val="NormalWeb"/>
              <w:shd w:val="clear" w:color="auto" w:fill="FFFFFF"/>
              <w:spacing w:before="0" w:beforeAutospacing="0" w:after="0" w:afterAutospacing="0"/>
              <w:jc w:val="both"/>
              <w:rPr>
                <w:strike/>
                <w:sz w:val="22"/>
                <w:szCs w:val="22"/>
              </w:rPr>
            </w:pPr>
          </w:p>
          <w:p w14:paraId="573CC45E" w14:textId="77777777" w:rsidR="00112C88" w:rsidRPr="00BE204C" w:rsidRDefault="00112C88" w:rsidP="00560D04">
            <w:pPr>
              <w:shd w:val="clear" w:color="auto" w:fill="FFFFFF"/>
              <w:ind w:firstLine="480"/>
              <w:jc w:val="center"/>
              <w:rPr>
                <w:rFonts w:ascii="Times New Roman" w:eastAsia="Times New Roman" w:hAnsi="Times New Roman"/>
                <w:sz w:val="22"/>
                <w:szCs w:val="22"/>
              </w:rPr>
            </w:pPr>
            <w:r w:rsidRPr="00BE204C">
              <w:rPr>
                <w:rFonts w:ascii="Times New Roman" w:eastAsia="Times New Roman" w:hAnsi="Times New Roman"/>
                <w:sz w:val="22"/>
                <w:szCs w:val="22"/>
              </w:rPr>
              <w:t>Члан 27.</w:t>
            </w:r>
          </w:p>
          <w:p w14:paraId="11FF00B3" w14:textId="77777777" w:rsidR="00560D04" w:rsidRPr="00BE204C" w:rsidRDefault="00560D04" w:rsidP="00560D04">
            <w:pPr>
              <w:shd w:val="clear" w:color="auto" w:fill="FFFFFF"/>
              <w:ind w:firstLine="480"/>
              <w:rPr>
                <w:rFonts w:ascii="Times New Roman" w:eastAsia="Times New Roman" w:hAnsi="Times New Roman"/>
                <w:sz w:val="22"/>
                <w:szCs w:val="22"/>
              </w:rPr>
            </w:pPr>
          </w:p>
          <w:p w14:paraId="51462E54" w14:textId="77777777" w:rsidR="00112C88" w:rsidRPr="00BE204C" w:rsidRDefault="00112C88" w:rsidP="00B2513D">
            <w:pPr>
              <w:shd w:val="clear" w:color="auto" w:fill="FFFFFF"/>
              <w:ind w:firstLine="480"/>
              <w:rPr>
                <w:rFonts w:ascii="Times New Roman" w:eastAsia="Times New Roman" w:hAnsi="Times New Roman"/>
                <w:sz w:val="22"/>
                <w:szCs w:val="22"/>
              </w:rPr>
            </w:pPr>
            <w:r w:rsidRPr="00BE204C">
              <w:rPr>
                <w:rFonts w:ascii="Times New Roman" w:eastAsia="Times New Roman" w:hAnsi="Times New Roman"/>
                <w:sz w:val="22"/>
                <w:szCs w:val="22"/>
              </w:rPr>
              <w:t>Елаборат се састоји из општег дела који је заједнички за производњу свих вина са ознаком географског порекла из тог елабората, односно за све произвођаче вина са том ознаком географског порекла и посебног дела који садржи податке о производњи грожђа и вина са географским пореклом из елабората за сваког произвођача.</w:t>
            </w:r>
          </w:p>
          <w:p w14:paraId="0C6C20BD" w14:textId="77777777" w:rsidR="00112C88" w:rsidRPr="00BE204C" w:rsidRDefault="00112C88" w:rsidP="00B2513D">
            <w:pPr>
              <w:shd w:val="clear" w:color="auto" w:fill="FFFFFF"/>
              <w:spacing w:after="150"/>
              <w:ind w:firstLine="480"/>
              <w:rPr>
                <w:rFonts w:ascii="Times New Roman" w:eastAsia="Times New Roman" w:hAnsi="Times New Roman"/>
                <w:sz w:val="22"/>
                <w:szCs w:val="22"/>
              </w:rPr>
            </w:pPr>
            <w:r w:rsidRPr="00BE204C">
              <w:rPr>
                <w:rFonts w:ascii="Times New Roman" w:eastAsia="Times New Roman" w:hAnsi="Times New Roman"/>
                <w:sz w:val="22"/>
                <w:szCs w:val="22"/>
              </w:rPr>
              <w:t>Општи део елабората садржи нарочито:</w:t>
            </w:r>
          </w:p>
          <w:p w14:paraId="2B30AC6E" w14:textId="77777777" w:rsidR="00112C88" w:rsidRPr="00BE204C" w:rsidRDefault="00112C88" w:rsidP="00B2513D">
            <w:pPr>
              <w:shd w:val="clear" w:color="auto" w:fill="FFFFFF"/>
              <w:spacing w:after="150"/>
              <w:ind w:firstLine="480"/>
              <w:rPr>
                <w:rFonts w:ascii="Times New Roman" w:eastAsia="Times New Roman" w:hAnsi="Times New Roman"/>
                <w:sz w:val="22"/>
                <w:szCs w:val="22"/>
              </w:rPr>
            </w:pPr>
            <w:r w:rsidRPr="00BE204C">
              <w:rPr>
                <w:rFonts w:ascii="Times New Roman" w:eastAsia="Times New Roman" w:hAnsi="Times New Roman"/>
                <w:sz w:val="22"/>
                <w:szCs w:val="22"/>
              </w:rPr>
              <w:t>1) називе ознака за вина са географским пореклом за које се подноси захтев за признавање;</w:t>
            </w:r>
          </w:p>
          <w:p w14:paraId="0553D387" w14:textId="77777777" w:rsidR="00112C88" w:rsidRPr="00BE204C" w:rsidRDefault="00112C88" w:rsidP="00B2513D">
            <w:pPr>
              <w:shd w:val="clear" w:color="auto" w:fill="FFFFFF"/>
              <w:spacing w:after="150"/>
              <w:ind w:firstLine="480"/>
              <w:rPr>
                <w:rFonts w:ascii="Times New Roman" w:eastAsia="Times New Roman" w:hAnsi="Times New Roman"/>
                <w:sz w:val="22"/>
                <w:szCs w:val="22"/>
              </w:rPr>
            </w:pPr>
            <w:r w:rsidRPr="00BE204C">
              <w:rPr>
                <w:rFonts w:ascii="Times New Roman" w:eastAsia="Times New Roman" w:hAnsi="Times New Roman"/>
                <w:sz w:val="22"/>
                <w:szCs w:val="22"/>
              </w:rPr>
              <w:t>2) спецификацију производа, и то:</w:t>
            </w:r>
          </w:p>
          <w:p w14:paraId="7BE6942B" w14:textId="77777777" w:rsidR="00112C88" w:rsidRPr="00BE204C" w:rsidRDefault="00112C88" w:rsidP="00B2513D">
            <w:pPr>
              <w:shd w:val="clear" w:color="auto" w:fill="FFFFFF"/>
              <w:spacing w:after="150"/>
              <w:ind w:firstLine="480"/>
              <w:rPr>
                <w:rFonts w:ascii="Times New Roman" w:eastAsia="Times New Roman" w:hAnsi="Times New Roman"/>
                <w:sz w:val="22"/>
                <w:szCs w:val="22"/>
              </w:rPr>
            </w:pPr>
            <w:r w:rsidRPr="00BE204C">
              <w:rPr>
                <w:rFonts w:ascii="Times New Roman" w:eastAsia="Times New Roman" w:hAnsi="Times New Roman"/>
                <w:sz w:val="22"/>
                <w:szCs w:val="22"/>
              </w:rPr>
              <w:t>(1) назив ознаке географског порекла,</w:t>
            </w:r>
          </w:p>
          <w:p w14:paraId="57CF2351" w14:textId="77777777" w:rsidR="00112C88" w:rsidRPr="00BE204C" w:rsidRDefault="00112C88" w:rsidP="00B2513D">
            <w:pPr>
              <w:shd w:val="clear" w:color="auto" w:fill="FFFFFF"/>
              <w:spacing w:after="150"/>
              <w:ind w:firstLine="480"/>
              <w:rPr>
                <w:rFonts w:ascii="Times New Roman" w:eastAsia="Times New Roman" w:hAnsi="Times New Roman"/>
                <w:sz w:val="22"/>
                <w:szCs w:val="22"/>
              </w:rPr>
            </w:pPr>
            <w:r w:rsidRPr="00BE204C">
              <w:rPr>
                <w:rFonts w:ascii="Times New Roman" w:eastAsia="Times New Roman" w:hAnsi="Times New Roman"/>
                <w:sz w:val="22"/>
                <w:szCs w:val="22"/>
              </w:rPr>
              <w:t>(2) опис вина: главне физичке и хемијске особине и назнаку сензорних особина за сваки тип вина, односно свих вина са одређеним карактеристикама, које ће носити географску ознаку или главне физичке, хемијске и сензорне особине за сваки тип вина које ће носити ознаку контролисаног географског порекла,</w:t>
            </w:r>
          </w:p>
          <w:p w14:paraId="408AB145" w14:textId="77777777" w:rsidR="00112C88" w:rsidRPr="00BE204C" w:rsidRDefault="00112C88" w:rsidP="00B2513D">
            <w:pPr>
              <w:shd w:val="clear" w:color="auto" w:fill="FFFFFF"/>
              <w:spacing w:after="150"/>
              <w:ind w:firstLine="480"/>
              <w:rPr>
                <w:rFonts w:ascii="Times New Roman" w:eastAsia="Times New Roman" w:hAnsi="Times New Roman"/>
                <w:sz w:val="22"/>
                <w:szCs w:val="22"/>
              </w:rPr>
            </w:pPr>
            <w:r w:rsidRPr="00BE204C">
              <w:rPr>
                <w:rFonts w:ascii="Times New Roman" w:eastAsia="Times New Roman" w:hAnsi="Times New Roman"/>
                <w:sz w:val="22"/>
                <w:szCs w:val="22"/>
              </w:rPr>
              <w:t>(3) специфичне енолошке поступке који се користе у производњи и ограничења у погледу начина производње, ако постоје,</w:t>
            </w:r>
          </w:p>
          <w:p w14:paraId="23BF6B8D" w14:textId="77777777" w:rsidR="00112C88" w:rsidRPr="00BE204C" w:rsidRDefault="00112C88" w:rsidP="00B2513D">
            <w:pPr>
              <w:shd w:val="clear" w:color="auto" w:fill="FFFFFF"/>
              <w:spacing w:after="150"/>
              <w:ind w:firstLine="480"/>
              <w:rPr>
                <w:rFonts w:ascii="Times New Roman" w:eastAsia="Times New Roman" w:hAnsi="Times New Roman"/>
                <w:sz w:val="22"/>
                <w:szCs w:val="22"/>
              </w:rPr>
            </w:pPr>
            <w:r w:rsidRPr="00BE204C">
              <w:rPr>
                <w:rFonts w:ascii="Times New Roman" w:eastAsia="Times New Roman" w:hAnsi="Times New Roman"/>
                <w:sz w:val="22"/>
                <w:szCs w:val="22"/>
              </w:rPr>
              <w:t>(4) виноградарско подручје чије су границе одређене прописом којим се утврђују границе и називи виноградарских подручја, а чији назив се предлаже као назив ознаке географског порекла,</w:t>
            </w:r>
          </w:p>
          <w:p w14:paraId="018DBEA4" w14:textId="77777777" w:rsidR="00112C88" w:rsidRPr="00BE204C" w:rsidRDefault="00112C88" w:rsidP="00B2513D">
            <w:pPr>
              <w:shd w:val="clear" w:color="auto" w:fill="FFFFFF"/>
              <w:spacing w:after="150"/>
              <w:ind w:firstLine="480"/>
              <w:rPr>
                <w:rFonts w:ascii="Times New Roman" w:eastAsia="Times New Roman" w:hAnsi="Times New Roman"/>
                <w:sz w:val="22"/>
                <w:szCs w:val="22"/>
              </w:rPr>
            </w:pPr>
            <w:r w:rsidRPr="00BE204C">
              <w:rPr>
                <w:rFonts w:ascii="Times New Roman" w:eastAsia="Times New Roman" w:hAnsi="Times New Roman"/>
                <w:sz w:val="22"/>
                <w:szCs w:val="22"/>
              </w:rPr>
              <w:t>(5) максималне приносе грожђа по хектару,</w:t>
            </w:r>
          </w:p>
          <w:p w14:paraId="35D758D2" w14:textId="77777777" w:rsidR="00112C88" w:rsidRPr="00BE204C" w:rsidRDefault="00112C88" w:rsidP="00B2513D">
            <w:pPr>
              <w:shd w:val="clear" w:color="auto" w:fill="FFFFFF"/>
              <w:spacing w:after="150"/>
              <w:ind w:firstLine="480"/>
              <w:rPr>
                <w:rFonts w:ascii="Times New Roman" w:eastAsia="Times New Roman" w:hAnsi="Times New Roman"/>
                <w:sz w:val="22"/>
                <w:szCs w:val="22"/>
              </w:rPr>
            </w:pPr>
            <w:r w:rsidRPr="00BE204C">
              <w:rPr>
                <w:rFonts w:ascii="Times New Roman" w:eastAsia="Times New Roman" w:hAnsi="Times New Roman"/>
                <w:sz w:val="22"/>
                <w:szCs w:val="22"/>
              </w:rPr>
              <w:t>(6) назив сорте, односно сорти винове лозе од чијег грожђа ће се производити вино са географским пореклом,</w:t>
            </w:r>
          </w:p>
          <w:p w14:paraId="21772F75" w14:textId="77777777" w:rsidR="00112C88" w:rsidRPr="00BE204C" w:rsidRDefault="00112C88" w:rsidP="00B2513D">
            <w:pPr>
              <w:shd w:val="clear" w:color="auto" w:fill="FFFFFF"/>
              <w:spacing w:after="150"/>
              <w:ind w:firstLine="480"/>
              <w:rPr>
                <w:rFonts w:ascii="Times New Roman" w:eastAsia="Times New Roman" w:hAnsi="Times New Roman"/>
                <w:sz w:val="22"/>
                <w:szCs w:val="22"/>
              </w:rPr>
            </w:pPr>
            <w:r w:rsidRPr="00BE204C">
              <w:rPr>
                <w:rFonts w:ascii="Times New Roman" w:eastAsia="Times New Roman" w:hAnsi="Times New Roman"/>
                <w:sz w:val="22"/>
                <w:szCs w:val="22"/>
              </w:rPr>
              <w:t>(7) појединости о:</w:t>
            </w:r>
          </w:p>
          <w:p w14:paraId="74645F29" w14:textId="77777777" w:rsidR="00112C88" w:rsidRPr="00BE204C" w:rsidRDefault="00112C88" w:rsidP="00B2513D">
            <w:pPr>
              <w:shd w:val="clear" w:color="auto" w:fill="FFFFFF"/>
              <w:spacing w:after="150"/>
              <w:ind w:firstLine="480"/>
              <w:rPr>
                <w:rFonts w:ascii="Times New Roman" w:eastAsia="Times New Roman" w:hAnsi="Times New Roman"/>
                <w:sz w:val="22"/>
                <w:szCs w:val="22"/>
              </w:rPr>
            </w:pPr>
            <w:r w:rsidRPr="00BE204C">
              <w:rPr>
                <w:rFonts w:ascii="Times New Roman" w:eastAsia="Times New Roman" w:hAnsi="Times New Roman"/>
                <w:sz w:val="22"/>
                <w:szCs w:val="22"/>
              </w:rPr>
              <w:t>– повезаности квалитета, угледа или других специфичних карактеристика вина са виноградарским регионом из кога вино потиче, ако се захтев за признавање односи на географску ознаку,</w:t>
            </w:r>
          </w:p>
          <w:p w14:paraId="49A3A8EC" w14:textId="77777777" w:rsidR="00112C88" w:rsidRPr="00BE204C" w:rsidRDefault="00112C88" w:rsidP="00B2513D">
            <w:pPr>
              <w:shd w:val="clear" w:color="auto" w:fill="FFFFFF"/>
              <w:spacing w:after="150"/>
              <w:ind w:firstLine="480"/>
              <w:rPr>
                <w:rFonts w:ascii="Times New Roman" w:eastAsia="Times New Roman" w:hAnsi="Times New Roman"/>
                <w:sz w:val="22"/>
                <w:szCs w:val="22"/>
              </w:rPr>
            </w:pPr>
            <w:r w:rsidRPr="00BE204C">
              <w:rPr>
                <w:rFonts w:ascii="Times New Roman" w:eastAsia="Times New Roman" w:hAnsi="Times New Roman"/>
                <w:sz w:val="22"/>
                <w:szCs w:val="22"/>
              </w:rPr>
              <w:t>– битном или искључивом утицају посебних природних и људских фактора везаних за виноградарски рејон, односно виногорје на квалитет и карактеристике вина са тог подручја, ако се захтев за признавање односи на ознаку контролисаног географског порекла,</w:t>
            </w:r>
          </w:p>
          <w:p w14:paraId="2694377C" w14:textId="77777777" w:rsidR="00112C88" w:rsidRPr="00BE204C" w:rsidRDefault="00112C88" w:rsidP="00B2513D">
            <w:pPr>
              <w:shd w:val="clear" w:color="auto" w:fill="FFFFFF"/>
              <w:spacing w:after="150"/>
              <w:ind w:firstLine="480"/>
              <w:rPr>
                <w:rFonts w:ascii="Times New Roman" w:eastAsia="Times New Roman" w:hAnsi="Times New Roman"/>
                <w:sz w:val="22"/>
                <w:szCs w:val="22"/>
              </w:rPr>
            </w:pPr>
            <w:r w:rsidRPr="00BE204C">
              <w:rPr>
                <w:rFonts w:ascii="Times New Roman" w:eastAsia="Times New Roman" w:hAnsi="Times New Roman"/>
                <w:sz w:val="22"/>
                <w:szCs w:val="22"/>
              </w:rPr>
              <w:t>(8) услове за производњу вина са додатном ознаком и/или са признатим традиционалним називом које произвођачи одређују за ознаке за вина са географским пореклом чији називи и услови нису прописани овим правилником, ако се захтевом за признавање предлаже њихово одобравање, односно признавање;</w:t>
            </w:r>
          </w:p>
          <w:p w14:paraId="1F214A0B" w14:textId="77777777" w:rsidR="00112C88" w:rsidRPr="00BE204C" w:rsidRDefault="00112C88" w:rsidP="00B2513D">
            <w:pPr>
              <w:shd w:val="clear" w:color="auto" w:fill="FFFFFF"/>
              <w:spacing w:after="150"/>
              <w:ind w:firstLine="480"/>
              <w:rPr>
                <w:rFonts w:ascii="Times New Roman" w:eastAsia="Times New Roman" w:hAnsi="Times New Roman"/>
                <w:sz w:val="22"/>
                <w:szCs w:val="22"/>
              </w:rPr>
            </w:pPr>
            <w:r w:rsidRPr="00BE204C">
              <w:rPr>
                <w:rFonts w:ascii="Times New Roman" w:eastAsia="Times New Roman" w:hAnsi="Times New Roman"/>
                <w:sz w:val="22"/>
                <w:szCs w:val="22"/>
              </w:rPr>
              <w:t>(9) податке о испуњавању захтева из посебног прописа, односно испуњавању захтева произвођача, односно организације произвођача која ће управљати ознаком географског порекла, с тим да захтеви те организације треба да буду објективни, недискриминаторни и у складу са законом, ако такви захтеви постоје,</w:t>
            </w:r>
          </w:p>
          <w:p w14:paraId="5B225219" w14:textId="77777777" w:rsidR="00112C88" w:rsidRPr="00BE204C" w:rsidRDefault="00112C88" w:rsidP="00B2513D">
            <w:pPr>
              <w:shd w:val="clear" w:color="auto" w:fill="FFFFFF"/>
              <w:spacing w:after="150"/>
              <w:ind w:firstLine="480"/>
              <w:rPr>
                <w:rFonts w:ascii="Times New Roman" w:eastAsia="Times New Roman" w:hAnsi="Times New Roman"/>
                <w:sz w:val="22"/>
                <w:szCs w:val="22"/>
              </w:rPr>
            </w:pPr>
            <w:r w:rsidRPr="00BE204C">
              <w:rPr>
                <w:rFonts w:ascii="Times New Roman" w:eastAsia="Times New Roman" w:hAnsi="Times New Roman"/>
                <w:sz w:val="22"/>
                <w:szCs w:val="22"/>
              </w:rPr>
              <w:t>(10) назив и адресу тела које врши контролу усклађености производње са спецификацијом производа и специфични задаци приликом контроле производње,</w:t>
            </w:r>
          </w:p>
          <w:p w14:paraId="4EB47B92" w14:textId="77777777" w:rsidR="00112C88" w:rsidRPr="00BE204C" w:rsidRDefault="00112C88" w:rsidP="00B2513D">
            <w:pPr>
              <w:shd w:val="clear" w:color="auto" w:fill="FFFFFF"/>
              <w:spacing w:after="150"/>
              <w:ind w:firstLine="480"/>
              <w:rPr>
                <w:rFonts w:ascii="Times New Roman" w:eastAsia="Times New Roman" w:hAnsi="Times New Roman"/>
                <w:sz w:val="22"/>
                <w:szCs w:val="22"/>
              </w:rPr>
            </w:pPr>
            <w:r w:rsidRPr="00BE204C">
              <w:rPr>
                <w:rFonts w:ascii="Times New Roman" w:eastAsia="Times New Roman" w:hAnsi="Times New Roman"/>
                <w:sz w:val="22"/>
                <w:szCs w:val="22"/>
              </w:rPr>
              <w:lastRenderedPageBreak/>
              <w:t>(11) знак или лого којим се идентификује ознака географског порекла, односно друге ознаке за вино са географским пореклом, ако постоје.</w:t>
            </w:r>
          </w:p>
          <w:p w14:paraId="7CF57EDB" w14:textId="77777777" w:rsidR="00112C88" w:rsidRPr="00BE204C" w:rsidRDefault="00112C88" w:rsidP="00B2513D">
            <w:pPr>
              <w:shd w:val="clear" w:color="auto" w:fill="FFFFFF"/>
              <w:spacing w:after="150"/>
              <w:ind w:firstLine="480"/>
              <w:rPr>
                <w:rFonts w:ascii="Times New Roman" w:eastAsia="Times New Roman" w:hAnsi="Times New Roman"/>
                <w:sz w:val="22"/>
                <w:szCs w:val="22"/>
              </w:rPr>
            </w:pPr>
            <w:r w:rsidRPr="00BE204C">
              <w:rPr>
                <w:rFonts w:ascii="Times New Roman" w:eastAsia="Times New Roman" w:hAnsi="Times New Roman"/>
                <w:sz w:val="22"/>
                <w:szCs w:val="22"/>
              </w:rPr>
              <w:t>Посебан део елабората садржи:</w:t>
            </w:r>
          </w:p>
          <w:p w14:paraId="71108A32" w14:textId="77777777" w:rsidR="00112C88" w:rsidRPr="00BE204C" w:rsidRDefault="00112C88" w:rsidP="00B2513D">
            <w:pPr>
              <w:shd w:val="clear" w:color="auto" w:fill="FFFFFF"/>
              <w:spacing w:after="150"/>
              <w:ind w:firstLine="480"/>
              <w:rPr>
                <w:rFonts w:ascii="Times New Roman" w:eastAsia="Times New Roman" w:hAnsi="Times New Roman"/>
                <w:sz w:val="22"/>
                <w:szCs w:val="22"/>
              </w:rPr>
            </w:pPr>
            <w:r w:rsidRPr="00BE204C">
              <w:rPr>
                <w:rFonts w:ascii="Times New Roman" w:eastAsia="Times New Roman" w:hAnsi="Times New Roman"/>
                <w:sz w:val="22"/>
                <w:szCs w:val="22"/>
              </w:rPr>
              <w:t>1) назив и адресу сваког произвођача вина, податке из Виноградарског регистра о виноградарским парцелама на којима се производи грожђе намењено за производњу вина са географским пореклом и назив сваког вина које ће носити ознаку географског порекла;</w:t>
            </w:r>
          </w:p>
          <w:p w14:paraId="22929D12" w14:textId="77777777" w:rsidR="00112C88" w:rsidRPr="00BE204C" w:rsidRDefault="00112C88" w:rsidP="00B2513D">
            <w:pPr>
              <w:shd w:val="clear" w:color="auto" w:fill="FFFFFF"/>
              <w:spacing w:after="150"/>
              <w:ind w:firstLine="480"/>
              <w:rPr>
                <w:rFonts w:ascii="Times New Roman" w:eastAsia="Times New Roman" w:hAnsi="Times New Roman"/>
                <w:strike/>
                <w:sz w:val="22"/>
                <w:szCs w:val="22"/>
              </w:rPr>
            </w:pPr>
            <w:r w:rsidRPr="00BE204C">
              <w:rPr>
                <w:rFonts w:ascii="Times New Roman" w:eastAsia="Times New Roman" w:hAnsi="Times New Roman"/>
                <w:strike/>
                <w:sz w:val="22"/>
                <w:szCs w:val="22"/>
              </w:rPr>
              <w:t>2) податке о производњи грожђа и вина обављеној у складу са спецификацијом производа из елабората у најмање једној производној години у периоду пре подношења захтева за признавање, за сваког произвођача и свако вино;</w:t>
            </w:r>
          </w:p>
          <w:p w14:paraId="6DA08D95" w14:textId="77777777" w:rsidR="00112C88" w:rsidRPr="00BE204C" w:rsidRDefault="00112C88" w:rsidP="00B2513D">
            <w:pPr>
              <w:shd w:val="clear" w:color="auto" w:fill="FFFFFF"/>
              <w:spacing w:after="150"/>
              <w:ind w:firstLine="480"/>
              <w:rPr>
                <w:rFonts w:ascii="Times New Roman" w:eastAsia="Times New Roman" w:hAnsi="Times New Roman"/>
                <w:sz w:val="22"/>
                <w:szCs w:val="22"/>
              </w:rPr>
            </w:pPr>
            <w:r w:rsidRPr="00BE204C">
              <w:rPr>
                <w:rFonts w:ascii="Times New Roman" w:eastAsia="Times New Roman" w:hAnsi="Times New Roman"/>
                <w:sz w:val="22"/>
                <w:szCs w:val="22"/>
              </w:rPr>
              <w:t>3) назив локалитета или виноградарске оазе, ако произвођач предлаже да се тај назив одобри као додатак називу ознаке контролисаног географског порекла, као и назив апсолутне, елитне, односно историјске виноградарске парцеле, ако произвођач предлаже да се тај назив одобри као додатак називу одговарајуће додатне ознаке;</w:t>
            </w:r>
          </w:p>
          <w:p w14:paraId="4364895C" w14:textId="77777777" w:rsidR="00112C88" w:rsidRPr="00BE204C" w:rsidRDefault="00112C88" w:rsidP="00B2513D">
            <w:pPr>
              <w:shd w:val="clear" w:color="auto" w:fill="FFFFFF"/>
              <w:spacing w:after="150"/>
              <w:ind w:firstLine="480"/>
              <w:rPr>
                <w:rFonts w:ascii="Times New Roman" w:eastAsia="Times New Roman" w:hAnsi="Times New Roman"/>
                <w:sz w:val="22"/>
                <w:szCs w:val="22"/>
              </w:rPr>
            </w:pPr>
            <w:r w:rsidRPr="00BE204C">
              <w:rPr>
                <w:rFonts w:ascii="Times New Roman" w:eastAsia="Times New Roman" w:hAnsi="Times New Roman"/>
                <w:sz w:val="22"/>
                <w:szCs w:val="22"/>
              </w:rPr>
              <w:t>4) друге податке које произвођач сматра битним.</w:t>
            </w:r>
          </w:p>
          <w:p w14:paraId="1506ADFF" w14:textId="42FC1926" w:rsidR="0033249B" w:rsidRPr="00BE204C" w:rsidRDefault="00112C88" w:rsidP="00B2513D">
            <w:pPr>
              <w:shd w:val="clear" w:color="auto" w:fill="FFFFFF"/>
              <w:spacing w:after="150"/>
              <w:ind w:firstLine="480"/>
              <w:rPr>
                <w:rFonts w:ascii="Times New Roman" w:eastAsia="Times New Roman" w:hAnsi="Times New Roman"/>
                <w:sz w:val="22"/>
                <w:szCs w:val="22"/>
              </w:rPr>
            </w:pPr>
            <w:r w:rsidRPr="00BE204C">
              <w:rPr>
                <w:rFonts w:ascii="Times New Roman" w:eastAsia="Times New Roman" w:hAnsi="Times New Roman"/>
                <w:sz w:val="22"/>
                <w:szCs w:val="22"/>
              </w:rPr>
              <w:t>Ако се елаборат подноси у поступку признавања ознака за вина са географским пореклом на основу установљене ознаке географског порекла произвођач се уместо навођења података из става 2. тачка 2) овог члана позива на спецификацију производа из елабората за установљену ознаку географског порекла, односно на број и датум решења о признавању ознака којим је установљена ознака географског порекла.</w:t>
            </w:r>
          </w:p>
        </w:tc>
      </w:tr>
      <w:tr w:rsidR="00BE204C" w:rsidRPr="00BE204C" w14:paraId="429F5407" w14:textId="77777777" w:rsidTr="05A99ADE">
        <w:trPr>
          <w:trHeight w:val="454"/>
        </w:trPr>
        <w:tc>
          <w:tcPr>
            <w:tcW w:w="9060" w:type="dxa"/>
            <w:gridSpan w:val="2"/>
            <w:shd w:val="clear" w:color="auto" w:fill="DBE5F1" w:themeFill="accent1" w:themeFillTint="33"/>
            <w:vAlign w:val="center"/>
          </w:tcPr>
          <w:p w14:paraId="033C7D4B" w14:textId="394B0002" w:rsidR="0033249B" w:rsidRPr="00BE204C" w:rsidRDefault="0009685D" w:rsidP="0009685D">
            <w:pPr>
              <w:pStyle w:val="NormalWeb"/>
              <w:spacing w:before="120" w:beforeAutospacing="0" w:after="120" w:afterAutospacing="0"/>
              <w:jc w:val="center"/>
              <w:rPr>
                <w:b/>
                <w:sz w:val="22"/>
                <w:szCs w:val="22"/>
                <w:lang w:val="sr-Cyrl-RS"/>
              </w:rPr>
            </w:pPr>
            <w:r w:rsidRPr="00BE204C">
              <w:rPr>
                <w:b/>
                <w:sz w:val="22"/>
                <w:szCs w:val="22"/>
                <w:lang w:val="sr-Cyrl-RS"/>
              </w:rPr>
              <w:lastRenderedPageBreak/>
              <w:t xml:space="preserve">6. </w:t>
            </w:r>
            <w:r w:rsidR="0033249B" w:rsidRPr="00BE204C">
              <w:rPr>
                <w:b/>
                <w:sz w:val="22"/>
                <w:szCs w:val="22"/>
                <w:lang w:val="sr-Cyrl-RS"/>
              </w:rPr>
              <w:t>АНАЛИЗА ЕФЕКАТА ПРЕПОРУКЕ (АЕП)</w:t>
            </w:r>
          </w:p>
        </w:tc>
      </w:tr>
      <w:tr w:rsidR="00BE204C" w:rsidRPr="00BE204C" w14:paraId="72BD2239" w14:textId="77777777" w:rsidTr="05A99ADE">
        <w:trPr>
          <w:trHeight w:val="454"/>
        </w:trPr>
        <w:tc>
          <w:tcPr>
            <w:tcW w:w="9060" w:type="dxa"/>
            <w:gridSpan w:val="2"/>
            <w:shd w:val="clear" w:color="auto" w:fill="auto"/>
          </w:tcPr>
          <w:p w14:paraId="1F003466" w14:textId="61F7A843" w:rsidR="00D63B10" w:rsidRDefault="00D63B10" w:rsidP="6BF5623C">
            <w:pPr>
              <w:shd w:val="clear" w:color="auto" w:fill="FFFFFF" w:themeFill="background1"/>
              <w:rPr>
                <w:rFonts w:ascii="Times New Roman" w:eastAsia="Times New Roman" w:hAnsi="Times New Roman"/>
                <w:sz w:val="22"/>
                <w:szCs w:val="22"/>
                <w:lang w:val="sr-Cyrl-RS"/>
              </w:rPr>
            </w:pPr>
            <w:r w:rsidRPr="00D63B10">
              <w:rPr>
                <w:rFonts w:ascii="Times New Roman" w:eastAsia="Times New Roman" w:hAnsi="Times New Roman"/>
                <w:sz w:val="22"/>
                <w:szCs w:val="22"/>
                <w:lang w:val="sr-Cyrl-RS"/>
              </w:rPr>
              <w:t>Директни трошкови спровођења овог поступка за привредне субјекте на годишњем нивоу износе 2.549,35 РСД. Усвајање и примена препорука ће донети привредним субјектима годишње директне уштеде од 546,29 РСД или 4,49 ЕУР. Ове уштеде износе 21,43% укупних директних трошкова привредних субјеката у поступку.</w:t>
            </w:r>
          </w:p>
          <w:p w14:paraId="65E6F49C" w14:textId="77777777" w:rsidR="00D63B10" w:rsidRDefault="00D63B10" w:rsidP="6BF5623C">
            <w:pPr>
              <w:shd w:val="clear" w:color="auto" w:fill="FFFFFF" w:themeFill="background1"/>
              <w:rPr>
                <w:rFonts w:ascii="Times New Roman" w:eastAsia="Times New Roman" w:hAnsi="Times New Roman"/>
                <w:sz w:val="22"/>
                <w:szCs w:val="22"/>
                <w:lang w:val="sr-Cyrl-RS"/>
              </w:rPr>
            </w:pPr>
          </w:p>
          <w:p w14:paraId="331CCBA4" w14:textId="38722155" w:rsidR="0033249B" w:rsidRPr="00BE204C" w:rsidRDefault="05A99ADE" w:rsidP="05A99ADE">
            <w:pPr>
              <w:shd w:val="clear" w:color="auto" w:fill="FFFFFF" w:themeFill="background1"/>
              <w:rPr>
                <w:rFonts w:ascii="Times New Roman" w:eastAsia="Times New Roman" w:hAnsi="Times New Roman"/>
                <w:b/>
                <w:bCs/>
                <w:sz w:val="22"/>
                <w:szCs w:val="22"/>
                <w:lang w:val="sr-Cyrl-RS"/>
              </w:rPr>
            </w:pPr>
            <w:r w:rsidRPr="05A99ADE">
              <w:rPr>
                <w:rFonts w:ascii="Times New Roman" w:eastAsia="Times New Roman" w:hAnsi="Times New Roman"/>
                <w:sz w:val="22"/>
                <w:szCs w:val="22"/>
                <w:lang w:val="sr-Cyrl-RS"/>
              </w:rPr>
              <w:t>Препоруке ће допринети истоветности поступања, транспарентности поступка, правној сигурности привредних субјеката, поједностављењу поступка за привредне субјекте. Препорукама се такође утиче на побољшање пословног амбијентаа.</w:t>
            </w: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AB66F1" w14:textId="77777777" w:rsidR="00574D01" w:rsidRDefault="00574D01" w:rsidP="002A202F">
      <w:r>
        <w:separator/>
      </w:r>
    </w:p>
  </w:endnote>
  <w:endnote w:type="continuationSeparator" w:id="0">
    <w:p w14:paraId="2A512BEF" w14:textId="77777777" w:rsidR="00574D01" w:rsidRDefault="00574D01"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491B5E97" w:rsidR="002A202F" w:rsidRDefault="002A202F">
        <w:pPr>
          <w:pStyle w:val="Footer"/>
          <w:jc w:val="right"/>
        </w:pPr>
        <w:r>
          <w:fldChar w:fldCharType="begin"/>
        </w:r>
        <w:r>
          <w:instrText xml:space="preserve"> PAGE   \* MERGEFORMAT </w:instrText>
        </w:r>
        <w:r>
          <w:fldChar w:fldCharType="separate"/>
        </w:r>
        <w:r w:rsidR="00BD78FC">
          <w:rPr>
            <w:noProof/>
          </w:rPr>
          <w:t>1</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4DAC4D" w14:textId="77777777" w:rsidR="00574D01" w:rsidRDefault="00574D01" w:rsidP="002A202F">
      <w:r>
        <w:separator/>
      </w:r>
    </w:p>
  </w:footnote>
  <w:footnote w:type="continuationSeparator" w:id="0">
    <w:p w14:paraId="6F24A40A" w14:textId="77777777" w:rsidR="00574D01" w:rsidRDefault="00574D01" w:rsidP="002A202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D2A53"/>
    <w:multiLevelType w:val="multilevel"/>
    <w:tmpl w:val="EB222CAC"/>
    <w:lvl w:ilvl="0">
      <w:start w:val="3"/>
      <w:numFmt w:val="decimal"/>
      <w:lvlText w:val="%1"/>
      <w:lvlJc w:val="left"/>
      <w:pPr>
        <w:ind w:left="360" w:hanging="360"/>
      </w:pPr>
      <w:rPr>
        <w:rFonts w:eastAsia="Times New Roman" w:hint="default"/>
      </w:rPr>
    </w:lvl>
    <w:lvl w:ilvl="1">
      <w:start w:val="2"/>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720" w:hanging="72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 w15:restartNumberingAfterBreak="0">
    <w:nsid w:val="07822594"/>
    <w:multiLevelType w:val="multilevel"/>
    <w:tmpl w:val="A7BE9342"/>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EA2739"/>
    <w:multiLevelType w:val="multilevel"/>
    <w:tmpl w:val="A7BE9342"/>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B04B6D"/>
    <w:multiLevelType w:val="hybridMultilevel"/>
    <w:tmpl w:val="BDAC0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8"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0"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3"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4"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62349E8"/>
    <w:multiLevelType w:val="hybridMultilevel"/>
    <w:tmpl w:val="4912BCB2"/>
    <w:lvl w:ilvl="0" w:tplc="CE181C9E">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7"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0"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6A4B7F5A"/>
    <w:multiLevelType w:val="multilevel"/>
    <w:tmpl w:val="C420AF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B3F7E93"/>
    <w:multiLevelType w:val="hybridMultilevel"/>
    <w:tmpl w:val="9684BC4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5"/>
  </w:num>
  <w:num w:numId="4">
    <w:abstractNumId w:val="7"/>
  </w:num>
  <w:num w:numId="5">
    <w:abstractNumId w:val="3"/>
  </w:num>
  <w:num w:numId="6">
    <w:abstractNumId w:val="14"/>
  </w:num>
  <w:num w:numId="7">
    <w:abstractNumId w:val="27"/>
  </w:num>
  <w:num w:numId="8">
    <w:abstractNumId w:val="12"/>
  </w:num>
  <w:num w:numId="9">
    <w:abstractNumId w:val="25"/>
  </w:num>
  <w:num w:numId="10">
    <w:abstractNumId w:val="23"/>
  </w:num>
  <w:num w:numId="11">
    <w:abstractNumId w:val="21"/>
  </w:num>
  <w:num w:numId="12">
    <w:abstractNumId w:val="20"/>
  </w:num>
  <w:num w:numId="13">
    <w:abstractNumId w:val="17"/>
  </w:num>
  <w:num w:numId="14">
    <w:abstractNumId w:val="24"/>
  </w:num>
  <w:num w:numId="15">
    <w:abstractNumId w:val="19"/>
  </w:num>
  <w:num w:numId="16">
    <w:abstractNumId w:val="13"/>
  </w:num>
  <w:num w:numId="17">
    <w:abstractNumId w:val="11"/>
  </w:num>
  <w:num w:numId="18">
    <w:abstractNumId w:val="26"/>
  </w:num>
  <w:num w:numId="19">
    <w:abstractNumId w:val="8"/>
  </w:num>
  <w:num w:numId="20">
    <w:abstractNumId w:val="29"/>
  </w:num>
  <w:num w:numId="21">
    <w:abstractNumId w:val="9"/>
  </w:num>
  <w:num w:numId="22">
    <w:abstractNumId w:val="5"/>
  </w:num>
  <w:num w:numId="23">
    <w:abstractNumId w:val="18"/>
  </w:num>
  <w:num w:numId="24">
    <w:abstractNumId w:val="2"/>
  </w:num>
  <w:num w:numId="25">
    <w:abstractNumId w:val="16"/>
  </w:num>
  <w:num w:numId="26">
    <w:abstractNumId w:val="22"/>
  </w:num>
  <w:num w:numId="27">
    <w:abstractNumId w:val="1"/>
  </w:num>
  <w:num w:numId="28">
    <w:abstractNumId w:val="4"/>
  </w:num>
  <w:num w:numId="29">
    <w:abstractNumId w:val="0"/>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23EF9"/>
    <w:rsid w:val="00026C2F"/>
    <w:rsid w:val="00027945"/>
    <w:rsid w:val="00036812"/>
    <w:rsid w:val="00044F35"/>
    <w:rsid w:val="00044F63"/>
    <w:rsid w:val="00050616"/>
    <w:rsid w:val="00061070"/>
    <w:rsid w:val="00083993"/>
    <w:rsid w:val="00092B84"/>
    <w:rsid w:val="0009542A"/>
    <w:rsid w:val="0009685D"/>
    <w:rsid w:val="000A2534"/>
    <w:rsid w:val="000A53F3"/>
    <w:rsid w:val="000A5CDC"/>
    <w:rsid w:val="000B54D7"/>
    <w:rsid w:val="000D29B5"/>
    <w:rsid w:val="000D2A9F"/>
    <w:rsid w:val="000D5029"/>
    <w:rsid w:val="000E2036"/>
    <w:rsid w:val="000F5E72"/>
    <w:rsid w:val="00100852"/>
    <w:rsid w:val="00112C88"/>
    <w:rsid w:val="001156BA"/>
    <w:rsid w:val="00134110"/>
    <w:rsid w:val="0015182D"/>
    <w:rsid w:val="00161847"/>
    <w:rsid w:val="00170CA7"/>
    <w:rsid w:val="001711C5"/>
    <w:rsid w:val="001A023F"/>
    <w:rsid w:val="001A3FAC"/>
    <w:rsid w:val="001A6472"/>
    <w:rsid w:val="001B750C"/>
    <w:rsid w:val="001C5538"/>
    <w:rsid w:val="001D0EDE"/>
    <w:rsid w:val="001D20E2"/>
    <w:rsid w:val="001E38DE"/>
    <w:rsid w:val="001F7B31"/>
    <w:rsid w:val="0020601F"/>
    <w:rsid w:val="00212DA5"/>
    <w:rsid w:val="0021347C"/>
    <w:rsid w:val="00226BD9"/>
    <w:rsid w:val="002323A5"/>
    <w:rsid w:val="002323AC"/>
    <w:rsid w:val="00261404"/>
    <w:rsid w:val="00275E2A"/>
    <w:rsid w:val="00286C3E"/>
    <w:rsid w:val="00296938"/>
    <w:rsid w:val="002A202F"/>
    <w:rsid w:val="002B19B4"/>
    <w:rsid w:val="002F1BEC"/>
    <w:rsid w:val="002F4757"/>
    <w:rsid w:val="00322199"/>
    <w:rsid w:val="003223C7"/>
    <w:rsid w:val="00326555"/>
    <w:rsid w:val="0033249B"/>
    <w:rsid w:val="003410E0"/>
    <w:rsid w:val="00350EAD"/>
    <w:rsid w:val="003651DB"/>
    <w:rsid w:val="003715A0"/>
    <w:rsid w:val="0037171F"/>
    <w:rsid w:val="00376FD1"/>
    <w:rsid w:val="0039002C"/>
    <w:rsid w:val="003925BA"/>
    <w:rsid w:val="003B44DB"/>
    <w:rsid w:val="003B4BC9"/>
    <w:rsid w:val="003B6298"/>
    <w:rsid w:val="003E2EB1"/>
    <w:rsid w:val="003E3C16"/>
    <w:rsid w:val="00407D96"/>
    <w:rsid w:val="00432495"/>
    <w:rsid w:val="00444DA7"/>
    <w:rsid w:val="00457882"/>
    <w:rsid w:val="00463A11"/>
    <w:rsid w:val="00463CC7"/>
    <w:rsid w:val="004809C4"/>
    <w:rsid w:val="0048433C"/>
    <w:rsid w:val="004847B1"/>
    <w:rsid w:val="00494B1B"/>
    <w:rsid w:val="0049545B"/>
    <w:rsid w:val="004D3BD0"/>
    <w:rsid w:val="004D45B1"/>
    <w:rsid w:val="004D68A7"/>
    <w:rsid w:val="004E29D1"/>
    <w:rsid w:val="00500566"/>
    <w:rsid w:val="005073A3"/>
    <w:rsid w:val="00523608"/>
    <w:rsid w:val="00525C0A"/>
    <w:rsid w:val="00535608"/>
    <w:rsid w:val="00556688"/>
    <w:rsid w:val="00560D04"/>
    <w:rsid w:val="0056162B"/>
    <w:rsid w:val="0056707B"/>
    <w:rsid w:val="00574D01"/>
    <w:rsid w:val="005769E9"/>
    <w:rsid w:val="00580E5E"/>
    <w:rsid w:val="00581A9D"/>
    <w:rsid w:val="005A2503"/>
    <w:rsid w:val="005B4F04"/>
    <w:rsid w:val="005B6C96"/>
    <w:rsid w:val="005B7CB9"/>
    <w:rsid w:val="005D0023"/>
    <w:rsid w:val="005E21C4"/>
    <w:rsid w:val="005F4D59"/>
    <w:rsid w:val="0060001C"/>
    <w:rsid w:val="00600D31"/>
    <w:rsid w:val="0060786A"/>
    <w:rsid w:val="006237FE"/>
    <w:rsid w:val="00627AF7"/>
    <w:rsid w:val="00632540"/>
    <w:rsid w:val="00633F73"/>
    <w:rsid w:val="00634D05"/>
    <w:rsid w:val="00645199"/>
    <w:rsid w:val="00645850"/>
    <w:rsid w:val="00661ECF"/>
    <w:rsid w:val="00664C77"/>
    <w:rsid w:val="00692071"/>
    <w:rsid w:val="00694B28"/>
    <w:rsid w:val="006A77BC"/>
    <w:rsid w:val="006C5349"/>
    <w:rsid w:val="006C5F2A"/>
    <w:rsid w:val="006C662C"/>
    <w:rsid w:val="006F4A5C"/>
    <w:rsid w:val="006F6E45"/>
    <w:rsid w:val="00715F5C"/>
    <w:rsid w:val="007278C1"/>
    <w:rsid w:val="00733493"/>
    <w:rsid w:val="00737F1D"/>
    <w:rsid w:val="00782816"/>
    <w:rsid w:val="00785A46"/>
    <w:rsid w:val="007861E3"/>
    <w:rsid w:val="007940D6"/>
    <w:rsid w:val="007B1740"/>
    <w:rsid w:val="007C61B5"/>
    <w:rsid w:val="007D3889"/>
    <w:rsid w:val="007D39E4"/>
    <w:rsid w:val="007D43A7"/>
    <w:rsid w:val="007D796E"/>
    <w:rsid w:val="007E1695"/>
    <w:rsid w:val="007F204C"/>
    <w:rsid w:val="00804060"/>
    <w:rsid w:val="008166C9"/>
    <w:rsid w:val="00824E43"/>
    <w:rsid w:val="00833D8C"/>
    <w:rsid w:val="00834C9A"/>
    <w:rsid w:val="00841FF5"/>
    <w:rsid w:val="0084708C"/>
    <w:rsid w:val="00850AD5"/>
    <w:rsid w:val="00852739"/>
    <w:rsid w:val="00861B0E"/>
    <w:rsid w:val="008629CC"/>
    <w:rsid w:val="00865EBB"/>
    <w:rsid w:val="008710A1"/>
    <w:rsid w:val="00886C36"/>
    <w:rsid w:val="008A6AC8"/>
    <w:rsid w:val="008B7100"/>
    <w:rsid w:val="008C5591"/>
    <w:rsid w:val="008C5FAF"/>
    <w:rsid w:val="008D04A6"/>
    <w:rsid w:val="008D4C1A"/>
    <w:rsid w:val="008D4E09"/>
    <w:rsid w:val="008E13D4"/>
    <w:rsid w:val="008F0867"/>
    <w:rsid w:val="008F172F"/>
    <w:rsid w:val="008F2044"/>
    <w:rsid w:val="008F2BE1"/>
    <w:rsid w:val="008F4DD1"/>
    <w:rsid w:val="009056DB"/>
    <w:rsid w:val="00947592"/>
    <w:rsid w:val="00950280"/>
    <w:rsid w:val="00971C57"/>
    <w:rsid w:val="00991A18"/>
    <w:rsid w:val="00994A16"/>
    <w:rsid w:val="009A30D3"/>
    <w:rsid w:val="009D03A7"/>
    <w:rsid w:val="009D12A1"/>
    <w:rsid w:val="009E0479"/>
    <w:rsid w:val="00A0102E"/>
    <w:rsid w:val="00A12960"/>
    <w:rsid w:val="00A1570D"/>
    <w:rsid w:val="00A22386"/>
    <w:rsid w:val="00A34DE8"/>
    <w:rsid w:val="00A56B75"/>
    <w:rsid w:val="00A71C04"/>
    <w:rsid w:val="00AA0017"/>
    <w:rsid w:val="00AA4BC5"/>
    <w:rsid w:val="00AB09B3"/>
    <w:rsid w:val="00AC02D1"/>
    <w:rsid w:val="00B06019"/>
    <w:rsid w:val="00B07409"/>
    <w:rsid w:val="00B1006E"/>
    <w:rsid w:val="00B115EC"/>
    <w:rsid w:val="00B178FB"/>
    <w:rsid w:val="00B2513D"/>
    <w:rsid w:val="00B2750F"/>
    <w:rsid w:val="00B5252A"/>
    <w:rsid w:val="00B63DB1"/>
    <w:rsid w:val="00B67138"/>
    <w:rsid w:val="00B6715C"/>
    <w:rsid w:val="00B71F64"/>
    <w:rsid w:val="00B81CFE"/>
    <w:rsid w:val="00B903AE"/>
    <w:rsid w:val="00B9157F"/>
    <w:rsid w:val="00B95225"/>
    <w:rsid w:val="00BA0917"/>
    <w:rsid w:val="00BA55D3"/>
    <w:rsid w:val="00BA6759"/>
    <w:rsid w:val="00BA7204"/>
    <w:rsid w:val="00BB4A23"/>
    <w:rsid w:val="00BC6826"/>
    <w:rsid w:val="00BD5B24"/>
    <w:rsid w:val="00BD78FC"/>
    <w:rsid w:val="00BE204C"/>
    <w:rsid w:val="00BE5650"/>
    <w:rsid w:val="00BE5EBE"/>
    <w:rsid w:val="00C0295C"/>
    <w:rsid w:val="00C03C06"/>
    <w:rsid w:val="00C121EC"/>
    <w:rsid w:val="00C12C65"/>
    <w:rsid w:val="00C43B4B"/>
    <w:rsid w:val="00C445E2"/>
    <w:rsid w:val="00C457C3"/>
    <w:rsid w:val="00C70F1B"/>
    <w:rsid w:val="00C7129D"/>
    <w:rsid w:val="00C748D1"/>
    <w:rsid w:val="00C91014"/>
    <w:rsid w:val="00C91632"/>
    <w:rsid w:val="00CA1CE9"/>
    <w:rsid w:val="00CB1A4E"/>
    <w:rsid w:val="00CC29F6"/>
    <w:rsid w:val="00CC365A"/>
    <w:rsid w:val="00CD2287"/>
    <w:rsid w:val="00CD5BBB"/>
    <w:rsid w:val="00CE0685"/>
    <w:rsid w:val="00D1660F"/>
    <w:rsid w:val="00D37EA5"/>
    <w:rsid w:val="00D57B71"/>
    <w:rsid w:val="00D63B10"/>
    <w:rsid w:val="00D677D2"/>
    <w:rsid w:val="00D73628"/>
    <w:rsid w:val="00D73918"/>
    <w:rsid w:val="00D967D7"/>
    <w:rsid w:val="00DA125D"/>
    <w:rsid w:val="00DB19B9"/>
    <w:rsid w:val="00DB3CF3"/>
    <w:rsid w:val="00DC4BC2"/>
    <w:rsid w:val="00DE057D"/>
    <w:rsid w:val="00E0020F"/>
    <w:rsid w:val="00E118C7"/>
    <w:rsid w:val="00E1427B"/>
    <w:rsid w:val="00E14E0D"/>
    <w:rsid w:val="00E22B8B"/>
    <w:rsid w:val="00E24AF1"/>
    <w:rsid w:val="00E317D1"/>
    <w:rsid w:val="00E40DF0"/>
    <w:rsid w:val="00E4267B"/>
    <w:rsid w:val="00E47DAC"/>
    <w:rsid w:val="00E63C8A"/>
    <w:rsid w:val="00E70BF6"/>
    <w:rsid w:val="00EA76EC"/>
    <w:rsid w:val="00EF0D78"/>
    <w:rsid w:val="00F02483"/>
    <w:rsid w:val="00F11C98"/>
    <w:rsid w:val="00F12E47"/>
    <w:rsid w:val="00F223B2"/>
    <w:rsid w:val="00F342C8"/>
    <w:rsid w:val="00F44D11"/>
    <w:rsid w:val="00F53241"/>
    <w:rsid w:val="00F67790"/>
    <w:rsid w:val="00FB1A1B"/>
    <w:rsid w:val="00FB645B"/>
    <w:rsid w:val="00FC09D6"/>
    <w:rsid w:val="00FC34EC"/>
    <w:rsid w:val="00FC3F69"/>
    <w:rsid w:val="00FC5312"/>
    <w:rsid w:val="00FD3964"/>
    <w:rsid w:val="00FF4DB4"/>
    <w:rsid w:val="00FF78E5"/>
    <w:rsid w:val="05A99ADE"/>
    <w:rsid w:val="2D1F4E28"/>
    <w:rsid w:val="6BF5623C"/>
    <w:rsid w:val="703B0674"/>
    <w:rsid w:val="7E8D6A1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D267FC56-91F1-4BF6-9D58-9F8420FC2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112C88"/>
    <w:pPr>
      <w:spacing w:before="100" w:beforeAutospacing="1" w:after="100" w:afterAutospacing="1"/>
      <w:jc w:val="left"/>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styleId="FootnoteText">
    <w:name w:val="footnote text"/>
    <w:basedOn w:val="Normal"/>
    <w:link w:val="FootnoteTextChar"/>
    <w:uiPriority w:val="99"/>
    <w:semiHidden/>
    <w:unhideWhenUsed/>
    <w:rsid w:val="00F342C8"/>
    <w:rPr>
      <w:sz w:val="20"/>
      <w:szCs w:val="20"/>
    </w:rPr>
  </w:style>
  <w:style w:type="character" w:customStyle="1" w:styleId="FootnoteTextChar">
    <w:name w:val="Footnote Text Char"/>
    <w:basedOn w:val="DefaultParagraphFont"/>
    <w:link w:val="FootnoteText"/>
    <w:uiPriority w:val="99"/>
    <w:semiHidden/>
    <w:rsid w:val="00F342C8"/>
    <w:rPr>
      <w:rFonts w:ascii="Calibri" w:eastAsia="Calibri" w:hAnsi="Calibri" w:cs="Times New Roman"/>
      <w:sz w:val="20"/>
      <w:szCs w:val="20"/>
      <w:lang w:val="en-US"/>
    </w:rPr>
  </w:style>
  <w:style w:type="character" w:customStyle="1" w:styleId="Heading4Char">
    <w:name w:val="Heading 4 Char"/>
    <w:basedOn w:val="DefaultParagraphFont"/>
    <w:link w:val="Heading4"/>
    <w:uiPriority w:val="9"/>
    <w:rsid w:val="00112C88"/>
    <w:rPr>
      <w:rFonts w:ascii="Times New Roman" w:eastAsia="Times New Roman" w:hAnsi="Times New Roman" w:cs="Times New Roman"/>
      <w:b/>
      <w:bCs/>
      <w:sz w:val="24"/>
      <w:szCs w:val="24"/>
      <w:lang w:val="en-US"/>
    </w:rPr>
  </w:style>
  <w:style w:type="character" w:customStyle="1" w:styleId="spanbuttonlinks">
    <w:name w:val="span_button_links"/>
    <w:basedOn w:val="DefaultParagraphFont"/>
    <w:rsid w:val="00112C88"/>
  </w:style>
  <w:style w:type="paragraph" w:customStyle="1" w:styleId="clan">
    <w:name w:val="clan"/>
    <w:basedOn w:val="Normal"/>
    <w:rsid w:val="00112C88"/>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943319">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33656463">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908613915">
      <w:bodyDiv w:val="1"/>
      <w:marLeft w:val="0"/>
      <w:marRight w:val="0"/>
      <w:marTop w:val="0"/>
      <w:marBottom w:val="0"/>
      <w:divBdr>
        <w:top w:val="none" w:sz="0" w:space="0" w:color="auto"/>
        <w:left w:val="none" w:sz="0" w:space="0" w:color="auto"/>
        <w:bottom w:val="none" w:sz="0" w:space="0" w:color="auto"/>
        <w:right w:val="none" w:sz="0" w:space="0" w:color="auto"/>
      </w:divBdr>
      <w:divsChild>
        <w:div w:id="389378079">
          <w:blockQuote w:val="1"/>
          <w:marLeft w:val="720"/>
          <w:marRight w:val="75"/>
          <w:marTop w:val="75"/>
          <w:marBottom w:val="75"/>
          <w:divBdr>
            <w:top w:val="none" w:sz="0" w:space="0" w:color="auto"/>
            <w:left w:val="none" w:sz="0" w:space="0" w:color="auto"/>
            <w:bottom w:val="none" w:sz="0" w:space="0" w:color="auto"/>
            <w:right w:val="none" w:sz="0" w:space="0" w:color="auto"/>
          </w:divBdr>
          <w:divsChild>
            <w:div w:id="525489382">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Child>
    </w:div>
    <w:div w:id="193856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A57DE-613C-4795-8095-D29D00625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1700</Words>
  <Characters>9691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Jelena Veličković</cp:lastModifiedBy>
  <cp:revision>2</cp:revision>
  <cp:lastPrinted>2018-09-05T12:48:00Z</cp:lastPrinted>
  <dcterms:created xsi:type="dcterms:W3CDTF">2020-07-06T06:58:00Z</dcterms:created>
  <dcterms:modified xsi:type="dcterms:W3CDTF">2020-07-06T06:58:00Z</dcterms:modified>
</cp:coreProperties>
</file>