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E5AF0" w14:textId="5625C02E" w:rsidR="000E2036" w:rsidRPr="00BF3412" w:rsidRDefault="00343E54" w:rsidP="000E2036">
      <w:pPr>
        <w:pStyle w:val="NormalWeb"/>
        <w:spacing w:before="0" w:beforeAutospacing="0" w:after="0" w:afterAutospacing="0" w:line="336" w:lineRule="atLeast"/>
        <w:jc w:val="center"/>
        <w:rPr>
          <w:b/>
          <w:sz w:val="22"/>
          <w:szCs w:val="22"/>
          <w:lang w:val="sr-Cyrl-RS"/>
        </w:rPr>
      </w:pPr>
      <w:r w:rsidRPr="00BF3412">
        <w:rPr>
          <w:b/>
          <w:sz w:val="22"/>
          <w:szCs w:val="22"/>
          <w:lang w:val="sr-Cyrl-RS"/>
        </w:rPr>
        <w:t xml:space="preserve">ПОЈЕДНОСТАВЉЕЊЕ </w:t>
      </w:r>
      <w:r w:rsidR="004312DA" w:rsidRPr="00BF3412">
        <w:rPr>
          <w:b/>
          <w:sz w:val="22"/>
          <w:szCs w:val="22"/>
          <w:lang w:val="sr-Cyrl-RS"/>
        </w:rPr>
        <w:t>ПОСТУПКА КАДРОВСКИХ ПРОМЕНА У ВЕТЕРИНАРСКОЈ ОРГАНИЗАЦИЈИ</w:t>
      </w:r>
    </w:p>
    <w:p w14:paraId="014A75CA" w14:textId="77777777" w:rsidR="004312DA" w:rsidRPr="00BF3412" w:rsidRDefault="004312DA" w:rsidP="000E2036">
      <w:pPr>
        <w:pStyle w:val="NormalWeb"/>
        <w:spacing w:before="0" w:beforeAutospacing="0" w:after="0" w:afterAutospacing="0" w:line="336" w:lineRule="atLeast"/>
        <w:jc w:val="center"/>
        <w:rPr>
          <w:b/>
          <w:sz w:val="22"/>
          <w:szCs w:val="22"/>
          <w:lang w:val="sr-Cyrl-RS"/>
        </w:rPr>
      </w:pPr>
    </w:p>
    <w:p w14:paraId="299395FC" w14:textId="77777777" w:rsidR="00B1006E" w:rsidRPr="00BF3412" w:rsidRDefault="00B1006E" w:rsidP="000E2036">
      <w:pPr>
        <w:pStyle w:val="NormalWeb"/>
        <w:spacing w:before="0" w:beforeAutospacing="0" w:after="0" w:afterAutospacing="0" w:line="336" w:lineRule="atLeast"/>
        <w:jc w:val="center"/>
        <w:rPr>
          <w:b/>
          <w:sz w:val="22"/>
          <w:szCs w:val="22"/>
          <w:lang w:val="sr-Cyrl-RS"/>
        </w:rPr>
      </w:pPr>
    </w:p>
    <w:tbl>
      <w:tblPr>
        <w:tblStyle w:val="Koordinatnamreatabele"/>
        <w:tblW w:w="0" w:type="auto"/>
        <w:tblLook w:val="04A0" w:firstRow="1" w:lastRow="0" w:firstColumn="1" w:lastColumn="0" w:noHBand="0" w:noVBand="1"/>
      </w:tblPr>
      <w:tblGrid>
        <w:gridCol w:w="2689"/>
        <w:gridCol w:w="6371"/>
      </w:tblGrid>
      <w:tr w:rsidR="00850AD5" w:rsidRPr="00BF3412" w14:paraId="1976FB87" w14:textId="77777777" w:rsidTr="00850AD5">
        <w:trPr>
          <w:trHeight w:val="888"/>
        </w:trPr>
        <w:tc>
          <w:tcPr>
            <w:tcW w:w="2689" w:type="dxa"/>
            <w:shd w:val="clear" w:color="auto" w:fill="DBE5F1" w:themeFill="accent1" w:themeFillTint="33"/>
            <w:vAlign w:val="center"/>
          </w:tcPr>
          <w:p w14:paraId="11F785D1" w14:textId="77777777" w:rsidR="000E2036" w:rsidRPr="00BF3412" w:rsidRDefault="000E2036" w:rsidP="00850AD5">
            <w:pPr>
              <w:jc w:val="left"/>
              <w:rPr>
                <w:rFonts w:ascii="Times New Roman" w:hAnsi="Times New Roman"/>
                <w:b/>
                <w:sz w:val="22"/>
                <w:szCs w:val="22"/>
                <w:lang w:val="sr-Cyrl-RS"/>
              </w:rPr>
            </w:pPr>
            <w:r w:rsidRPr="00BF3412">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655E1500" w:rsidR="000E2036" w:rsidRPr="00BF3412" w:rsidRDefault="004B71F4" w:rsidP="00850AD5">
            <w:pPr>
              <w:pStyle w:val="NormalWeb"/>
              <w:spacing w:before="120" w:beforeAutospacing="0" w:after="120" w:afterAutospacing="0"/>
              <w:rPr>
                <w:bCs/>
                <w:sz w:val="22"/>
                <w:szCs w:val="22"/>
                <w:lang w:val="sr-Cyrl-RS"/>
              </w:rPr>
            </w:pPr>
            <w:r w:rsidRPr="00BF3412">
              <w:rPr>
                <w:bCs/>
                <w:sz w:val="22"/>
                <w:szCs w:val="22"/>
                <w:lang w:val="sr-Cyrl-RS"/>
              </w:rPr>
              <w:t>Кадровске промене у ветеринарској организацији</w:t>
            </w:r>
          </w:p>
        </w:tc>
      </w:tr>
      <w:tr w:rsidR="00850AD5" w:rsidRPr="00BF3412" w14:paraId="7A6AA442" w14:textId="77777777" w:rsidTr="00850AD5">
        <w:trPr>
          <w:trHeight w:val="418"/>
        </w:trPr>
        <w:tc>
          <w:tcPr>
            <w:tcW w:w="2689" w:type="dxa"/>
            <w:shd w:val="clear" w:color="auto" w:fill="DBE5F1" w:themeFill="accent1" w:themeFillTint="33"/>
            <w:vAlign w:val="center"/>
          </w:tcPr>
          <w:p w14:paraId="049C2EAE" w14:textId="77777777" w:rsidR="000E2036" w:rsidRPr="00BF3412" w:rsidRDefault="000E2036" w:rsidP="00850AD5">
            <w:pPr>
              <w:pStyle w:val="NormalWeb"/>
              <w:spacing w:before="0" w:beforeAutospacing="0" w:after="0" w:afterAutospacing="0"/>
              <w:rPr>
                <w:b/>
                <w:sz w:val="22"/>
                <w:szCs w:val="22"/>
                <w:lang w:val="sr-Cyrl-RS"/>
              </w:rPr>
            </w:pPr>
            <w:r w:rsidRPr="00BF3412">
              <w:rPr>
                <w:b/>
                <w:sz w:val="22"/>
                <w:szCs w:val="22"/>
                <w:lang w:val="sr-Cyrl-RS"/>
              </w:rPr>
              <w:t>Шифра поступка</w:t>
            </w:r>
          </w:p>
        </w:tc>
        <w:tc>
          <w:tcPr>
            <w:tcW w:w="6371" w:type="dxa"/>
            <w:vAlign w:val="center"/>
          </w:tcPr>
          <w:p w14:paraId="76B78B5F" w14:textId="72322A0A" w:rsidR="000E2036" w:rsidRPr="00BF3412" w:rsidRDefault="004B71F4" w:rsidP="00850AD5">
            <w:pPr>
              <w:pStyle w:val="NormalWeb"/>
              <w:spacing w:before="120" w:beforeAutospacing="0" w:after="120" w:afterAutospacing="0"/>
              <w:rPr>
                <w:bCs/>
                <w:sz w:val="22"/>
                <w:szCs w:val="22"/>
                <w:lang w:val="sr-Cyrl-RS"/>
              </w:rPr>
            </w:pPr>
            <w:r w:rsidRPr="00BF3412">
              <w:rPr>
                <w:bCs/>
                <w:sz w:val="22"/>
                <w:szCs w:val="22"/>
                <w:lang w:val="sr-Cyrl-RS"/>
              </w:rPr>
              <w:t>16.01.0033</w:t>
            </w:r>
          </w:p>
        </w:tc>
      </w:tr>
      <w:tr w:rsidR="00850AD5" w:rsidRPr="00BF3412" w14:paraId="2CEE52A6" w14:textId="77777777" w:rsidTr="00850AD5">
        <w:tc>
          <w:tcPr>
            <w:tcW w:w="2689" w:type="dxa"/>
            <w:shd w:val="clear" w:color="auto" w:fill="DBE5F1" w:themeFill="accent1" w:themeFillTint="33"/>
            <w:vAlign w:val="center"/>
          </w:tcPr>
          <w:p w14:paraId="682C75C7" w14:textId="77777777" w:rsidR="00275E2A" w:rsidRPr="00BF3412" w:rsidRDefault="00275E2A" w:rsidP="00850AD5">
            <w:pPr>
              <w:pStyle w:val="NormalWeb"/>
              <w:spacing w:before="0" w:beforeAutospacing="0" w:after="0" w:afterAutospacing="0"/>
              <w:rPr>
                <w:b/>
                <w:sz w:val="22"/>
                <w:szCs w:val="22"/>
                <w:lang w:val="sr-Cyrl-RS"/>
              </w:rPr>
            </w:pPr>
            <w:r w:rsidRPr="00BF3412">
              <w:rPr>
                <w:b/>
                <w:sz w:val="22"/>
                <w:szCs w:val="22"/>
                <w:lang w:val="sr-Cyrl-RS"/>
              </w:rPr>
              <w:t>Регулаторно тело</w:t>
            </w:r>
          </w:p>
          <w:p w14:paraId="0CAF5299" w14:textId="77777777" w:rsidR="00275E2A" w:rsidRPr="00BF3412" w:rsidRDefault="00275E2A" w:rsidP="00850AD5">
            <w:pPr>
              <w:pStyle w:val="NormalWeb"/>
              <w:spacing w:before="0" w:beforeAutospacing="0" w:after="0" w:afterAutospacing="0"/>
              <w:rPr>
                <w:b/>
                <w:sz w:val="22"/>
                <w:szCs w:val="22"/>
                <w:lang w:val="sr-Cyrl-RS"/>
              </w:rPr>
            </w:pPr>
            <w:r w:rsidRPr="00BF3412">
              <w:rPr>
                <w:b/>
                <w:sz w:val="22"/>
                <w:szCs w:val="22"/>
                <w:lang w:val="sr-Cyrl-RS"/>
              </w:rPr>
              <w:t>(надлежно за спровођење препоруке)</w:t>
            </w:r>
          </w:p>
        </w:tc>
        <w:tc>
          <w:tcPr>
            <w:tcW w:w="6371" w:type="dxa"/>
            <w:vAlign w:val="center"/>
          </w:tcPr>
          <w:p w14:paraId="28BA9590" w14:textId="7E102E38" w:rsidR="004B71F4" w:rsidRPr="00BF3412" w:rsidRDefault="004B71F4" w:rsidP="00850AD5">
            <w:pPr>
              <w:pStyle w:val="NormalWeb"/>
              <w:spacing w:before="120" w:beforeAutospacing="0" w:after="120" w:afterAutospacing="0"/>
              <w:rPr>
                <w:sz w:val="22"/>
                <w:szCs w:val="22"/>
                <w:lang w:val="sr-Cyrl-RS"/>
              </w:rPr>
            </w:pPr>
            <w:r w:rsidRPr="00BF3412">
              <w:rPr>
                <w:sz w:val="22"/>
                <w:szCs w:val="22"/>
                <w:lang w:val="sr-Cyrl-RS"/>
              </w:rPr>
              <w:t>Министарство пољопривреде, шумарства и водопривреде</w:t>
            </w:r>
          </w:p>
          <w:p w14:paraId="5795E7E6" w14:textId="4DCA263C" w:rsidR="004B71F4" w:rsidRPr="00BF3412" w:rsidRDefault="004B71F4" w:rsidP="00850AD5">
            <w:pPr>
              <w:pStyle w:val="NormalWeb"/>
              <w:spacing w:before="120" w:beforeAutospacing="0" w:after="120" w:afterAutospacing="0"/>
              <w:rPr>
                <w:sz w:val="22"/>
                <w:szCs w:val="22"/>
                <w:lang w:val="sr-Cyrl-RS"/>
              </w:rPr>
            </w:pPr>
            <w:r w:rsidRPr="00BF3412">
              <w:rPr>
                <w:sz w:val="22"/>
                <w:szCs w:val="22"/>
                <w:lang w:val="sr-Cyrl-RS"/>
              </w:rPr>
              <w:t>Управа за ветерину</w:t>
            </w:r>
          </w:p>
        </w:tc>
      </w:tr>
      <w:tr w:rsidR="00850AD5" w:rsidRPr="00BF3412" w14:paraId="10DA1CD3" w14:textId="77777777" w:rsidTr="00850AD5">
        <w:tc>
          <w:tcPr>
            <w:tcW w:w="2689" w:type="dxa"/>
            <w:shd w:val="clear" w:color="auto" w:fill="DBE5F1" w:themeFill="accent1" w:themeFillTint="33"/>
            <w:vAlign w:val="center"/>
          </w:tcPr>
          <w:p w14:paraId="4DE579F4" w14:textId="77777777" w:rsidR="00275E2A" w:rsidRPr="00BF3412" w:rsidRDefault="00275E2A" w:rsidP="00850AD5">
            <w:pPr>
              <w:pStyle w:val="NormalWeb"/>
              <w:spacing w:before="0" w:beforeAutospacing="0" w:after="0" w:afterAutospacing="0"/>
              <w:rPr>
                <w:b/>
                <w:sz w:val="22"/>
                <w:szCs w:val="22"/>
                <w:lang w:val="sr-Cyrl-RS"/>
              </w:rPr>
            </w:pPr>
            <w:r w:rsidRPr="00BF3412">
              <w:rPr>
                <w:b/>
                <w:sz w:val="22"/>
                <w:szCs w:val="22"/>
                <w:lang w:val="sr-Cyrl-RS"/>
              </w:rPr>
              <w:t>Правни о</w:t>
            </w:r>
            <w:r w:rsidR="00B903AE" w:rsidRPr="00BF3412">
              <w:rPr>
                <w:b/>
                <w:sz w:val="22"/>
                <w:szCs w:val="22"/>
                <w:lang w:val="sr-Cyrl-RS"/>
              </w:rPr>
              <w:t>квир</w:t>
            </w:r>
            <w:r w:rsidR="00DC4BC2" w:rsidRPr="00BF3412">
              <w:rPr>
                <w:b/>
                <w:sz w:val="22"/>
                <w:szCs w:val="22"/>
                <w:lang w:val="sr-Cyrl-RS"/>
              </w:rPr>
              <w:t xml:space="preserve"> којим је уређен административни поступак</w:t>
            </w:r>
          </w:p>
        </w:tc>
        <w:tc>
          <w:tcPr>
            <w:tcW w:w="6371" w:type="dxa"/>
            <w:vAlign w:val="center"/>
          </w:tcPr>
          <w:p w14:paraId="2CCB5DCC" w14:textId="0985D686" w:rsidR="00645199" w:rsidRPr="00BF3412" w:rsidRDefault="004B71F4" w:rsidP="007A0DE4">
            <w:pPr>
              <w:pStyle w:val="Pasussalistom"/>
              <w:numPr>
                <w:ilvl w:val="0"/>
                <w:numId w:val="31"/>
              </w:numPr>
              <w:spacing w:before="120" w:after="120"/>
              <w:ind w:left="162" w:hanging="162"/>
              <w:rPr>
                <w:rFonts w:ascii="Times New Roman" w:hAnsi="Times New Roman"/>
                <w:sz w:val="22"/>
                <w:szCs w:val="22"/>
                <w:lang w:val="sr-Cyrl-RS"/>
              </w:rPr>
            </w:pPr>
            <w:r w:rsidRPr="00BF3412">
              <w:rPr>
                <w:rFonts w:ascii="Times New Roman" w:hAnsi="Times New Roman"/>
                <w:sz w:val="22"/>
                <w:szCs w:val="22"/>
                <w:lang w:val="sr-Cyrl-RS"/>
              </w:rPr>
              <w:t>Закон о ветеринарству („Службени гласник РС”, бр. 91/05, 30/10, 93/12, 17/19-др.закон)</w:t>
            </w:r>
          </w:p>
        </w:tc>
      </w:tr>
      <w:tr w:rsidR="00850AD5" w:rsidRPr="00BF3412" w14:paraId="724CF23D" w14:textId="77777777" w:rsidTr="00850AD5">
        <w:tc>
          <w:tcPr>
            <w:tcW w:w="2689" w:type="dxa"/>
            <w:shd w:val="clear" w:color="auto" w:fill="DBE5F1" w:themeFill="accent1" w:themeFillTint="33"/>
            <w:vAlign w:val="center"/>
          </w:tcPr>
          <w:p w14:paraId="1A908998" w14:textId="11A1AF2D" w:rsidR="00D73918" w:rsidRPr="00BF3412"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BF3412">
              <w:rPr>
                <w:rFonts w:eastAsiaTheme="minorHAnsi"/>
                <w:b/>
                <w:bCs/>
                <w:color w:val="000000" w:themeColor="text1"/>
                <w:sz w:val="22"/>
                <w:szCs w:val="22"/>
                <w:lang w:val="sr-Cyrl-RS" w:eastAsia="en-GB"/>
              </w:rPr>
              <w:t>Прописи које треба променити</w:t>
            </w:r>
            <w:r w:rsidR="00804060" w:rsidRPr="00BF3412">
              <w:rPr>
                <w:rFonts w:eastAsiaTheme="minorHAnsi"/>
                <w:b/>
                <w:bCs/>
                <w:color w:val="000000" w:themeColor="text1"/>
                <w:sz w:val="22"/>
                <w:szCs w:val="22"/>
                <w:lang w:val="sr-Cyrl-RS" w:eastAsia="en-GB"/>
              </w:rPr>
              <w:t xml:space="preserve"> /донети/укинути </w:t>
            </w:r>
            <w:r w:rsidRPr="00BF3412">
              <w:rPr>
                <w:rFonts w:eastAsiaTheme="minorHAnsi"/>
                <w:b/>
                <w:bCs/>
                <w:color w:val="000000" w:themeColor="text1"/>
                <w:sz w:val="22"/>
                <w:szCs w:val="22"/>
                <w:lang w:val="sr-Cyrl-RS" w:eastAsia="en-GB"/>
              </w:rPr>
              <w:t>да би се спровеле препоруке</w:t>
            </w:r>
          </w:p>
        </w:tc>
        <w:tc>
          <w:tcPr>
            <w:tcW w:w="6371" w:type="dxa"/>
            <w:vAlign w:val="center"/>
          </w:tcPr>
          <w:p w14:paraId="37895D72" w14:textId="7AE3627A" w:rsidR="00361F5F" w:rsidRPr="00361F5F" w:rsidRDefault="009844ED" w:rsidP="00361F5F">
            <w:pPr>
              <w:pStyle w:val="Pasussalistom"/>
              <w:numPr>
                <w:ilvl w:val="0"/>
                <w:numId w:val="35"/>
              </w:numPr>
              <w:spacing w:before="120" w:after="120"/>
              <w:ind w:left="252" w:hanging="270"/>
              <w:jc w:val="left"/>
              <w:rPr>
                <w:rFonts w:ascii="Times New Roman" w:hAnsi="Times New Roman"/>
                <w:sz w:val="22"/>
                <w:szCs w:val="22"/>
                <w:lang w:val="sr-Cyrl-RS"/>
              </w:rPr>
            </w:pPr>
            <w:r w:rsidRPr="00BF3412">
              <w:rPr>
                <w:rFonts w:ascii="Times New Roman" w:hAnsi="Times New Roman"/>
                <w:sz w:val="22"/>
                <w:szCs w:val="22"/>
                <w:lang w:val="sr-Cyrl-RS"/>
              </w:rPr>
              <w:t>Доношење новог Закона о ветеринарству</w:t>
            </w:r>
          </w:p>
          <w:p w14:paraId="55CB4618" w14:textId="4A47D278" w:rsidR="00361F5F" w:rsidRPr="00361F5F" w:rsidRDefault="00FE633C" w:rsidP="00361F5F">
            <w:pPr>
              <w:pStyle w:val="Pasussalistom"/>
              <w:numPr>
                <w:ilvl w:val="0"/>
                <w:numId w:val="35"/>
              </w:numPr>
              <w:spacing w:before="120" w:after="120"/>
              <w:ind w:left="252" w:hanging="270"/>
              <w:rPr>
                <w:rFonts w:ascii="Times New Roman" w:hAnsi="Times New Roman"/>
                <w:sz w:val="22"/>
                <w:szCs w:val="22"/>
                <w:lang w:val="sr-Cyrl-RS"/>
              </w:rPr>
            </w:pPr>
            <w:r>
              <w:rPr>
                <w:rFonts w:ascii="Times New Roman" w:hAnsi="Times New Roman"/>
                <w:sz w:val="22"/>
                <w:szCs w:val="22"/>
                <w:lang w:val="sr-Cyrl-RS"/>
              </w:rPr>
              <w:t>Доношење п</w:t>
            </w:r>
            <w:r w:rsidR="00361F5F" w:rsidRPr="00361F5F">
              <w:rPr>
                <w:rFonts w:ascii="Times New Roman" w:hAnsi="Times New Roman"/>
                <w:sz w:val="22"/>
                <w:szCs w:val="22"/>
                <w:lang w:val="sr-Cyrl-RS"/>
              </w:rPr>
              <w:t>равилник</w:t>
            </w:r>
            <w:r>
              <w:rPr>
                <w:rFonts w:ascii="Times New Roman" w:hAnsi="Times New Roman"/>
                <w:sz w:val="22"/>
                <w:szCs w:val="22"/>
                <w:lang w:val="sr-Cyrl-RS"/>
              </w:rPr>
              <w:t>а</w:t>
            </w:r>
            <w:r w:rsidR="00361F5F" w:rsidRPr="00361F5F">
              <w:rPr>
                <w:rFonts w:ascii="Times New Roman" w:hAnsi="Times New Roman"/>
                <w:sz w:val="22"/>
                <w:szCs w:val="22"/>
                <w:lang w:val="sr-Cyrl-RS"/>
              </w:rPr>
              <w:t xml:space="preserve"> о условима у погледу објеката, опреме и средстава за рад, као и у погледу стручног кадра које мора да испуњава правно лице за обављање ветеринарске делатности</w:t>
            </w:r>
          </w:p>
        </w:tc>
      </w:tr>
      <w:tr w:rsidR="00850AD5" w:rsidRPr="00BF3412" w14:paraId="58812BCA" w14:textId="77777777" w:rsidTr="00850AD5">
        <w:tc>
          <w:tcPr>
            <w:tcW w:w="2689" w:type="dxa"/>
            <w:shd w:val="clear" w:color="auto" w:fill="DBE5F1" w:themeFill="accent1" w:themeFillTint="33"/>
            <w:vAlign w:val="center"/>
          </w:tcPr>
          <w:p w14:paraId="0CF6011B" w14:textId="0E1BBDD3" w:rsidR="00275E2A" w:rsidRPr="00BF3412" w:rsidRDefault="00275E2A" w:rsidP="00850AD5">
            <w:pPr>
              <w:pStyle w:val="NormalWeb"/>
              <w:spacing w:before="0" w:beforeAutospacing="0" w:after="0" w:afterAutospacing="0"/>
              <w:rPr>
                <w:b/>
                <w:sz w:val="22"/>
                <w:szCs w:val="22"/>
                <w:lang w:val="sr-Cyrl-RS"/>
              </w:rPr>
            </w:pPr>
            <w:r w:rsidRPr="00BF3412">
              <w:rPr>
                <w:b/>
                <w:sz w:val="22"/>
                <w:szCs w:val="22"/>
                <w:lang w:val="sr-Cyrl-RS"/>
              </w:rPr>
              <w:t>Рок за спровођење препорук</w:t>
            </w:r>
            <w:r w:rsidR="00D73918" w:rsidRPr="00BF3412">
              <w:rPr>
                <w:b/>
                <w:sz w:val="22"/>
                <w:szCs w:val="22"/>
                <w:lang w:val="sr-Cyrl-RS"/>
              </w:rPr>
              <w:t>а</w:t>
            </w:r>
          </w:p>
        </w:tc>
        <w:tc>
          <w:tcPr>
            <w:tcW w:w="6371" w:type="dxa"/>
            <w:vAlign w:val="center"/>
          </w:tcPr>
          <w:p w14:paraId="19A48B50" w14:textId="1A1A1762" w:rsidR="00804060" w:rsidRPr="00BF3412" w:rsidRDefault="00F15611" w:rsidP="00850AD5">
            <w:pPr>
              <w:pStyle w:val="NormalWeb"/>
              <w:spacing w:before="120" w:beforeAutospacing="0" w:after="120" w:afterAutospacing="0"/>
              <w:rPr>
                <w:sz w:val="22"/>
                <w:szCs w:val="22"/>
                <w:lang w:val="sr-Cyrl-RS"/>
              </w:rPr>
            </w:pPr>
            <w:r>
              <w:rPr>
                <w:sz w:val="22"/>
                <w:szCs w:val="22"/>
                <w:lang w:val="sr-Cyrl-RS"/>
              </w:rPr>
              <w:t>Четврти</w:t>
            </w:r>
            <w:r w:rsidR="00456F28" w:rsidRPr="00BF3412">
              <w:rPr>
                <w:sz w:val="22"/>
                <w:szCs w:val="22"/>
                <w:lang w:val="sr-Cyrl-RS"/>
              </w:rPr>
              <w:t xml:space="preserve"> квартал 2020. године</w:t>
            </w:r>
          </w:p>
        </w:tc>
      </w:tr>
      <w:tr w:rsidR="00275E2A" w:rsidRPr="00BF3412"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BF3412" w:rsidRDefault="00275E2A" w:rsidP="006F4A5C">
            <w:pPr>
              <w:pStyle w:val="NormalWeb"/>
              <w:numPr>
                <w:ilvl w:val="0"/>
                <w:numId w:val="23"/>
              </w:numPr>
              <w:spacing w:before="120" w:beforeAutospacing="0" w:after="120" w:afterAutospacing="0"/>
              <w:jc w:val="center"/>
              <w:rPr>
                <w:b/>
                <w:sz w:val="22"/>
                <w:szCs w:val="22"/>
                <w:lang w:val="sr-Cyrl-RS"/>
              </w:rPr>
            </w:pPr>
            <w:r w:rsidRPr="00BF3412">
              <w:rPr>
                <w:b/>
                <w:sz w:val="22"/>
                <w:szCs w:val="22"/>
                <w:lang w:val="sr-Cyrl-RS"/>
              </w:rPr>
              <w:t>КРАТАК ОПИС ПРОБЛЕМА</w:t>
            </w:r>
          </w:p>
        </w:tc>
      </w:tr>
      <w:tr w:rsidR="00275E2A" w:rsidRPr="00BF3412" w14:paraId="4635A4BE" w14:textId="77777777" w:rsidTr="00CA1CE9">
        <w:tc>
          <w:tcPr>
            <w:tcW w:w="9060" w:type="dxa"/>
            <w:gridSpan w:val="2"/>
          </w:tcPr>
          <w:p w14:paraId="4BCB02C2" w14:textId="57E02733" w:rsidR="004312DA" w:rsidRPr="00BF3412" w:rsidRDefault="004312DA" w:rsidP="006F4A5C">
            <w:pPr>
              <w:spacing w:before="120" w:after="120"/>
              <w:rPr>
                <w:rFonts w:ascii="Times New Roman" w:hAnsi="Times New Roman"/>
                <w:sz w:val="22"/>
                <w:szCs w:val="22"/>
                <w:lang w:val="sr-Cyrl-RS"/>
              </w:rPr>
            </w:pPr>
            <w:r w:rsidRPr="00BF3412">
              <w:rPr>
                <w:rFonts w:ascii="Times New Roman" w:hAnsi="Times New Roman"/>
                <w:sz w:val="22"/>
                <w:szCs w:val="22"/>
                <w:lang w:val="sr-Cyrl-RS"/>
              </w:rPr>
              <w:t xml:space="preserve">Поступак се спроводи неефикасно јер </w:t>
            </w:r>
            <w:r w:rsidR="00317E5A" w:rsidRPr="00BF3412">
              <w:rPr>
                <w:rFonts w:ascii="Times New Roman" w:hAnsi="Times New Roman"/>
                <w:sz w:val="22"/>
                <w:szCs w:val="22"/>
                <w:lang w:val="sr-Cyrl-RS"/>
              </w:rPr>
              <w:t xml:space="preserve">нема правног основа за спровођење поступка, самим тим </w:t>
            </w:r>
            <w:r w:rsidRPr="00BF3412">
              <w:rPr>
                <w:rFonts w:ascii="Times New Roman" w:hAnsi="Times New Roman"/>
                <w:sz w:val="22"/>
                <w:szCs w:val="22"/>
                <w:lang w:val="sr-Cyrl-RS"/>
              </w:rPr>
              <w:t>надлежни орган не прибавља податке по службеној дужности од других органа о којима се води евиденција</w:t>
            </w:r>
            <w:r w:rsidR="00317E5A" w:rsidRPr="00BF3412">
              <w:rPr>
                <w:rFonts w:ascii="Times New Roman" w:hAnsi="Times New Roman"/>
                <w:sz w:val="22"/>
                <w:szCs w:val="22"/>
                <w:lang w:val="sr-Cyrl-RS"/>
              </w:rPr>
              <w:t>. Такође не</w:t>
            </w:r>
            <w:r w:rsidRPr="00BF3412">
              <w:rPr>
                <w:rFonts w:ascii="Times New Roman" w:hAnsi="Times New Roman"/>
                <w:sz w:val="22"/>
                <w:szCs w:val="22"/>
                <w:lang w:val="sr-Cyrl-RS"/>
              </w:rPr>
              <w:t xml:space="preserve"> постоји могућност електронског подношења захтева. </w:t>
            </w:r>
          </w:p>
        </w:tc>
      </w:tr>
      <w:tr w:rsidR="00275E2A" w:rsidRPr="00BF3412"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BF3412" w:rsidRDefault="00275E2A" w:rsidP="006F4A5C">
            <w:pPr>
              <w:pStyle w:val="NormalWeb"/>
              <w:numPr>
                <w:ilvl w:val="0"/>
                <w:numId w:val="23"/>
              </w:numPr>
              <w:spacing w:before="120" w:beforeAutospacing="0" w:after="120" w:afterAutospacing="0"/>
              <w:jc w:val="center"/>
              <w:rPr>
                <w:b/>
                <w:sz w:val="22"/>
                <w:szCs w:val="22"/>
                <w:lang w:val="sr-Cyrl-RS"/>
              </w:rPr>
            </w:pPr>
            <w:r w:rsidRPr="00BF3412">
              <w:rPr>
                <w:b/>
                <w:sz w:val="22"/>
                <w:szCs w:val="22"/>
                <w:lang w:val="sr-Cyrl-RS"/>
              </w:rPr>
              <w:t>САЖЕТАК ПРЕПОРУКА</w:t>
            </w:r>
          </w:p>
        </w:tc>
      </w:tr>
      <w:tr w:rsidR="00C70F1B" w:rsidRPr="00BF3412" w14:paraId="66715B57" w14:textId="77777777" w:rsidTr="00C70F1B">
        <w:trPr>
          <w:trHeight w:val="454"/>
        </w:trPr>
        <w:tc>
          <w:tcPr>
            <w:tcW w:w="9060" w:type="dxa"/>
            <w:gridSpan w:val="2"/>
            <w:tcBorders>
              <w:bottom w:val="nil"/>
            </w:tcBorders>
            <w:shd w:val="clear" w:color="auto" w:fill="FFFFFF" w:themeFill="background1"/>
            <w:vAlign w:val="center"/>
          </w:tcPr>
          <w:p w14:paraId="3A0883B8" w14:textId="77777777" w:rsidR="00C70F1B" w:rsidRPr="00BF3412" w:rsidRDefault="00C70F1B" w:rsidP="00C70F1B">
            <w:pPr>
              <w:pStyle w:val="NormalWeb"/>
              <w:spacing w:before="120" w:beforeAutospacing="0" w:after="120" w:afterAutospacing="0"/>
              <w:rPr>
                <w:b/>
                <w:sz w:val="22"/>
                <w:szCs w:val="22"/>
                <w:lang w:val="sr-Cyrl-RS"/>
              </w:rPr>
            </w:pPr>
          </w:p>
          <w:p w14:paraId="43426D8C" w14:textId="358E9575" w:rsidR="00A52068" w:rsidRPr="00BF3412" w:rsidRDefault="00A52068" w:rsidP="00C70F1B">
            <w:pPr>
              <w:pStyle w:val="NormalWeb"/>
              <w:spacing w:before="120" w:beforeAutospacing="0" w:after="120" w:afterAutospacing="0"/>
              <w:rPr>
                <w:b/>
                <w:sz w:val="22"/>
                <w:szCs w:val="22"/>
                <w:lang w:val="sr-Cyrl-RS"/>
              </w:rPr>
            </w:pPr>
          </w:p>
        </w:tc>
      </w:tr>
      <w:tr w:rsidR="00CA1CE9" w:rsidRPr="00BF3412" w14:paraId="3010E605" w14:textId="77777777" w:rsidTr="00C70F1B">
        <w:trPr>
          <w:trHeight w:val="454"/>
        </w:trPr>
        <w:tc>
          <w:tcPr>
            <w:tcW w:w="9060" w:type="dxa"/>
            <w:gridSpan w:val="2"/>
            <w:tcBorders>
              <w:top w:val="nil"/>
            </w:tcBorders>
            <w:shd w:val="clear" w:color="auto" w:fill="auto"/>
            <w:vAlign w:val="center"/>
          </w:tcPr>
          <w:tbl>
            <w:tblPr>
              <w:tblStyle w:val="Koordinatnamreatabele"/>
              <w:tblW w:w="0" w:type="auto"/>
              <w:tblLook w:val="04A0" w:firstRow="1" w:lastRow="0" w:firstColumn="1" w:lastColumn="0" w:noHBand="0" w:noVBand="1"/>
            </w:tblPr>
            <w:tblGrid>
              <w:gridCol w:w="3337"/>
              <w:gridCol w:w="1948"/>
              <w:gridCol w:w="1952"/>
              <w:gridCol w:w="1590"/>
              <w:gridCol w:w="7"/>
            </w:tblGrid>
            <w:tr w:rsidR="00C70F1B" w:rsidRPr="00BF3412" w14:paraId="30C2F8E8" w14:textId="77777777" w:rsidTr="005E675A">
              <w:trPr>
                <w:trHeight w:val="749"/>
              </w:trPr>
              <w:tc>
                <w:tcPr>
                  <w:tcW w:w="3337" w:type="dxa"/>
                  <w:vMerge w:val="restart"/>
                  <w:shd w:val="clear" w:color="auto" w:fill="F2F2F2" w:themeFill="background1" w:themeFillShade="F2"/>
                  <w:vAlign w:val="center"/>
                </w:tcPr>
                <w:p w14:paraId="1CF0BC7A" w14:textId="20607AAF" w:rsidR="00C70F1B" w:rsidRPr="00BF3412" w:rsidRDefault="00C70F1B" w:rsidP="00C70F1B">
                  <w:pPr>
                    <w:jc w:val="center"/>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BF3412" w:rsidRDefault="00C70F1B" w:rsidP="00C70F1B">
                  <w:pPr>
                    <w:jc w:val="center"/>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ПОТРЕБНА ИЗМЕНА/УКИДАЊЕ/ДОНОШЕЊЕ ПРОПИСА</w:t>
                  </w:r>
                </w:p>
              </w:tc>
              <w:tc>
                <w:tcPr>
                  <w:tcW w:w="1597" w:type="dxa"/>
                  <w:gridSpan w:val="2"/>
                  <w:vMerge w:val="restart"/>
                  <w:shd w:val="clear" w:color="auto" w:fill="F2F2F2" w:themeFill="background1" w:themeFillShade="F2"/>
                  <w:vAlign w:val="center"/>
                </w:tcPr>
                <w:p w14:paraId="470548B4" w14:textId="77777777" w:rsidR="00C70F1B" w:rsidRPr="00BF3412" w:rsidRDefault="00C70F1B" w:rsidP="00C70F1B">
                  <w:pPr>
                    <w:jc w:val="center"/>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УКОЛИКО ЈЕ ОДГОВОР ДА, КОЈИХ</w:t>
                  </w:r>
                </w:p>
              </w:tc>
            </w:tr>
            <w:tr w:rsidR="00C70F1B" w:rsidRPr="00BF3412" w14:paraId="2B15C487" w14:textId="77777777" w:rsidTr="005E675A">
              <w:trPr>
                <w:trHeight w:val="260"/>
              </w:trPr>
              <w:tc>
                <w:tcPr>
                  <w:tcW w:w="3337" w:type="dxa"/>
                  <w:vMerge/>
                </w:tcPr>
                <w:p w14:paraId="42D3BC1D" w14:textId="77777777" w:rsidR="00C70F1B" w:rsidRPr="00BF3412"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BF3412" w:rsidRDefault="00C70F1B" w:rsidP="00C70F1B">
                  <w:pPr>
                    <w:jc w:val="center"/>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BF3412" w:rsidRDefault="00C70F1B" w:rsidP="00C70F1B">
                  <w:pPr>
                    <w:jc w:val="center"/>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Не</w:t>
                  </w:r>
                </w:p>
              </w:tc>
              <w:tc>
                <w:tcPr>
                  <w:tcW w:w="1597" w:type="dxa"/>
                  <w:gridSpan w:val="2"/>
                  <w:vMerge/>
                </w:tcPr>
                <w:p w14:paraId="21FE126E" w14:textId="77777777" w:rsidR="00C70F1B" w:rsidRPr="00BF3412" w:rsidRDefault="00C70F1B" w:rsidP="00CA1CE9">
                  <w:pPr>
                    <w:jc w:val="left"/>
                    <w:rPr>
                      <w:rFonts w:ascii="Times New Roman" w:eastAsia="Times New Roman" w:hAnsi="Times New Roman"/>
                      <w:b/>
                      <w:sz w:val="22"/>
                      <w:szCs w:val="22"/>
                      <w:lang w:val="sr-Cyrl-RS"/>
                    </w:rPr>
                  </w:pPr>
                </w:p>
              </w:tc>
            </w:tr>
            <w:tr w:rsidR="00C11BA0" w:rsidRPr="00BF3412" w14:paraId="5F378F8A" w14:textId="77777777" w:rsidTr="00620C5A">
              <w:trPr>
                <w:gridAfter w:val="1"/>
                <w:wAfter w:w="7" w:type="dxa"/>
                <w:trHeight w:val="489"/>
              </w:trPr>
              <w:tc>
                <w:tcPr>
                  <w:tcW w:w="3337" w:type="dxa"/>
                  <w:vAlign w:val="center"/>
                </w:tcPr>
                <w:p w14:paraId="3B7B2FAD" w14:textId="26CCE743" w:rsidR="00C11BA0" w:rsidRPr="00BF3412" w:rsidRDefault="00C11BA0" w:rsidP="00620C5A">
                  <w:pPr>
                    <w:jc w:val="left"/>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Утврђивање правног основа и начина провере испуњености услова</w:t>
                  </w:r>
                </w:p>
              </w:tc>
              <w:tc>
                <w:tcPr>
                  <w:tcW w:w="1948" w:type="dxa"/>
                </w:tcPr>
                <w:p w14:paraId="7FE0D50A" w14:textId="77777777" w:rsidR="00C11BA0" w:rsidRPr="00BF3412" w:rsidRDefault="00C11BA0" w:rsidP="00620C5A">
                  <w:pPr>
                    <w:jc w:val="center"/>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X</w:t>
                  </w:r>
                </w:p>
              </w:tc>
              <w:tc>
                <w:tcPr>
                  <w:tcW w:w="1952" w:type="dxa"/>
                </w:tcPr>
                <w:p w14:paraId="6F59CEA0" w14:textId="77777777" w:rsidR="00C11BA0" w:rsidRPr="00BF3412" w:rsidRDefault="00C11BA0" w:rsidP="00620C5A">
                  <w:pPr>
                    <w:jc w:val="center"/>
                    <w:rPr>
                      <w:rFonts w:ascii="Times New Roman" w:eastAsia="Times New Roman" w:hAnsi="Times New Roman"/>
                      <w:b/>
                      <w:sz w:val="22"/>
                      <w:szCs w:val="22"/>
                      <w:lang w:val="sr-Cyrl-RS"/>
                    </w:rPr>
                  </w:pPr>
                </w:p>
              </w:tc>
              <w:tc>
                <w:tcPr>
                  <w:tcW w:w="1590" w:type="dxa"/>
                </w:tcPr>
                <w:p w14:paraId="6358C2D7" w14:textId="77777777" w:rsidR="00C11BA0" w:rsidRPr="00BF3412" w:rsidRDefault="00C11BA0" w:rsidP="00620C5A">
                  <w:pPr>
                    <w:jc w:val="center"/>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1</w:t>
                  </w:r>
                </w:p>
              </w:tc>
            </w:tr>
            <w:tr w:rsidR="00C11BA0" w:rsidRPr="00BF3412" w14:paraId="60801150" w14:textId="77777777" w:rsidTr="00620C5A">
              <w:trPr>
                <w:gridAfter w:val="1"/>
                <w:wAfter w:w="7" w:type="dxa"/>
                <w:trHeight w:val="489"/>
              </w:trPr>
              <w:tc>
                <w:tcPr>
                  <w:tcW w:w="3337" w:type="dxa"/>
                  <w:vAlign w:val="center"/>
                </w:tcPr>
                <w:p w14:paraId="718A8E60" w14:textId="77777777" w:rsidR="00C11BA0" w:rsidRPr="00BF3412" w:rsidRDefault="00C11BA0" w:rsidP="00620C5A">
                  <w:pPr>
                    <w:jc w:val="left"/>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Прибављање података по службеној дужности и документација која се прибавља од странке</w:t>
                  </w:r>
                </w:p>
              </w:tc>
              <w:tc>
                <w:tcPr>
                  <w:tcW w:w="1948" w:type="dxa"/>
                </w:tcPr>
                <w:p w14:paraId="6B84F2A2" w14:textId="77777777" w:rsidR="00C11BA0" w:rsidRPr="00BF3412" w:rsidRDefault="00C11BA0" w:rsidP="00620C5A">
                  <w:pPr>
                    <w:jc w:val="center"/>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X</w:t>
                  </w:r>
                </w:p>
              </w:tc>
              <w:tc>
                <w:tcPr>
                  <w:tcW w:w="1952" w:type="dxa"/>
                </w:tcPr>
                <w:p w14:paraId="665D1122" w14:textId="77777777" w:rsidR="00C11BA0" w:rsidRPr="00BF3412" w:rsidRDefault="00C11BA0" w:rsidP="00620C5A">
                  <w:pPr>
                    <w:jc w:val="center"/>
                    <w:rPr>
                      <w:rFonts w:ascii="Times New Roman" w:eastAsia="Times New Roman" w:hAnsi="Times New Roman"/>
                      <w:b/>
                      <w:sz w:val="22"/>
                      <w:szCs w:val="22"/>
                      <w:lang w:val="sr-Cyrl-RS"/>
                    </w:rPr>
                  </w:pPr>
                </w:p>
              </w:tc>
              <w:tc>
                <w:tcPr>
                  <w:tcW w:w="1590" w:type="dxa"/>
                </w:tcPr>
                <w:p w14:paraId="1B672EEE" w14:textId="60FBF004" w:rsidR="00C11BA0" w:rsidRPr="00BF3412" w:rsidRDefault="00FE633C" w:rsidP="00620C5A">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2</w:t>
                  </w:r>
                </w:p>
              </w:tc>
            </w:tr>
            <w:tr w:rsidR="00267082" w:rsidRPr="00BF3412" w14:paraId="5351DB1F" w14:textId="77777777" w:rsidTr="00AF5A0D">
              <w:trPr>
                <w:gridAfter w:val="1"/>
                <w:wAfter w:w="7" w:type="dxa"/>
                <w:trHeight w:val="489"/>
              </w:trPr>
              <w:tc>
                <w:tcPr>
                  <w:tcW w:w="3337" w:type="dxa"/>
                </w:tcPr>
                <w:p w14:paraId="7FFC33FF" w14:textId="0CFB0502" w:rsidR="00267082" w:rsidRPr="00BF3412" w:rsidRDefault="00267082" w:rsidP="00AF5A0D">
                  <w:pPr>
                    <w:jc w:val="left"/>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Увођење е-управе</w:t>
                  </w:r>
                </w:p>
                <w:p w14:paraId="0963B84C" w14:textId="77777777" w:rsidR="00267082" w:rsidRPr="00BF3412" w:rsidRDefault="00267082" w:rsidP="00AF5A0D">
                  <w:pPr>
                    <w:jc w:val="left"/>
                    <w:rPr>
                      <w:rFonts w:ascii="Times New Roman" w:eastAsia="Times New Roman" w:hAnsi="Times New Roman"/>
                      <w:b/>
                      <w:sz w:val="22"/>
                      <w:szCs w:val="22"/>
                      <w:lang w:val="sr-Cyrl-RS"/>
                    </w:rPr>
                  </w:pPr>
                </w:p>
              </w:tc>
              <w:tc>
                <w:tcPr>
                  <w:tcW w:w="1948" w:type="dxa"/>
                </w:tcPr>
                <w:p w14:paraId="51A1FC6C" w14:textId="77777777" w:rsidR="00267082" w:rsidRPr="00BF3412" w:rsidRDefault="00267082" w:rsidP="00AF5A0D">
                  <w:pPr>
                    <w:jc w:val="left"/>
                    <w:rPr>
                      <w:rFonts w:ascii="Times New Roman" w:eastAsia="Times New Roman" w:hAnsi="Times New Roman"/>
                      <w:b/>
                      <w:sz w:val="22"/>
                      <w:szCs w:val="22"/>
                      <w:lang w:val="sr-Cyrl-RS"/>
                    </w:rPr>
                  </w:pPr>
                </w:p>
              </w:tc>
              <w:tc>
                <w:tcPr>
                  <w:tcW w:w="1952" w:type="dxa"/>
                </w:tcPr>
                <w:p w14:paraId="4E5D99A5" w14:textId="77777777" w:rsidR="00267082" w:rsidRPr="00BF3412" w:rsidRDefault="00267082" w:rsidP="00AF5A0D">
                  <w:pPr>
                    <w:jc w:val="center"/>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X</w:t>
                  </w:r>
                </w:p>
              </w:tc>
              <w:tc>
                <w:tcPr>
                  <w:tcW w:w="1590" w:type="dxa"/>
                </w:tcPr>
                <w:p w14:paraId="77DC23AF" w14:textId="77777777" w:rsidR="00267082" w:rsidRPr="00BF3412" w:rsidRDefault="00267082" w:rsidP="00AF5A0D">
                  <w:pPr>
                    <w:jc w:val="left"/>
                    <w:rPr>
                      <w:rFonts w:ascii="Times New Roman" w:eastAsia="Times New Roman" w:hAnsi="Times New Roman"/>
                      <w:b/>
                      <w:sz w:val="22"/>
                      <w:szCs w:val="22"/>
                      <w:lang w:val="sr-Cyrl-RS"/>
                    </w:rPr>
                  </w:pPr>
                </w:p>
              </w:tc>
            </w:tr>
            <w:tr w:rsidR="00A31200" w:rsidRPr="00BF3412" w14:paraId="543E5CD2" w14:textId="77777777" w:rsidTr="005E675A">
              <w:trPr>
                <w:gridAfter w:val="1"/>
                <w:wAfter w:w="7" w:type="dxa"/>
                <w:trHeight w:val="489"/>
              </w:trPr>
              <w:tc>
                <w:tcPr>
                  <w:tcW w:w="3337" w:type="dxa"/>
                </w:tcPr>
                <w:p w14:paraId="4DD9A6BF" w14:textId="48768062" w:rsidR="00A31200" w:rsidRPr="00BF3412" w:rsidRDefault="00A31200" w:rsidP="00A31200">
                  <w:pPr>
                    <w:jc w:val="left"/>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 xml:space="preserve">Подношење захтева електронским путем </w:t>
                  </w:r>
                </w:p>
                <w:p w14:paraId="37DF70E6" w14:textId="0BF840C6" w:rsidR="00A31200" w:rsidRPr="00BF3412" w:rsidRDefault="00A31200" w:rsidP="00A31200">
                  <w:pPr>
                    <w:jc w:val="left"/>
                    <w:rPr>
                      <w:rFonts w:ascii="Times New Roman" w:eastAsia="Times New Roman" w:hAnsi="Times New Roman"/>
                      <w:b/>
                      <w:sz w:val="22"/>
                      <w:szCs w:val="22"/>
                      <w:lang w:val="sr-Cyrl-RS"/>
                    </w:rPr>
                  </w:pPr>
                </w:p>
              </w:tc>
              <w:tc>
                <w:tcPr>
                  <w:tcW w:w="1948" w:type="dxa"/>
                </w:tcPr>
                <w:p w14:paraId="11FB0824" w14:textId="77777777" w:rsidR="00A31200" w:rsidRPr="00BF3412" w:rsidRDefault="00A31200" w:rsidP="00A31200">
                  <w:pPr>
                    <w:jc w:val="left"/>
                    <w:rPr>
                      <w:rFonts w:ascii="Times New Roman" w:eastAsia="Times New Roman" w:hAnsi="Times New Roman"/>
                      <w:b/>
                      <w:sz w:val="22"/>
                      <w:szCs w:val="22"/>
                      <w:lang w:val="sr-Cyrl-RS"/>
                    </w:rPr>
                  </w:pPr>
                </w:p>
              </w:tc>
              <w:tc>
                <w:tcPr>
                  <w:tcW w:w="1952" w:type="dxa"/>
                </w:tcPr>
                <w:p w14:paraId="667405B9" w14:textId="120D8DAB" w:rsidR="00A31200" w:rsidRPr="00BF3412" w:rsidRDefault="00A31200" w:rsidP="00A31200">
                  <w:pPr>
                    <w:jc w:val="center"/>
                    <w:rPr>
                      <w:rFonts w:ascii="Times New Roman" w:eastAsia="Times New Roman" w:hAnsi="Times New Roman"/>
                      <w:b/>
                      <w:sz w:val="22"/>
                      <w:szCs w:val="22"/>
                      <w:lang w:val="sr-Cyrl-RS"/>
                    </w:rPr>
                  </w:pPr>
                  <w:r w:rsidRPr="00BF3412">
                    <w:rPr>
                      <w:rFonts w:ascii="Times New Roman" w:eastAsia="Times New Roman" w:hAnsi="Times New Roman"/>
                      <w:b/>
                      <w:sz w:val="22"/>
                      <w:szCs w:val="22"/>
                      <w:lang w:val="sr-Cyrl-RS"/>
                    </w:rPr>
                    <w:t>X</w:t>
                  </w:r>
                </w:p>
              </w:tc>
              <w:tc>
                <w:tcPr>
                  <w:tcW w:w="1590" w:type="dxa"/>
                </w:tcPr>
                <w:p w14:paraId="0C0C7056" w14:textId="77777777" w:rsidR="00A31200" w:rsidRPr="00BF3412" w:rsidRDefault="00A31200" w:rsidP="00A31200">
                  <w:pPr>
                    <w:jc w:val="left"/>
                    <w:rPr>
                      <w:rFonts w:ascii="Times New Roman" w:eastAsia="Times New Roman" w:hAnsi="Times New Roman"/>
                      <w:b/>
                      <w:sz w:val="22"/>
                      <w:szCs w:val="22"/>
                      <w:lang w:val="sr-Cyrl-RS"/>
                    </w:rPr>
                  </w:pPr>
                </w:p>
              </w:tc>
            </w:tr>
          </w:tbl>
          <w:p w14:paraId="6E28D8C5" w14:textId="40F98508" w:rsidR="00CA1CE9" w:rsidRPr="00BF3412" w:rsidRDefault="00CA1CE9" w:rsidP="00BB2C8C">
            <w:pPr>
              <w:pStyle w:val="NormalWeb"/>
              <w:spacing w:before="120" w:beforeAutospacing="0" w:after="120" w:afterAutospacing="0"/>
              <w:jc w:val="both"/>
              <w:rPr>
                <w:b/>
                <w:sz w:val="22"/>
                <w:szCs w:val="22"/>
                <w:lang w:val="sr-Cyrl-RS"/>
              </w:rPr>
            </w:pPr>
          </w:p>
        </w:tc>
      </w:tr>
      <w:tr w:rsidR="00CA1CE9" w:rsidRPr="00BF3412"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BF3412" w:rsidRDefault="00CA1CE9" w:rsidP="00C70F1B">
            <w:pPr>
              <w:pStyle w:val="NormalWeb"/>
              <w:numPr>
                <w:ilvl w:val="0"/>
                <w:numId w:val="23"/>
              </w:numPr>
              <w:spacing w:before="120" w:beforeAutospacing="0" w:after="120" w:afterAutospacing="0"/>
              <w:jc w:val="center"/>
              <w:rPr>
                <w:b/>
                <w:sz w:val="22"/>
                <w:szCs w:val="22"/>
                <w:lang w:val="sr-Cyrl-RS"/>
              </w:rPr>
            </w:pPr>
            <w:r w:rsidRPr="00BF3412">
              <w:rPr>
                <w:b/>
                <w:sz w:val="22"/>
                <w:szCs w:val="22"/>
                <w:lang w:val="sr-Cyrl-RS"/>
              </w:rPr>
              <w:t>ОБРАЗЛОЖЕЊЕ</w:t>
            </w:r>
          </w:p>
        </w:tc>
      </w:tr>
      <w:tr w:rsidR="00CA1CE9" w:rsidRPr="00BF3412" w14:paraId="4C67EFD3" w14:textId="77777777" w:rsidTr="00DB19B9">
        <w:trPr>
          <w:trHeight w:val="454"/>
        </w:trPr>
        <w:tc>
          <w:tcPr>
            <w:tcW w:w="9060" w:type="dxa"/>
            <w:gridSpan w:val="2"/>
            <w:shd w:val="clear" w:color="auto" w:fill="auto"/>
          </w:tcPr>
          <w:p w14:paraId="6A5EDAC8" w14:textId="38C7DF25" w:rsidR="00C11BA0" w:rsidRPr="00BF3412" w:rsidRDefault="00C11BA0" w:rsidP="00A31200">
            <w:pPr>
              <w:pStyle w:val="Pasussalistom"/>
              <w:numPr>
                <w:ilvl w:val="1"/>
                <w:numId w:val="23"/>
              </w:numPr>
              <w:shd w:val="clear" w:color="auto" w:fill="FFFFFF"/>
              <w:rPr>
                <w:rFonts w:ascii="Times New Roman" w:eastAsia="Times New Roman" w:hAnsi="Times New Roman" w:cs="Calibri"/>
                <w:b/>
                <w:bCs/>
                <w:sz w:val="22"/>
                <w:szCs w:val="22"/>
                <w:u w:val="single"/>
                <w:lang w:val="sr-Cyrl-RS" w:eastAsia="en-GB"/>
              </w:rPr>
            </w:pPr>
            <w:r w:rsidRPr="00BF3412">
              <w:rPr>
                <w:rFonts w:ascii="Times New Roman" w:eastAsia="Times New Roman" w:hAnsi="Times New Roman" w:cs="Calibri"/>
                <w:b/>
                <w:bCs/>
                <w:sz w:val="22"/>
                <w:szCs w:val="22"/>
                <w:u w:val="single"/>
                <w:lang w:val="sr-Cyrl-RS" w:eastAsia="en-GB"/>
              </w:rPr>
              <w:lastRenderedPageBreak/>
              <w:t>Утврђивање правног основа и начина провере испуњености услова</w:t>
            </w:r>
          </w:p>
          <w:p w14:paraId="66C868F4" w14:textId="6B4278AA" w:rsidR="00C11BA0" w:rsidRPr="00BF3412" w:rsidRDefault="00C11BA0" w:rsidP="00C11BA0">
            <w:pPr>
              <w:shd w:val="clear" w:color="auto" w:fill="FFFFFF"/>
              <w:rPr>
                <w:rFonts w:ascii="Times New Roman" w:eastAsia="Times New Roman" w:hAnsi="Times New Roman" w:cs="Calibri"/>
                <w:b/>
                <w:bCs/>
                <w:u w:val="single"/>
                <w:lang w:val="sr-Cyrl-RS" w:eastAsia="en-GB"/>
              </w:rPr>
            </w:pPr>
          </w:p>
          <w:p w14:paraId="57B9100E" w14:textId="43314F30" w:rsidR="00C11BA0" w:rsidRPr="00BF3412" w:rsidRDefault="00C11BA0" w:rsidP="00C11BA0">
            <w:pPr>
              <w:shd w:val="clear" w:color="auto" w:fill="FFFFFF"/>
              <w:rPr>
                <w:rFonts w:ascii="Times New Roman" w:eastAsia="Times New Roman" w:hAnsi="Times New Roman" w:cs="Calibri"/>
                <w:sz w:val="22"/>
                <w:szCs w:val="22"/>
                <w:lang w:val="sr-Cyrl-RS" w:eastAsia="en-GB"/>
              </w:rPr>
            </w:pPr>
            <w:r w:rsidRPr="00BF3412">
              <w:rPr>
                <w:rFonts w:ascii="Times New Roman" w:eastAsia="Times New Roman" w:hAnsi="Times New Roman" w:cs="Calibri"/>
                <w:sz w:val="22"/>
                <w:szCs w:val="22"/>
                <w:lang w:val="sr-Cyrl-RS" w:eastAsia="en-GB"/>
              </w:rPr>
              <w:t>Као правни основ за спровођење административног поступка наведен је члан 17. Закона о ветеринарству („Службени гласник РС”, бр. 91/05, 30/10, 93/12, 17/19-др.закон) којим није јасно прописан поступак и обавеза привредн</w:t>
            </w:r>
            <w:r w:rsidR="00317E5A" w:rsidRPr="00BF3412">
              <w:rPr>
                <w:rFonts w:ascii="Times New Roman" w:eastAsia="Times New Roman" w:hAnsi="Times New Roman" w:cs="Calibri"/>
                <w:sz w:val="22"/>
                <w:szCs w:val="22"/>
                <w:lang w:val="sr-Cyrl-RS" w:eastAsia="en-GB"/>
              </w:rPr>
              <w:t>ог</w:t>
            </w:r>
            <w:r w:rsidRPr="00BF3412">
              <w:rPr>
                <w:rFonts w:ascii="Times New Roman" w:eastAsia="Times New Roman" w:hAnsi="Times New Roman" w:cs="Calibri"/>
                <w:sz w:val="22"/>
                <w:szCs w:val="22"/>
                <w:lang w:val="sr-Cyrl-RS" w:eastAsia="en-GB"/>
              </w:rPr>
              <w:t xml:space="preserve"> субјеката, односно ветеринарск</w:t>
            </w:r>
            <w:r w:rsidR="00317E5A" w:rsidRPr="00BF3412">
              <w:rPr>
                <w:rFonts w:ascii="Times New Roman" w:eastAsia="Times New Roman" w:hAnsi="Times New Roman" w:cs="Calibri"/>
                <w:sz w:val="22"/>
                <w:szCs w:val="22"/>
                <w:lang w:val="sr-Cyrl-RS" w:eastAsia="en-GB"/>
              </w:rPr>
              <w:t>е</w:t>
            </w:r>
            <w:r w:rsidRPr="00BF3412">
              <w:rPr>
                <w:rFonts w:ascii="Times New Roman" w:eastAsia="Times New Roman" w:hAnsi="Times New Roman" w:cs="Calibri"/>
                <w:sz w:val="22"/>
                <w:szCs w:val="22"/>
                <w:lang w:val="sr-Cyrl-RS" w:eastAsia="en-GB"/>
              </w:rPr>
              <w:t xml:space="preserve"> станиц</w:t>
            </w:r>
            <w:r w:rsidR="00317E5A" w:rsidRPr="00BF3412">
              <w:rPr>
                <w:rFonts w:ascii="Times New Roman" w:eastAsia="Times New Roman" w:hAnsi="Times New Roman" w:cs="Calibri"/>
                <w:sz w:val="22"/>
                <w:szCs w:val="22"/>
                <w:lang w:val="sr-Cyrl-RS" w:eastAsia="en-GB"/>
              </w:rPr>
              <w:t>е</w:t>
            </w:r>
            <w:r w:rsidRPr="00BF3412">
              <w:rPr>
                <w:rFonts w:ascii="Times New Roman" w:eastAsia="Times New Roman" w:hAnsi="Times New Roman" w:cs="Calibri"/>
                <w:sz w:val="22"/>
                <w:szCs w:val="22"/>
                <w:lang w:val="sr-Cyrl-RS" w:eastAsia="en-GB"/>
              </w:rPr>
              <w:t xml:space="preserve"> да </w:t>
            </w:r>
            <w:r w:rsidR="00317E5A" w:rsidRPr="00BF3412">
              <w:rPr>
                <w:rFonts w:ascii="Times New Roman" w:eastAsia="Times New Roman" w:hAnsi="Times New Roman" w:cs="Calibri"/>
                <w:sz w:val="22"/>
                <w:szCs w:val="22"/>
                <w:lang w:val="sr-Cyrl-RS" w:eastAsia="en-GB"/>
              </w:rPr>
              <w:t xml:space="preserve">подносе Управи за ветерину обавештење о промени ветеринара у случају кадровских промена, нити коју је документацију је потребно приложити нити у ком року је дужан да то учини. </w:t>
            </w:r>
          </w:p>
          <w:p w14:paraId="119166BF" w14:textId="121F5E8B" w:rsidR="00317E5A" w:rsidRPr="00BF3412" w:rsidRDefault="00317E5A" w:rsidP="00C11BA0">
            <w:pPr>
              <w:shd w:val="clear" w:color="auto" w:fill="FFFFFF"/>
              <w:rPr>
                <w:rFonts w:ascii="Times New Roman" w:eastAsia="Times New Roman" w:hAnsi="Times New Roman" w:cs="Calibri"/>
                <w:sz w:val="22"/>
                <w:szCs w:val="22"/>
                <w:lang w:val="sr-Cyrl-RS" w:eastAsia="en-GB"/>
              </w:rPr>
            </w:pPr>
          </w:p>
          <w:p w14:paraId="295CD24D" w14:textId="75576F43" w:rsidR="00C11BA0" w:rsidRPr="00BF3412" w:rsidRDefault="00317E5A" w:rsidP="00C11BA0">
            <w:pPr>
              <w:shd w:val="clear" w:color="auto" w:fill="FFFFFF"/>
              <w:rPr>
                <w:rFonts w:ascii="Times New Roman" w:eastAsia="Times New Roman" w:hAnsi="Times New Roman" w:cs="Calibri"/>
                <w:sz w:val="22"/>
                <w:szCs w:val="22"/>
                <w:lang w:val="sr-Cyrl-RS" w:eastAsia="en-GB"/>
              </w:rPr>
            </w:pPr>
            <w:r w:rsidRPr="00BF3412">
              <w:rPr>
                <w:rFonts w:ascii="Times New Roman" w:eastAsia="Times New Roman" w:hAnsi="Times New Roman" w:cs="Calibri"/>
                <w:sz w:val="22"/>
                <w:szCs w:val="22"/>
                <w:lang w:val="sr-Cyrl-RS" w:eastAsia="en-GB"/>
              </w:rPr>
              <w:t xml:space="preserve">Како се поред формулара за праћење промене запослених ветеринара (образац који је припремила организациона јединица) подноси документација која се може прибавити по службеној дужности од других органа (видети препоруку 3.2) неопходно је прописати да је ветеринарска станица дужна да поднесе </w:t>
            </w:r>
            <w:r w:rsidR="001C7424" w:rsidRPr="00BF3412">
              <w:rPr>
                <w:rFonts w:ascii="Times New Roman" w:eastAsia="Times New Roman" w:hAnsi="Times New Roman" w:cs="Calibri"/>
                <w:sz w:val="22"/>
                <w:szCs w:val="22"/>
                <w:lang w:val="sr-Cyrl-RS" w:eastAsia="en-GB"/>
              </w:rPr>
              <w:t xml:space="preserve">обавештење Управи за ветерину, </w:t>
            </w:r>
            <w:r w:rsidRPr="00BF3412">
              <w:rPr>
                <w:rFonts w:ascii="Times New Roman" w:eastAsia="Times New Roman" w:hAnsi="Times New Roman" w:cs="Calibri"/>
                <w:sz w:val="22"/>
                <w:szCs w:val="22"/>
                <w:lang w:val="sr-Cyrl-RS" w:eastAsia="en-GB"/>
              </w:rPr>
              <w:t xml:space="preserve">у року од 3 дана од </w:t>
            </w:r>
            <w:r w:rsidR="001C7424" w:rsidRPr="00BF3412">
              <w:rPr>
                <w:rFonts w:ascii="Times New Roman" w:eastAsia="Times New Roman" w:hAnsi="Times New Roman" w:cs="Calibri"/>
                <w:sz w:val="22"/>
                <w:szCs w:val="22"/>
                <w:lang w:val="sr-Cyrl-RS" w:eastAsia="en-GB"/>
              </w:rPr>
              <w:t xml:space="preserve">дана </w:t>
            </w:r>
            <w:r w:rsidRPr="00BF3412">
              <w:rPr>
                <w:rFonts w:ascii="Times New Roman" w:eastAsia="Times New Roman" w:hAnsi="Times New Roman" w:cs="Calibri"/>
                <w:sz w:val="22"/>
                <w:szCs w:val="22"/>
                <w:lang w:val="sr-Cyrl-RS" w:eastAsia="en-GB"/>
              </w:rPr>
              <w:t>настале кадровске промене, а да ће Управа за ветерину по службеној дужности проверити да ли је ветеринар засновао радни однос код подносиоца или му је радни однос престао и да</w:t>
            </w:r>
            <w:r w:rsidR="00252828" w:rsidRPr="00BF3412">
              <w:rPr>
                <w:rFonts w:ascii="Times New Roman" w:eastAsia="Times New Roman" w:hAnsi="Times New Roman" w:cs="Calibri"/>
                <w:sz w:val="22"/>
                <w:szCs w:val="22"/>
                <w:lang w:val="sr-Cyrl-RS" w:eastAsia="en-GB"/>
              </w:rPr>
              <w:t xml:space="preserve"> ли ветеринар</w:t>
            </w:r>
            <w:r w:rsidRPr="00BF3412">
              <w:rPr>
                <w:rFonts w:ascii="Times New Roman" w:eastAsia="Times New Roman" w:hAnsi="Times New Roman" w:cs="Calibri"/>
                <w:sz w:val="22"/>
                <w:szCs w:val="22"/>
                <w:lang w:val="sr-Cyrl-RS" w:eastAsia="en-GB"/>
              </w:rPr>
              <w:t xml:space="preserve"> поседује одговарајућу лиценцу уколико је радни однос заснован.</w:t>
            </w:r>
          </w:p>
          <w:p w14:paraId="3DA278E5" w14:textId="1D04BA7E" w:rsidR="00C11BA0" w:rsidRPr="00BF3412" w:rsidRDefault="00C11BA0" w:rsidP="00C11BA0">
            <w:pPr>
              <w:shd w:val="clear" w:color="auto" w:fill="FFFFFF"/>
              <w:rPr>
                <w:rFonts w:ascii="Times New Roman" w:eastAsia="Times New Roman" w:hAnsi="Times New Roman" w:cs="Calibri"/>
                <w:sz w:val="22"/>
                <w:szCs w:val="22"/>
                <w:lang w:val="sr-Cyrl-RS" w:eastAsia="en-GB"/>
              </w:rPr>
            </w:pPr>
          </w:p>
          <w:p w14:paraId="14BEF884" w14:textId="77777777" w:rsidR="000407BC" w:rsidRPr="00BF3412" w:rsidRDefault="000407BC" w:rsidP="000407BC">
            <w:pPr>
              <w:shd w:val="clear" w:color="auto" w:fill="FFFFFF"/>
              <w:rPr>
                <w:rFonts w:ascii="Times New Roman" w:eastAsia="Times New Roman" w:hAnsi="Times New Roman" w:cs="Calibri"/>
                <w:b/>
                <w:bCs/>
                <w:sz w:val="22"/>
                <w:szCs w:val="22"/>
                <w:lang w:val="sr-Cyrl-RS" w:eastAsia="en-GB"/>
              </w:rPr>
            </w:pPr>
            <w:r w:rsidRPr="00BF3412">
              <w:rPr>
                <w:rFonts w:ascii="Times New Roman" w:eastAsia="Times New Roman" w:hAnsi="Times New Roman" w:cs="Calibri"/>
                <w:b/>
                <w:bCs/>
                <w:sz w:val="22"/>
                <w:szCs w:val="22"/>
                <w:lang w:val="sr-Cyrl-RS" w:eastAsia="en-GB"/>
              </w:rPr>
              <w:t>За спровођење ове препоруке, потребно је да буде уграђена у нови Закон о ветеринарству чије се доношење планира.</w:t>
            </w:r>
          </w:p>
          <w:p w14:paraId="20A19427" w14:textId="77777777" w:rsidR="00C11BA0" w:rsidRPr="00BF3412" w:rsidRDefault="00C11BA0" w:rsidP="00C11BA0">
            <w:pPr>
              <w:shd w:val="clear" w:color="auto" w:fill="FFFFFF"/>
              <w:rPr>
                <w:rFonts w:ascii="Times New Roman" w:eastAsia="Times New Roman" w:hAnsi="Times New Roman" w:cs="Calibri"/>
                <w:sz w:val="22"/>
                <w:szCs w:val="22"/>
                <w:lang w:val="sr-Cyrl-RS" w:eastAsia="en-GB"/>
              </w:rPr>
            </w:pPr>
          </w:p>
          <w:p w14:paraId="190A8845" w14:textId="1DD0B28F" w:rsidR="00BA4884" w:rsidRPr="00BF3412" w:rsidRDefault="00BA4884" w:rsidP="00A31200">
            <w:pPr>
              <w:pStyle w:val="Pasussalistom"/>
              <w:numPr>
                <w:ilvl w:val="1"/>
                <w:numId w:val="23"/>
              </w:numPr>
              <w:shd w:val="clear" w:color="auto" w:fill="FFFFFF"/>
              <w:rPr>
                <w:rFonts w:ascii="Times New Roman" w:eastAsia="Times New Roman" w:hAnsi="Times New Roman" w:cs="Calibri"/>
                <w:b/>
                <w:bCs/>
                <w:sz w:val="22"/>
                <w:szCs w:val="22"/>
                <w:u w:val="single"/>
                <w:lang w:val="sr-Cyrl-RS" w:eastAsia="en-GB"/>
              </w:rPr>
            </w:pPr>
            <w:r w:rsidRPr="00BF3412">
              <w:rPr>
                <w:rFonts w:ascii="Times New Roman" w:eastAsia="Times New Roman" w:hAnsi="Times New Roman" w:cs="Calibri"/>
                <w:b/>
                <w:bCs/>
                <w:sz w:val="22"/>
                <w:szCs w:val="22"/>
                <w:u w:val="single"/>
                <w:lang w:val="sr-Cyrl-RS" w:eastAsia="en-GB"/>
              </w:rPr>
              <w:t>Прибављање података по службеној дужности и документација која се прибавља од странке</w:t>
            </w:r>
          </w:p>
          <w:p w14:paraId="482CF333" w14:textId="77777777" w:rsidR="00BA4884" w:rsidRPr="00BF3412" w:rsidRDefault="00BA4884" w:rsidP="00BA4884">
            <w:pPr>
              <w:pStyle w:val="Pasussalistom"/>
              <w:shd w:val="clear" w:color="auto" w:fill="FFFFFF"/>
              <w:rPr>
                <w:rFonts w:ascii="Times New Roman" w:eastAsia="Times New Roman" w:hAnsi="Times New Roman" w:cs="Calibri"/>
                <w:b/>
                <w:bCs/>
                <w:sz w:val="22"/>
                <w:szCs w:val="22"/>
                <w:u w:val="single"/>
                <w:lang w:val="sr-Cyrl-RS" w:eastAsia="en-GB"/>
              </w:rPr>
            </w:pPr>
          </w:p>
          <w:p w14:paraId="47315559" w14:textId="77777777" w:rsidR="00D51E7E" w:rsidRPr="00BF3412" w:rsidRDefault="00D51E7E" w:rsidP="00D51E7E">
            <w:pPr>
              <w:rPr>
                <w:rFonts w:ascii="Times New Roman" w:hAnsi="Times New Roman"/>
                <w:sz w:val="22"/>
                <w:szCs w:val="22"/>
                <w:shd w:val="clear" w:color="auto" w:fill="FFFFFF"/>
                <w:lang w:val="sr-Cyrl-RS" w:eastAsia="sr-Latn-ME"/>
              </w:rPr>
            </w:pPr>
            <w:r w:rsidRPr="00BF3412">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w:t>
            </w:r>
            <w:r w:rsidRPr="00BF3412">
              <w:rPr>
                <w:rFonts w:ascii="Times New Roman" w:hAnsi="Times New Roman"/>
                <w:sz w:val="22"/>
                <w:szCs w:val="22"/>
                <w:shd w:val="clear" w:color="auto" w:fill="FFFFFF"/>
                <w:lang w:val="sr-Cyrl-RS" w:eastAsia="sr-Latn-ME"/>
              </w:rPr>
              <w:t>гласник РС”, број 94/17.), Законом о електронској управи („Службени гласник РС”, број 27/18) и П</w:t>
            </w:r>
            <w:r w:rsidRPr="00BF3412">
              <w:rPr>
                <w:rFonts w:ascii="Times New Roman" w:hAnsi="Times New Roman"/>
                <w:color w:val="000000"/>
                <w:sz w:val="22"/>
                <w:szCs w:val="22"/>
                <w:shd w:val="clear" w:color="auto" w:fill="FFFFFF"/>
                <w:lang w:val="sr-Cyrl-RS" w:eastAsia="sr-Latn-ME"/>
              </w:rPr>
              <w:t>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23853DBD" w14:textId="529712D6" w:rsidR="00BA4884" w:rsidRPr="00BF3412" w:rsidRDefault="00BA4884" w:rsidP="00BA4884">
            <w:pPr>
              <w:pStyle w:val="Pasussalistom"/>
              <w:shd w:val="clear" w:color="auto" w:fill="FFFFFF"/>
              <w:rPr>
                <w:rFonts w:ascii="Times New Roman" w:eastAsia="Times New Roman" w:hAnsi="Times New Roman" w:cs="Calibri"/>
                <w:b/>
                <w:bCs/>
                <w:sz w:val="22"/>
                <w:szCs w:val="22"/>
                <w:u w:val="single"/>
                <w:lang w:val="sr-Cyrl-RS" w:eastAsia="en-GB"/>
              </w:rPr>
            </w:pPr>
          </w:p>
          <w:p w14:paraId="08BA84A5" w14:textId="5F4BD173" w:rsidR="00BA4884" w:rsidRPr="00BF3412" w:rsidRDefault="00BA4884" w:rsidP="00BA4884">
            <w:pPr>
              <w:pStyle w:val="Pasussalistom"/>
              <w:numPr>
                <w:ilvl w:val="0"/>
                <w:numId w:val="28"/>
              </w:numPr>
              <w:shd w:val="clear" w:color="auto" w:fill="FFFFFF"/>
              <w:ind w:left="792" w:hanging="450"/>
              <w:rPr>
                <w:rFonts w:ascii="Times New Roman" w:eastAsia="Times New Roman" w:hAnsi="Times New Roman" w:cs="Calibri"/>
                <w:b/>
                <w:bCs/>
                <w:sz w:val="22"/>
                <w:szCs w:val="22"/>
                <w:lang w:val="sr-Cyrl-RS" w:eastAsia="en-GB"/>
              </w:rPr>
            </w:pPr>
            <w:r w:rsidRPr="00BF3412">
              <w:rPr>
                <w:rFonts w:ascii="Times New Roman" w:eastAsia="Times New Roman" w:hAnsi="Times New Roman" w:cs="Calibri"/>
                <w:b/>
                <w:bCs/>
                <w:sz w:val="22"/>
                <w:szCs w:val="22"/>
                <w:lang w:val="sr-Cyrl-RS" w:eastAsia="en-GB"/>
              </w:rPr>
              <w:t>Документ 2</w:t>
            </w:r>
            <w:r w:rsidR="004C30DD" w:rsidRPr="00BF3412">
              <w:rPr>
                <w:rFonts w:ascii="Times New Roman" w:eastAsia="Times New Roman" w:hAnsi="Times New Roman" w:cs="Calibri"/>
                <w:b/>
                <w:bCs/>
                <w:sz w:val="22"/>
                <w:szCs w:val="22"/>
                <w:lang w:val="sr-Cyrl-RS" w:eastAsia="en-GB"/>
              </w:rPr>
              <w:t>:</w:t>
            </w:r>
            <w:r w:rsidRPr="00BF3412">
              <w:rPr>
                <w:rFonts w:ascii="Times New Roman" w:eastAsia="Times New Roman" w:hAnsi="Times New Roman" w:cs="Calibri"/>
                <w:b/>
                <w:bCs/>
                <w:sz w:val="22"/>
                <w:szCs w:val="22"/>
                <w:lang w:val="sr-Cyrl-RS" w:eastAsia="en-GB"/>
              </w:rPr>
              <w:t xml:space="preserve"> МА образац пријава/одјава осигурања</w:t>
            </w:r>
          </w:p>
          <w:p w14:paraId="0076D3BE" w14:textId="0E372C38" w:rsidR="00D51E7E" w:rsidRPr="00BF3412" w:rsidRDefault="00D51E7E" w:rsidP="00D51E7E">
            <w:pPr>
              <w:pStyle w:val="Pasussalistom"/>
              <w:shd w:val="clear" w:color="auto" w:fill="FFFFFF"/>
              <w:ind w:left="792"/>
              <w:rPr>
                <w:rFonts w:ascii="Times New Roman" w:eastAsia="Times New Roman" w:hAnsi="Times New Roman" w:cs="Calibri"/>
                <w:b/>
                <w:bCs/>
                <w:sz w:val="22"/>
                <w:szCs w:val="22"/>
                <w:lang w:val="sr-Cyrl-RS" w:eastAsia="en-GB"/>
              </w:rPr>
            </w:pPr>
            <w:r w:rsidRPr="00BF3412">
              <w:rPr>
                <w:rFonts w:ascii="Times New Roman" w:eastAsia="Times New Roman" w:hAnsi="Times New Roman" w:cs="Calibri"/>
                <w:b/>
                <w:bCs/>
                <w:sz w:val="22"/>
                <w:szCs w:val="22"/>
                <w:lang w:val="sr-Cyrl-RS" w:eastAsia="en-GB"/>
              </w:rPr>
              <w:t>Орган од кога је потребно прибавити податке: Централни регистар обавезног социјалног осигурања</w:t>
            </w:r>
          </w:p>
          <w:p w14:paraId="7856C2E9" w14:textId="33804F0B" w:rsidR="00D51E7E" w:rsidRPr="00BF3412" w:rsidRDefault="00D51E7E" w:rsidP="00BA4884">
            <w:pPr>
              <w:rPr>
                <w:rFonts w:ascii="Times New Roman" w:hAnsi="Times New Roman"/>
                <w:sz w:val="22"/>
                <w:szCs w:val="22"/>
                <w:lang w:val="sr-Cyrl-RS"/>
              </w:rPr>
            </w:pPr>
          </w:p>
          <w:p w14:paraId="31D1A466" w14:textId="00068AD1" w:rsidR="00D51E7E" w:rsidRPr="00BF3412" w:rsidRDefault="00D51E7E" w:rsidP="00D51E7E">
            <w:pPr>
              <w:rPr>
                <w:rFonts w:ascii="Times New Roman" w:hAnsi="Times New Roman"/>
                <w:sz w:val="22"/>
                <w:szCs w:val="22"/>
                <w:lang w:val="sr-Cyrl-RS" w:eastAsia="en-GB"/>
              </w:rPr>
            </w:pPr>
            <w:r w:rsidRPr="00BF3412">
              <w:rPr>
                <w:rFonts w:ascii="Times New Roman" w:hAnsi="Times New Roman"/>
                <w:sz w:val="22"/>
                <w:szCs w:val="22"/>
                <w:lang w:val="sr-Cyrl-RS" w:eastAsia="en-GB"/>
              </w:rPr>
              <w:t xml:space="preserve">Наведени документ </w:t>
            </w:r>
            <w:r w:rsidR="00AE40EC" w:rsidRPr="00BF3412">
              <w:rPr>
                <w:rFonts w:ascii="Times New Roman" w:hAnsi="Times New Roman"/>
                <w:sz w:val="22"/>
                <w:szCs w:val="22"/>
                <w:lang w:val="sr-Cyrl-RS" w:eastAsia="en-GB"/>
              </w:rPr>
              <w:t>доставља</w:t>
            </w:r>
            <w:r w:rsidRPr="00BF3412">
              <w:rPr>
                <w:rFonts w:ascii="Times New Roman" w:hAnsi="Times New Roman"/>
                <w:sz w:val="22"/>
                <w:szCs w:val="22"/>
                <w:lang w:val="sr-Cyrl-RS" w:eastAsia="en-GB"/>
              </w:rPr>
              <w:t xml:space="preserve"> се као доказ о томе да ли је ветеринар запослен у ветеринарској организацији или да му је престао радни однос и ако се по</w:t>
            </w:r>
            <w:r w:rsidR="00E83CD3" w:rsidRPr="00BF3412">
              <w:rPr>
                <w:rFonts w:ascii="Times New Roman" w:hAnsi="Times New Roman"/>
                <w:sz w:val="22"/>
                <w:szCs w:val="22"/>
                <w:lang w:val="sr-Cyrl-RS" w:eastAsia="en-GB"/>
              </w:rPr>
              <w:t xml:space="preserve">даци </w:t>
            </w:r>
            <w:r w:rsidRPr="00BF3412">
              <w:rPr>
                <w:rFonts w:ascii="Times New Roman" w:hAnsi="Times New Roman"/>
                <w:sz w:val="22"/>
                <w:szCs w:val="22"/>
                <w:lang w:val="sr-Cyrl-RS" w:eastAsia="en-GB"/>
              </w:rPr>
              <w:t>могу прибавити</w:t>
            </w:r>
            <w:r w:rsidR="009965C5" w:rsidRPr="00BF3412">
              <w:rPr>
                <w:rFonts w:ascii="Times New Roman" w:hAnsi="Times New Roman"/>
                <w:sz w:val="22"/>
                <w:szCs w:val="22"/>
                <w:lang w:val="sr-Cyrl-RS" w:eastAsia="en-GB"/>
              </w:rPr>
              <w:t xml:space="preserve"> из базе Централног регистра обавезног социјалног осигурања </w:t>
            </w:r>
            <w:r w:rsidRPr="00BF3412">
              <w:rPr>
                <w:rFonts w:ascii="Times New Roman" w:hAnsi="Times New Roman"/>
                <w:sz w:val="22"/>
                <w:szCs w:val="22"/>
                <w:lang w:val="sr-Cyrl-RS" w:eastAsia="en-GB"/>
              </w:rPr>
              <w:t>која се налази на сервисној магистрали</w:t>
            </w:r>
            <w:r w:rsidR="009965C5" w:rsidRPr="00BF3412">
              <w:rPr>
                <w:rFonts w:ascii="Times New Roman" w:hAnsi="Times New Roman"/>
                <w:sz w:val="22"/>
                <w:szCs w:val="22"/>
                <w:lang w:val="sr-Cyrl-RS" w:eastAsia="en-GB"/>
              </w:rPr>
              <w:t>.</w:t>
            </w:r>
          </w:p>
          <w:p w14:paraId="37DCC1B2" w14:textId="77777777" w:rsidR="00D51E7E" w:rsidRPr="00BF3412" w:rsidRDefault="00D51E7E" w:rsidP="00D51E7E">
            <w:pPr>
              <w:shd w:val="clear" w:color="auto" w:fill="FFFFFF"/>
              <w:rPr>
                <w:rFonts w:ascii="Times New Roman" w:hAnsi="Times New Roman"/>
                <w:color w:val="000000"/>
                <w:lang w:val="sr-Cyrl-RS" w:eastAsia="sr-Latn-ME"/>
              </w:rPr>
            </w:pPr>
            <w:r w:rsidRPr="00BF3412">
              <w:rPr>
                <w:rFonts w:ascii="Times New Roman" w:hAnsi="Times New Roman"/>
                <w:color w:val="000000"/>
                <w:lang w:val="sr-Cyrl-RS" w:eastAsia="sr-Latn-ME"/>
              </w:rPr>
              <w:t> </w:t>
            </w:r>
          </w:p>
          <w:p w14:paraId="2AFFAA2C" w14:textId="77777777" w:rsidR="00D51E7E" w:rsidRPr="00BF3412" w:rsidRDefault="00D51E7E" w:rsidP="00D51E7E">
            <w:pPr>
              <w:shd w:val="clear" w:color="auto" w:fill="FFFFFF"/>
              <w:rPr>
                <w:rFonts w:ascii="Times New Roman" w:hAnsi="Times New Roman"/>
                <w:color w:val="000000"/>
                <w:sz w:val="22"/>
                <w:szCs w:val="22"/>
                <w:lang w:val="sr-Cyrl-RS" w:eastAsia="sr-Latn-ME"/>
              </w:rPr>
            </w:pPr>
            <w:r w:rsidRPr="00BF3412">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2D303207" w14:textId="77777777" w:rsidR="00D51E7E" w:rsidRPr="00BF3412" w:rsidRDefault="00D51E7E" w:rsidP="00D51E7E">
            <w:pPr>
              <w:shd w:val="clear" w:color="auto" w:fill="FFFFFF"/>
              <w:rPr>
                <w:rFonts w:ascii="Times New Roman" w:hAnsi="Times New Roman"/>
                <w:color w:val="000000"/>
                <w:sz w:val="22"/>
                <w:szCs w:val="22"/>
                <w:lang w:val="sr-Cyrl-RS" w:eastAsia="sr-Latn-ME"/>
              </w:rPr>
            </w:pPr>
            <w:r w:rsidRPr="00BF3412">
              <w:rPr>
                <w:rFonts w:ascii="Times New Roman" w:hAnsi="Times New Roman"/>
                <w:color w:val="000000"/>
                <w:sz w:val="22"/>
                <w:szCs w:val="22"/>
                <w:lang w:val="sr-Cyrl-RS" w:eastAsia="sr-Latn-ME"/>
              </w:rPr>
              <w:t> </w:t>
            </w:r>
          </w:p>
          <w:p w14:paraId="2CFBFA6E" w14:textId="77777777" w:rsidR="00D51E7E" w:rsidRPr="00BF3412" w:rsidRDefault="00D51E7E" w:rsidP="00D51E7E">
            <w:pPr>
              <w:numPr>
                <w:ilvl w:val="3"/>
                <w:numId w:val="32"/>
              </w:numPr>
              <w:shd w:val="clear" w:color="auto" w:fill="FFFFFF"/>
              <w:ind w:left="709"/>
              <w:contextualSpacing/>
              <w:jc w:val="left"/>
              <w:rPr>
                <w:rFonts w:ascii="Times New Roman" w:eastAsia="Times New Roman" w:hAnsi="Times New Roman"/>
                <w:color w:val="000000"/>
                <w:sz w:val="22"/>
                <w:szCs w:val="22"/>
                <w:lang w:val="sr-Cyrl-RS" w:eastAsia="sr-Latn-ME"/>
              </w:rPr>
            </w:pPr>
            <w:r w:rsidRPr="00BF3412">
              <w:rPr>
                <w:rFonts w:ascii="Times New Roman" w:eastAsia="Times New Roman" w:hAnsi="Times New Roman"/>
                <w:color w:val="000000"/>
                <w:sz w:val="22"/>
                <w:szCs w:val="22"/>
                <w:lang w:val="sr-Cyrl-RS" w:eastAsia="sr-Latn-ME"/>
              </w:rPr>
              <w:t>Путем Информационог система за размену података из регистара преко Сервисне магистрале органа;</w:t>
            </w:r>
          </w:p>
          <w:p w14:paraId="59C3172A" w14:textId="77777777" w:rsidR="00D51E7E" w:rsidRPr="00BF3412" w:rsidRDefault="00D51E7E" w:rsidP="00D51E7E">
            <w:pPr>
              <w:numPr>
                <w:ilvl w:val="3"/>
                <w:numId w:val="32"/>
              </w:numPr>
              <w:shd w:val="clear" w:color="auto" w:fill="FFFFFF"/>
              <w:ind w:left="709"/>
              <w:contextualSpacing/>
              <w:jc w:val="left"/>
              <w:rPr>
                <w:rFonts w:ascii="Times New Roman" w:eastAsia="Times New Roman" w:hAnsi="Times New Roman"/>
                <w:color w:val="000000"/>
                <w:sz w:val="22"/>
                <w:szCs w:val="22"/>
                <w:lang w:val="sr-Cyrl-RS" w:eastAsia="sr-Latn-ME"/>
              </w:rPr>
            </w:pPr>
            <w:r w:rsidRPr="00BF3412">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2C5C91DB" w14:textId="77777777" w:rsidR="00D51E7E" w:rsidRPr="00BF3412" w:rsidRDefault="00D51E7E" w:rsidP="00D51E7E">
            <w:pPr>
              <w:shd w:val="clear" w:color="auto" w:fill="FFFFFF"/>
              <w:contextualSpacing/>
              <w:rPr>
                <w:rFonts w:ascii="Times New Roman" w:hAnsi="Times New Roman"/>
                <w:color w:val="000000"/>
                <w:sz w:val="22"/>
                <w:szCs w:val="22"/>
                <w:lang w:val="sr-Cyrl-RS" w:eastAsia="sr-Latn-ME"/>
              </w:rPr>
            </w:pPr>
          </w:p>
          <w:p w14:paraId="7654521A" w14:textId="77777777" w:rsidR="00D51E7E" w:rsidRPr="00BF3412" w:rsidRDefault="00D51E7E" w:rsidP="00D51E7E">
            <w:pPr>
              <w:shd w:val="clear" w:color="auto" w:fill="FFFFFF"/>
              <w:contextualSpacing/>
              <w:rPr>
                <w:rFonts w:ascii="Times New Roman" w:hAnsi="Times New Roman"/>
                <w:color w:val="000000"/>
                <w:sz w:val="22"/>
                <w:szCs w:val="22"/>
                <w:lang w:val="sr-Cyrl-RS" w:eastAsia="sr-Latn-ME"/>
              </w:rPr>
            </w:pPr>
            <w:r w:rsidRPr="00BF3412">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1BDE9D98" w14:textId="77777777" w:rsidR="00D51E7E" w:rsidRPr="00BF3412" w:rsidRDefault="00D51E7E" w:rsidP="00D51E7E">
            <w:pPr>
              <w:shd w:val="clear" w:color="auto" w:fill="FFFFFF"/>
              <w:contextualSpacing/>
              <w:rPr>
                <w:rFonts w:ascii="Times New Roman" w:hAnsi="Times New Roman"/>
                <w:color w:val="1F497D"/>
                <w:sz w:val="22"/>
                <w:szCs w:val="22"/>
                <w:lang w:val="sr-Cyrl-RS" w:eastAsia="sr-Latn-ME"/>
              </w:rPr>
            </w:pPr>
          </w:p>
          <w:p w14:paraId="4650844B" w14:textId="77777777" w:rsidR="00D51E7E" w:rsidRPr="00BF3412" w:rsidRDefault="00D51E7E" w:rsidP="00D51E7E">
            <w:pPr>
              <w:rPr>
                <w:rFonts w:ascii="Times New Roman" w:eastAsia="Times New Roman" w:hAnsi="Times New Roman"/>
                <w:sz w:val="22"/>
                <w:szCs w:val="22"/>
                <w:lang w:val="sr-Cyrl-RS" w:eastAsia="en-GB"/>
              </w:rPr>
            </w:pPr>
            <w:r w:rsidRPr="00BF3412">
              <w:rPr>
                <w:rFonts w:ascii="Times New Roman" w:hAnsi="Times New Roman"/>
                <w:sz w:val="22"/>
                <w:szCs w:val="22"/>
                <w:lang w:val="sr-Cyrl-RS" w:eastAsia="sr-Latn-ME"/>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w:t>
            </w:r>
            <w:r w:rsidRPr="00BF3412">
              <w:rPr>
                <w:rFonts w:ascii="Times New Roman" w:hAnsi="Times New Roman"/>
                <w:sz w:val="22"/>
                <w:szCs w:val="22"/>
                <w:lang w:val="sr-Cyrl-RS" w:eastAsia="sr-Latn-ME"/>
              </w:rPr>
              <w:lastRenderedPageBreak/>
              <w:t xml:space="preserve">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19F0144E" w14:textId="77777777" w:rsidR="00D51E7E" w:rsidRPr="00BF3412" w:rsidRDefault="00D51E7E" w:rsidP="00D51E7E">
            <w:pPr>
              <w:shd w:val="clear" w:color="auto" w:fill="FFFFFF"/>
              <w:rPr>
                <w:rFonts w:ascii="Times New Roman" w:hAnsi="Times New Roman"/>
                <w:color w:val="000000"/>
                <w:sz w:val="22"/>
                <w:szCs w:val="22"/>
                <w:lang w:val="sr-Cyrl-RS" w:eastAsia="en-GB"/>
              </w:rPr>
            </w:pPr>
          </w:p>
          <w:p w14:paraId="1ABB5FB4" w14:textId="7DEC66B1" w:rsidR="00D51E7E" w:rsidRPr="00BF3412" w:rsidRDefault="00D51E7E" w:rsidP="00D51E7E">
            <w:pPr>
              <w:shd w:val="clear" w:color="auto" w:fill="FFFFFF"/>
              <w:rPr>
                <w:rFonts w:ascii="Times New Roman" w:hAnsi="Times New Roman"/>
                <w:color w:val="000000"/>
                <w:sz w:val="22"/>
                <w:szCs w:val="22"/>
                <w:lang w:val="sr-Cyrl-RS" w:eastAsia="en-GB"/>
              </w:rPr>
            </w:pPr>
            <w:r w:rsidRPr="00BF3412">
              <w:rPr>
                <w:rFonts w:ascii="Times New Roman" w:hAnsi="Times New Roman"/>
                <w:color w:val="000000"/>
                <w:sz w:val="22"/>
                <w:szCs w:val="22"/>
                <w:lang w:val="sr-Cyrl-RS" w:eastAsia="en-GB"/>
              </w:rPr>
              <w:t>Како би се ово омогућило, потребно је од подносиоца захтева затражити следеће неопходне информације:</w:t>
            </w:r>
            <w:r w:rsidR="009965C5" w:rsidRPr="00BF3412">
              <w:rPr>
                <w:lang w:val="sr-Cyrl-RS"/>
              </w:rPr>
              <w:t xml:space="preserve"> </w:t>
            </w:r>
            <w:r w:rsidR="009965C5" w:rsidRPr="00BF3412">
              <w:rPr>
                <w:rFonts w:ascii="Times New Roman" w:hAnsi="Times New Roman"/>
                <w:color w:val="000000"/>
                <w:sz w:val="22"/>
                <w:szCs w:val="22"/>
                <w:lang w:val="sr-Cyrl-RS" w:eastAsia="en-GB"/>
              </w:rPr>
              <w:t>име, презиме и јмбг ветеринара.</w:t>
            </w:r>
          </w:p>
          <w:p w14:paraId="712C81C5" w14:textId="77777777" w:rsidR="007E031D" w:rsidRPr="00BF3412" w:rsidRDefault="007E031D" w:rsidP="00D51E7E">
            <w:pPr>
              <w:shd w:val="clear" w:color="auto" w:fill="FFFFFF"/>
              <w:rPr>
                <w:rFonts w:ascii="Times New Roman" w:hAnsi="Times New Roman"/>
                <w:sz w:val="22"/>
                <w:szCs w:val="22"/>
                <w:lang w:val="sr-Cyrl-RS" w:eastAsia="en-GB"/>
              </w:rPr>
            </w:pPr>
          </w:p>
          <w:p w14:paraId="35575079" w14:textId="2B5AEFA9" w:rsidR="009844ED" w:rsidRPr="00BF3412" w:rsidRDefault="00C302E9" w:rsidP="009844ED">
            <w:pPr>
              <w:shd w:val="clear" w:color="auto" w:fill="FFFFFF"/>
              <w:rPr>
                <w:rFonts w:ascii="Times New Roman" w:eastAsia="Times New Roman" w:hAnsi="Times New Roman" w:cs="Calibri"/>
                <w:b/>
                <w:bCs/>
                <w:sz w:val="22"/>
                <w:szCs w:val="22"/>
                <w:lang w:val="sr-Cyrl-RS" w:eastAsia="en-GB"/>
              </w:rPr>
            </w:pPr>
            <w:r w:rsidRPr="00BF3412">
              <w:rPr>
                <w:rFonts w:ascii="Times New Roman" w:eastAsia="Times New Roman" w:hAnsi="Times New Roman" w:cs="Calibri"/>
                <w:b/>
                <w:bCs/>
                <w:sz w:val="22"/>
                <w:szCs w:val="22"/>
                <w:lang w:val="sr-Cyrl-RS" w:eastAsia="en-GB"/>
              </w:rPr>
              <w:t>За спровођење ове п</w:t>
            </w:r>
            <w:r w:rsidR="009844ED" w:rsidRPr="00BF3412">
              <w:rPr>
                <w:rFonts w:ascii="Times New Roman" w:eastAsia="Times New Roman" w:hAnsi="Times New Roman" w:cs="Calibri"/>
                <w:b/>
                <w:bCs/>
                <w:sz w:val="22"/>
                <w:szCs w:val="22"/>
                <w:lang w:val="sr-Cyrl-RS" w:eastAsia="en-GB"/>
              </w:rPr>
              <w:t>репорук</w:t>
            </w:r>
            <w:r w:rsidRPr="00BF3412">
              <w:rPr>
                <w:rFonts w:ascii="Times New Roman" w:eastAsia="Times New Roman" w:hAnsi="Times New Roman" w:cs="Calibri"/>
                <w:b/>
                <w:bCs/>
                <w:sz w:val="22"/>
                <w:szCs w:val="22"/>
                <w:lang w:val="sr-Cyrl-RS" w:eastAsia="en-GB"/>
              </w:rPr>
              <w:t xml:space="preserve">е, </w:t>
            </w:r>
            <w:r w:rsidR="00CB3930" w:rsidRPr="00CB3930">
              <w:rPr>
                <w:rFonts w:ascii="Times New Roman" w:eastAsia="Times New Roman" w:hAnsi="Times New Roman" w:cs="Calibri"/>
                <w:b/>
                <w:bCs/>
                <w:sz w:val="22"/>
                <w:szCs w:val="22"/>
                <w:lang w:val="sr-Cyrl-RS" w:eastAsia="en-GB"/>
              </w:rPr>
              <w:t xml:space="preserve">потребно је доношење правилника о условима у погледу објеката, опреме и средстава за рад, као и у погледу стручног кадра које мора да испуњава правно лице за обављање ветеринарске делатности.  </w:t>
            </w:r>
          </w:p>
          <w:p w14:paraId="0D763DB4" w14:textId="77777777" w:rsidR="00E37CDD" w:rsidRPr="00BF3412" w:rsidRDefault="00E37CDD" w:rsidP="00D51E7E">
            <w:pPr>
              <w:rPr>
                <w:rFonts w:ascii="Times New Roman" w:hAnsi="Times New Roman"/>
                <w:b/>
                <w:bCs/>
                <w:sz w:val="22"/>
                <w:szCs w:val="22"/>
                <w:lang w:val="sr-Cyrl-RS" w:eastAsia="en-GB"/>
              </w:rPr>
            </w:pPr>
          </w:p>
          <w:p w14:paraId="0ECAB00C" w14:textId="62EB1110" w:rsidR="00D51E7E" w:rsidRPr="00BF3412" w:rsidRDefault="005C3085" w:rsidP="00D51E7E">
            <w:pPr>
              <w:rPr>
                <w:rFonts w:ascii="Times New Roman" w:hAnsi="Times New Roman"/>
                <w:b/>
                <w:bCs/>
                <w:sz w:val="22"/>
                <w:szCs w:val="22"/>
                <w:lang w:val="sr-Cyrl-RS" w:eastAsia="en-GB"/>
              </w:rPr>
            </w:pPr>
            <w:r w:rsidRPr="00BF3412">
              <w:rPr>
                <w:rFonts w:ascii="Times New Roman" w:hAnsi="Times New Roman"/>
                <w:b/>
                <w:bCs/>
                <w:sz w:val="22"/>
                <w:szCs w:val="22"/>
                <w:lang w:val="sr-Cyrl-RS" w:eastAsia="en-GB"/>
              </w:rPr>
              <w:t>Пре измене прописа, орган ће без одлагања</w:t>
            </w:r>
            <w:r w:rsidR="009965C5" w:rsidRPr="00BF3412">
              <w:rPr>
                <w:rFonts w:ascii="Times New Roman" w:hAnsi="Times New Roman"/>
                <w:b/>
                <w:bCs/>
                <w:sz w:val="22"/>
                <w:szCs w:val="22"/>
                <w:lang w:val="sr-Cyrl-RS" w:eastAsia="en-GB"/>
              </w:rPr>
              <w:t xml:space="preserve"> </w:t>
            </w:r>
            <w:r w:rsidR="00D51E7E" w:rsidRPr="00BF3412">
              <w:rPr>
                <w:rFonts w:ascii="Times New Roman" w:hAnsi="Times New Roman"/>
                <w:b/>
                <w:bCs/>
                <w:sz w:val="22"/>
                <w:szCs w:val="22"/>
                <w:lang w:val="sr-Cyrl-RS" w:eastAsia="en-GB"/>
              </w:rPr>
              <w:t xml:space="preserve">приступити примени ЗОУП-а и размени података по службеној дужности. </w:t>
            </w:r>
          </w:p>
          <w:p w14:paraId="7025D527" w14:textId="766F35B2" w:rsidR="00BA4884" w:rsidRPr="00BF3412" w:rsidRDefault="00BA4884" w:rsidP="003F5039">
            <w:pPr>
              <w:shd w:val="clear" w:color="auto" w:fill="FFFFFF"/>
              <w:rPr>
                <w:rFonts w:ascii="Times New Roman" w:eastAsia="Times New Roman" w:hAnsi="Times New Roman" w:cs="Calibri"/>
                <w:sz w:val="22"/>
                <w:szCs w:val="22"/>
                <w:lang w:val="sr-Cyrl-RS" w:eastAsia="en-GB"/>
              </w:rPr>
            </w:pPr>
          </w:p>
          <w:p w14:paraId="236BE9AC" w14:textId="3295C367" w:rsidR="00BA4884" w:rsidRPr="00BF3412" w:rsidRDefault="00BA4884" w:rsidP="00BA4884">
            <w:pPr>
              <w:pStyle w:val="Pasussalistom"/>
              <w:numPr>
                <w:ilvl w:val="0"/>
                <w:numId w:val="28"/>
              </w:numPr>
              <w:shd w:val="clear" w:color="auto" w:fill="FFFFFF"/>
              <w:ind w:left="792" w:hanging="450"/>
              <w:rPr>
                <w:rFonts w:ascii="Times New Roman" w:eastAsia="Times New Roman" w:hAnsi="Times New Roman" w:cs="Calibri"/>
                <w:b/>
                <w:bCs/>
                <w:sz w:val="22"/>
                <w:szCs w:val="22"/>
                <w:lang w:val="sr-Cyrl-RS" w:eastAsia="en-GB"/>
              </w:rPr>
            </w:pPr>
            <w:r w:rsidRPr="00BF3412">
              <w:rPr>
                <w:rFonts w:ascii="Times New Roman" w:eastAsia="Times New Roman" w:hAnsi="Times New Roman" w:cs="Calibri"/>
                <w:b/>
                <w:bCs/>
                <w:sz w:val="22"/>
                <w:szCs w:val="22"/>
                <w:lang w:val="sr-Cyrl-RS" w:eastAsia="en-GB"/>
              </w:rPr>
              <w:t>Документ 3</w:t>
            </w:r>
            <w:r w:rsidR="004C30DD" w:rsidRPr="00BF3412">
              <w:rPr>
                <w:rFonts w:ascii="Times New Roman" w:eastAsia="Times New Roman" w:hAnsi="Times New Roman" w:cs="Calibri"/>
                <w:b/>
                <w:bCs/>
                <w:sz w:val="22"/>
                <w:szCs w:val="22"/>
                <w:lang w:val="sr-Cyrl-RS" w:eastAsia="en-GB"/>
              </w:rPr>
              <w:t>:</w:t>
            </w:r>
            <w:r w:rsidRPr="00BF3412">
              <w:rPr>
                <w:rFonts w:ascii="Times New Roman" w:eastAsia="Times New Roman" w:hAnsi="Times New Roman" w:cs="Calibri"/>
                <w:b/>
                <w:bCs/>
                <w:sz w:val="22"/>
                <w:szCs w:val="22"/>
                <w:lang w:val="sr-Cyrl-RS" w:eastAsia="en-GB"/>
              </w:rPr>
              <w:t xml:space="preserve"> Лиценца за ветеринара</w:t>
            </w:r>
          </w:p>
          <w:p w14:paraId="3D225383" w14:textId="4FBC5D7F" w:rsidR="005E675A" w:rsidRPr="00BF3412" w:rsidRDefault="005E675A" w:rsidP="004C30DD">
            <w:pPr>
              <w:pStyle w:val="Pasussalistom"/>
              <w:shd w:val="clear" w:color="auto" w:fill="FFFFFF"/>
              <w:ind w:left="792"/>
              <w:rPr>
                <w:rFonts w:ascii="Times New Roman" w:eastAsia="Times New Roman" w:hAnsi="Times New Roman" w:cs="Calibri"/>
                <w:b/>
                <w:bCs/>
                <w:sz w:val="22"/>
                <w:szCs w:val="22"/>
                <w:lang w:val="sr-Cyrl-RS" w:eastAsia="en-GB"/>
              </w:rPr>
            </w:pPr>
            <w:r w:rsidRPr="00BF3412">
              <w:rPr>
                <w:rFonts w:ascii="Times New Roman" w:eastAsia="Times New Roman" w:hAnsi="Times New Roman" w:cs="Calibri"/>
                <w:b/>
                <w:bCs/>
                <w:sz w:val="22"/>
                <w:szCs w:val="22"/>
                <w:lang w:val="sr-Cyrl-RS" w:eastAsia="en-GB"/>
              </w:rPr>
              <w:t>Орган од кога је потребно прибавити податке: Ветеринарска комора Србије</w:t>
            </w:r>
          </w:p>
          <w:p w14:paraId="1FA1F44A" w14:textId="77777777" w:rsidR="006514D8" w:rsidRPr="00BF3412" w:rsidRDefault="006514D8" w:rsidP="003F5039">
            <w:pPr>
              <w:shd w:val="clear" w:color="auto" w:fill="FFFFFF"/>
              <w:rPr>
                <w:rFonts w:ascii="Times New Roman" w:eastAsia="Times New Roman" w:hAnsi="Times New Roman" w:cs="Calibri"/>
                <w:sz w:val="22"/>
                <w:szCs w:val="22"/>
                <w:lang w:val="sr-Cyrl-RS" w:eastAsia="en-GB"/>
              </w:rPr>
            </w:pPr>
          </w:p>
          <w:p w14:paraId="7C92DDB8" w14:textId="67B3CC10" w:rsidR="005E675A" w:rsidRPr="00BF3412" w:rsidRDefault="005E675A" w:rsidP="005E675A">
            <w:pPr>
              <w:rPr>
                <w:rFonts w:ascii="Times New Roman" w:hAnsi="Times New Roman"/>
                <w:sz w:val="22"/>
                <w:szCs w:val="22"/>
                <w:lang w:val="sr-Cyrl-RS" w:eastAsia="sr-Latn-ME"/>
              </w:rPr>
            </w:pPr>
            <w:r w:rsidRPr="00BF3412">
              <w:rPr>
                <w:rFonts w:ascii="Times New Roman" w:hAnsi="Times New Roman"/>
                <w:sz w:val="22"/>
                <w:szCs w:val="22"/>
                <w:lang w:val="sr-Cyrl-RS" w:eastAsia="en-GB"/>
              </w:rPr>
              <w:t xml:space="preserve">Наведени документ прибавља се као доказ о оспособљености ветеринара. </w:t>
            </w:r>
            <w:r w:rsidRPr="00BF3412">
              <w:rPr>
                <w:rFonts w:ascii="Times New Roman" w:hAnsi="Times New Roman"/>
                <w:sz w:val="22"/>
                <w:szCs w:val="22"/>
                <w:lang w:val="sr-Cyrl-RS"/>
              </w:rPr>
              <w:t>Неопходни подаци за спровођење поступка</w:t>
            </w:r>
            <w:r w:rsidRPr="00BF3412">
              <w:rPr>
                <w:rFonts w:ascii="Times New Roman" w:hAnsi="Times New Roman"/>
                <w:sz w:val="22"/>
                <w:szCs w:val="22"/>
                <w:lang w:val="sr-Cyrl-RS" w:eastAsia="en-GB"/>
              </w:rPr>
              <w:t xml:space="preserve"> о броју лиценце, важењу и лицу коме је лиценца издата</w:t>
            </w:r>
            <w:r w:rsidRPr="00BF3412">
              <w:rPr>
                <w:rFonts w:ascii="Times New Roman" w:hAnsi="Times New Roman"/>
                <w:sz w:val="22"/>
                <w:szCs w:val="22"/>
                <w:lang w:val="sr-Cyrl-RS" w:eastAsia="sr-Latn-ME"/>
              </w:rPr>
              <w:t xml:space="preserve"> се могу прибавити из службене евиденције Ветеринарске коморе Србије.</w:t>
            </w:r>
          </w:p>
          <w:p w14:paraId="2950C678" w14:textId="77777777" w:rsidR="005E675A" w:rsidRPr="00BF3412" w:rsidRDefault="005E675A" w:rsidP="005E675A">
            <w:pPr>
              <w:shd w:val="clear" w:color="auto" w:fill="FFFFFF"/>
              <w:rPr>
                <w:rFonts w:ascii="Times New Roman" w:hAnsi="Times New Roman"/>
                <w:color w:val="000000"/>
                <w:sz w:val="22"/>
                <w:szCs w:val="22"/>
                <w:lang w:val="sr-Cyrl-RS" w:eastAsia="sr-Latn-ME"/>
              </w:rPr>
            </w:pPr>
            <w:r w:rsidRPr="00BF3412">
              <w:rPr>
                <w:rFonts w:ascii="Times New Roman" w:hAnsi="Times New Roman"/>
                <w:color w:val="000000"/>
                <w:sz w:val="22"/>
                <w:szCs w:val="22"/>
                <w:lang w:val="sr-Cyrl-RS" w:eastAsia="sr-Latn-ME"/>
              </w:rPr>
              <w:t> </w:t>
            </w:r>
          </w:p>
          <w:p w14:paraId="1ADAAF5B" w14:textId="77777777" w:rsidR="005E675A" w:rsidRPr="00BF3412" w:rsidRDefault="005E675A" w:rsidP="005E675A">
            <w:pPr>
              <w:shd w:val="clear" w:color="auto" w:fill="FFFFFF"/>
              <w:rPr>
                <w:rFonts w:ascii="Times New Roman" w:hAnsi="Times New Roman"/>
                <w:color w:val="000000"/>
                <w:sz w:val="22"/>
                <w:szCs w:val="22"/>
                <w:lang w:val="sr-Cyrl-RS" w:eastAsia="sr-Latn-ME"/>
              </w:rPr>
            </w:pPr>
            <w:r w:rsidRPr="00BF3412">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5285EDA8" w14:textId="77777777" w:rsidR="005E675A" w:rsidRPr="00BF3412" w:rsidRDefault="005E675A" w:rsidP="005E675A">
            <w:pPr>
              <w:shd w:val="clear" w:color="auto" w:fill="FFFFFF"/>
              <w:rPr>
                <w:rFonts w:ascii="Times New Roman" w:hAnsi="Times New Roman"/>
                <w:color w:val="000000"/>
                <w:sz w:val="22"/>
                <w:szCs w:val="22"/>
                <w:lang w:val="sr-Cyrl-RS" w:eastAsia="sr-Latn-ME"/>
              </w:rPr>
            </w:pPr>
            <w:r w:rsidRPr="00BF3412">
              <w:rPr>
                <w:rFonts w:ascii="Times New Roman" w:hAnsi="Times New Roman"/>
                <w:color w:val="000000"/>
                <w:sz w:val="22"/>
                <w:szCs w:val="22"/>
                <w:lang w:val="sr-Cyrl-RS" w:eastAsia="sr-Latn-ME"/>
              </w:rPr>
              <w:t> </w:t>
            </w:r>
          </w:p>
          <w:p w14:paraId="76FB1753" w14:textId="77777777" w:rsidR="005E675A" w:rsidRPr="00BF3412" w:rsidRDefault="005E675A" w:rsidP="005E675A">
            <w:pPr>
              <w:numPr>
                <w:ilvl w:val="0"/>
                <w:numId w:val="34"/>
              </w:numPr>
              <w:shd w:val="clear" w:color="auto" w:fill="FFFFFF"/>
              <w:contextualSpacing/>
              <w:jc w:val="left"/>
              <w:rPr>
                <w:rFonts w:ascii="Times New Roman" w:eastAsia="Times New Roman" w:hAnsi="Times New Roman"/>
                <w:color w:val="000000"/>
                <w:sz w:val="22"/>
                <w:szCs w:val="22"/>
                <w:lang w:val="sr-Cyrl-RS" w:eastAsia="sr-Latn-ME"/>
              </w:rPr>
            </w:pPr>
            <w:r w:rsidRPr="00BF3412">
              <w:rPr>
                <w:rFonts w:ascii="Times New Roman" w:eastAsia="Times New Roman" w:hAnsi="Times New Roman"/>
                <w:color w:val="000000"/>
                <w:sz w:val="22"/>
                <w:szCs w:val="22"/>
                <w:lang w:val="sr-Cyrl-RS" w:eastAsia="sr-Latn-ME"/>
              </w:rPr>
              <w:t>Путем Информационог система за размену података из регистара преко Сервисне магистрале органа; </w:t>
            </w:r>
          </w:p>
          <w:p w14:paraId="19BACE6E" w14:textId="77777777" w:rsidR="005E675A" w:rsidRPr="00BF3412" w:rsidRDefault="005E675A" w:rsidP="005E675A">
            <w:pPr>
              <w:numPr>
                <w:ilvl w:val="0"/>
                <w:numId w:val="34"/>
              </w:numPr>
              <w:shd w:val="clear" w:color="auto" w:fill="FFFFFF"/>
              <w:contextualSpacing/>
              <w:jc w:val="left"/>
              <w:rPr>
                <w:rFonts w:ascii="Times New Roman" w:eastAsia="Times New Roman" w:hAnsi="Times New Roman"/>
                <w:color w:val="000000"/>
                <w:sz w:val="22"/>
                <w:szCs w:val="22"/>
                <w:lang w:val="sr-Cyrl-RS" w:eastAsia="sr-Latn-ME"/>
              </w:rPr>
            </w:pPr>
            <w:r w:rsidRPr="00BF3412">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2E8E0E6E" w14:textId="77777777" w:rsidR="005E675A" w:rsidRPr="00BF3412" w:rsidRDefault="005E675A" w:rsidP="005E675A">
            <w:pPr>
              <w:shd w:val="clear" w:color="auto" w:fill="FFFFFF"/>
              <w:contextualSpacing/>
              <w:rPr>
                <w:rFonts w:ascii="Times New Roman" w:hAnsi="Times New Roman"/>
                <w:color w:val="000000"/>
                <w:sz w:val="22"/>
                <w:szCs w:val="22"/>
                <w:lang w:val="sr-Cyrl-RS" w:eastAsia="sr-Latn-ME"/>
              </w:rPr>
            </w:pPr>
          </w:p>
          <w:p w14:paraId="1ACC5BD8" w14:textId="77777777" w:rsidR="005E675A" w:rsidRPr="00BF3412" w:rsidRDefault="005E675A" w:rsidP="005E675A">
            <w:pPr>
              <w:shd w:val="clear" w:color="auto" w:fill="FFFFFF"/>
              <w:contextualSpacing/>
              <w:rPr>
                <w:rFonts w:ascii="Times New Roman" w:hAnsi="Times New Roman"/>
                <w:color w:val="000000"/>
                <w:sz w:val="22"/>
                <w:szCs w:val="22"/>
                <w:lang w:val="sr-Cyrl-RS" w:eastAsia="sr-Latn-ME"/>
              </w:rPr>
            </w:pPr>
            <w:r w:rsidRPr="00BF3412">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2CEC24B1" w14:textId="77777777" w:rsidR="005E675A" w:rsidRPr="00BF3412" w:rsidRDefault="005E675A" w:rsidP="005E675A">
            <w:pPr>
              <w:shd w:val="clear" w:color="auto" w:fill="FFFFFF"/>
              <w:contextualSpacing/>
              <w:rPr>
                <w:rFonts w:ascii="Times New Roman" w:hAnsi="Times New Roman"/>
                <w:color w:val="1F497D"/>
                <w:sz w:val="22"/>
                <w:szCs w:val="22"/>
                <w:lang w:val="sr-Cyrl-RS" w:eastAsia="sr-Latn-ME"/>
              </w:rPr>
            </w:pPr>
          </w:p>
          <w:p w14:paraId="7A486F1E" w14:textId="77777777" w:rsidR="005E675A" w:rsidRPr="00BF3412" w:rsidRDefault="005E675A" w:rsidP="005E675A">
            <w:pPr>
              <w:rPr>
                <w:rFonts w:ascii="Times New Roman" w:eastAsia="Times New Roman" w:hAnsi="Times New Roman"/>
                <w:sz w:val="22"/>
                <w:szCs w:val="22"/>
                <w:lang w:val="sr-Cyrl-RS" w:eastAsia="en-GB"/>
              </w:rPr>
            </w:pPr>
            <w:r w:rsidRPr="00BF3412">
              <w:rPr>
                <w:rFonts w:ascii="Times New Roman" w:hAnsi="Times New Roman"/>
                <w:sz w:val="22"/>
                <w:szCs w:val="22"/>
                <w:lang w:val="sr-Cyrl-RS" w:eastAsia="sr-Latn-ME"/>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w:t>
            </w:r>
            <w:r w:rsidRPr="00BF3412">
              <w:rPr>
                <w:rFonts w:ascii="Times New Roman" w:eastAsia="Times New Roman" w:hAnsi="Times New Roman"/>
                <w:sz w:val="22"/>
                <w:szCs w:val="22"/>
                <w:lang w:val="sr-Cyrl-RS" w:eastAsia="en-GB"/>
              </w:rPr>
              <w:t>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47DBC36A" w14:textId="77777777" w:rsidR="005E675A" w:rsidRPr="00BF3412" w:rsidRDefault="005E675A" w:rsidP="005E675A">
            <w:pPr>
              <w:shd w:val="clear" w:color="auto" w:fill="FFFFFF"/>
              <w:rPr>
                <w:rFonts w:ascii="Times New Roman" w:hAnsi="Times New Roman"/>
                <w:color w:val="000000"/>
                <w:sz w:val="22"/>
                <w:szCs w:val="22"/>
                <w:lang w:val="sr-Cyrl-RS" w:eastAsia="en-GB"/>
              </w:rPr>
            </w:pPr>
          </w:p>
          <w:p w14:paraId="54E49A8A" w14:textId="7E37A684" w:rsidR="005E675A" w:rsidRPr="00BF3412" w:rsidRDefault="005E675A" w:rsidP="005E675A">
            <w:pPr>
              <w:shd w:val="clear" w:color="auto" w:fill="FFFFFF"/>
              <w:rPr>
                <w:rFonts w:ascii="Times New Roman" w:hAnsi="Times New Roman"/>
                <w:sz w:val="22"/>
                <w:szCs w:val="22"/>
                <w:lang w:val="sr-Cyrl-RS" w:eastAsia="en-GB"/>
              </w:rPr>
            </w:pPr>
            <w:r w:rsidRPr="00BF3412">
              <w:rPr>
                <w:rFonts w:ascii="Times New Roman" w:hAnsi="Times New Roman"/>
                <w:color w:val="000000"/>
                <w:sz w:val="22"/>
                <w:szCs w:val="22"/>
                <w:lang w:val="sr-Cyrl-RS" w:eastAsia="en-GB"/>
              </w:rPr>
              <w:t>Како би се ово омогућило, потребно је од подносиоца захтева затражити следеће неопходне информације:</w:t>
            </w:r>
            <w:r w:rsidR="00B93CF5" w:rsidRPr="00BF3412">
              <w:rPr>
                <w:lang w:val="sr-Cyrl-RS"/>
              </w:rPr>
              <w:t xml:space="preserve"> </w:t>
            </w:r>
            <w:r w:rsidR="00B93CF5" w:rsidRPr="00BF3412">
              <w:rPr>
                <w:rFonts w:ascii="Times New Roman" w:hAnsi="Times New Roman"/>
                <w:color w:val="000000"/>
                <w:sz w:val="22"/>
                <w:szCs w:val="22"/>
                <w:lang w:val="sr-Cyrl-RS" w:eastAsia="en-GB"/>
              </w:rPr>
              <w:t>име, презиме ветеринара, датум издавања лиценце и број лиценце ветеринара.</w:t>
            </w:r>
          </w:p>
          <w:p w14:paraId="4364A4AE" w14:textId="070E9236" w:rsidR="00B93CF5" w:rsidRPr="00BF3412" w:rsidRDefault="00B93CF5" w:rsidP="005E675A">
            <w:pPr>
              <w:rPr>
                <w:rFonts w:ascii="Times New Roman" w:hAnsi="Times New Roman"/>
                <w:b/>
                <w:bCs/>
                <w:sz w:val="22"/>
                <w:szCs w:val="22"/>
                <w:lang w:val="sr-Cyrl-RS" w:eastAsia="en-GB"/>
              </w:rPr>
            </w:pPr>
          </w:p>
          <w:p w14:paraId="0934A590" w14:textId="1FBFF7E1" w:rsidR="00C55759" w:rsidRPr="00BF3412" w:rsidRDefault="00C55759" w:rsidP="00C55759">
            <w:pPr>
              <w:shd w:val="clear" w:color="auto" w:fill="FFFFFF"/>
              <w:rPr>
                <w:rFonts w:ascii="Times New Roman" w:eastAsia="Times New Roman" w:hAnsi="Times New Roman" w:cs="Calibri"/>
                <w:b/>
                <w:bCs/>
                <w:sz w:val="22"/>
                <w:szCs w:val="22"/>
                <w:lang w:val="sr-Cyrl-RS" w:eastAsia="en-GB"/>
              </w:rPr>
            </w:pPr>
            <w:r w:rsidRPr="00BF3412">
              <w:rPr>
                <w:rFonts w:ascii="Times New Roman" w:eastAsia="Times New Roman" w:hAnsi="Times New Roman" w:cs="Calibri"/>
                <w:b/>
                <w:bCs/>
                <w:sz w:val="22"/>
                <w:szCs w:val="22"/>
                <w:lang w:val="sr-Cyrl-RS" w:eastAsia="en-GB"/>
              </w:rPr>
              <w:t xml:space="preserve">За спровођење ове препоруке, </w:t>
            </w:r>
            <w:r w:rsidR="00CB3930">
              <w:rPr>
                <w:rFonts w:ascii="Times New Roman" w:eastAsia="Times New Roman" w:hAnsi="Times New Roman" w:cs="Calibri"/>
                <w:b/>
                <w:bCs/>
                <w:sz w:val="22"/>
                <w:szCs w:val="22"/>
                <w:lang w:val="sr-Cyrl-RS" w:eastAsia="en-GB"/>
              </w:rPr>
              <w:t>потребно је д</w:t>
            </w:r>
            <w:r w:rsidR="00CB3930" w:rsidRPr="00CB3930">
              <w:rPr>
                <w:rFonts w:ascii="Times New Roman" w:eastAsia="Times New Roman" w:hAnsi="Times New Roman" w:cs="Calibri"/>
                <w:b/>
                <w:bCs/>
                <w:sz w:val="22"/>
                <w:szCs w:val="22"/>
                <w:lang w:val="sr-Cyrl-RS" w:eastAsia="en-GB"/>
              </w:rPr>
              <w:t>оношење правилника о условима у погледу објеката, опреме и средстава за рад, као и у погледу стручног кадра које мора да испуњава правно лице за обављање ветеринарске делатности</w:t>
            </w:r>
            <w:r w:rsidR="00CB3930">
              <w:rPr>
                <w:rFonts w:ascii="Times New Roman" w:eastAsia="Times New Roman" w:hAnsi="Times New Roman" w:cs="Calibri"/>
                <w:b/>
                <w:bCs/>
                <w:sz w:val="22"/>
                <w:szCs w:val="22"/>
                <w:lang w:val="sr-Cyrl-RS" w:eastAsia="en-GB"/>
              </w:rPr>
              <w:t>.</w:t>
            </w:r>
            <w:r w:rsidR="00CB3930" w:rsidRPr="00CB3930">
              <w:rPr>
                <w:rFonts w:ascii="Times New Roman" w:eastAsia="Times New Roman" w:hAnsi="Times New Roman" w:cs="Calibri"/>
                <w:b/>
                <w:bCs/>
                <w:sz w:val="22"/>
                <w:szCs w:val="22"/>
                <w:lang w:val="sr-Cyrl-RS" w:eastAsia="en-GB"/>
              </w:rPr>
              <w:t xml:space="preserve"> </w:t>
            </w:r>
            <w:r w:rsidRPr="00BF3412">
              <w:rPr>
                <w:rFonts w:ascii="Times New Roman" w:eastAsia="Times New Roman" w:hAnsi="Times New Roman" w:cs="Calibri"/>
                <w:b/>
                <w:bCs/>
                <w:sz w:val="22"/>
                <w:szCs w:val="22"/>
                <w:lang w:val="sr-Cyrl-RS" w:eastAsia="en-GB"/>
              </w:rPr>
              <w:t xml:space="preserve"> </w:t>
            </w:r>
          </w:p>
          <w:p w14:paraId="3B240126" w14:textId="77777777" w:rsidR="00E37CDD" w:rsidRPr="00BF3412" w:rsidRDefault="00E37CDD" w:rsidP="00B93CF5">
            <w:pPr>
              <w:rPr>
                <w:rFonts w:ascii="Times New Roman" w:hAnsi="Times New Roman"/>
                <w:b/>
                <w:bCs/>
                <w:sz w:val="22"/>
                <w:szCs w:val="22"/>
                <w:lang w:val="sr-Cyrl-RS" w:eastAsia="en-GB"/>
              </w:rPr>
            </w:pPr>
          </w:p>
          <w:p w14:paraId="53DED39D" w14:textId="0C29D02D" w:rsidR="00B93CF5" w:rsidRPr="00BF3412" w:rsidRDefault="00B93CF5" w:rsidP="00B93CF5">
            <w:pPr>
              <w:rPr>
                <w:rFonts w:ascii="Times New Roman" w:hAnsi="Times New Roman"/>
                <w:b/>
                <w:bCs/>
                <w:sz w:val="22"/>
                <w:szCs w:val="22"/>
                <w:lang w:val="sr-Cyrl-RS" w:eastAsia="en-GB"/>
              </w:rPr>
            </w:pPr>
            <w:r w:rsidRPr="00BF3412">
              <w:rPr>
                <w:rFonts w:ascii="Times New Roman" w:hAnsi="Times New Roman"/>
                <w:b/>
                <w:bCs/>
                <w:sz w:val="22"/>
                <w:szCs w:val="22"/>
                <w:lang w:val="sr-Cyrl-RS" w:eastAsia="en-GB"/>
              </w:rPr>
              <w:t xml:space="preserve">Пре измене прописа, орган ће без одлагања приступити примени ЗОУП-а и размени података по службеној дужности. </w:t>
            </w:r>
          </w:p>
          <w:p w14:paraId="7B0F33B9" w14:textId="74D390BC" w:rsidR="009B7DC8" w:rsidRPr="00BF3412" w:rsidRDefault="009B7DC8" w:rsidP="00B93CF5">
            <w:pPr>
              <w:rPr>
                <w:rFonts w:ascii="Times New Roman" w:hAnsi="Times New Roman"/>
                <w:b/>
                <w:bCs/>
                <w:sz w:val="22"/>
                <w:szCs w:val="22"/>
                <w:lang w:val="sr-Cyrl-RS" w:eastAsia="en-GB"/>
              </w:rPr>
            </w:pPr>
          </w:p>
          <w:p w14:paraId="63F343E7" w14:textId="34271C76" w:rsidR="00267082" w:rsidRPr="00BF3412" w:rsidRDefault="00267082" w:rsidP="00267082">
            <w:pPr>
              <w:pStyle w:val="Pasussalistom"/>
              <w:keepNext/>
              <w:keepLines/>
              <w:numPr>
                <w:ilvl w:val="1"/>
                <w:numId w:val="23"/>
              </w:numPr>
              <w:spacing w:before="40"/>
              <w:jc w:val="left"/>
              <w:outlineLvl w:val="1"/>
              <w:rPr>
                <w:rFonts w:ascii="Times New Roman" w:eastAsia="Times New Roman" w:hAnsi="Times New Roman"/>
                <w:b/>
                <w:sz w:val="22"/>
                <w:szCs w:val="22"/>
                <w:u w:val="single"/>
                <w:lang w:val="sr-Cyrl-RS" w:eastAsia="en-GB"/>
              </w:rPr>
            </w:pPr>
            <w:r w:rsidRPr="00BF3412">
              <w:rPr>
                <w:rFonts w:ascii="Times New Roman" w:eastAsia="Times New Roman" w:hAnsi="Times New Roman"/>
                <w:b/>
                <w:sz w:val="22"/>
                <w:szCs w:val="22"/>
                <w:u w:val="single"/>
                <w:lang w:val="sr-Cyrl-RS" w:eastAsia="en-GB"/>
              </w:rPr>
              <w:t>Увођење е-управе</w:t>
            </w:r>
          </w:p>
          <w:p w14:paraId="0680DD99" w14:textId="77777777" w:rsidR="00267082" w:rsidRPr="00BF3412" w:rsidRDefault="00267082" w:rsidP="00267082">
            <w:pPr>
              <w:rPr>
                <w:rFonts w:ascii="Times New Roman" w:eastAsia="Times New Roman" w:hAnsi="Times New Roman"/>
                <w:sz w:val="22"/>
                <w:szCs w:val="22"/>
                <w:lang w:val="sr-Cyrl-RS" w:eastAsia="en-GB"/>
              </w:rPr>
            </w:pPr>
          </w:p>
          <w:p w14:paraId="18C1E08B" w14:textId="7390DCE6" w:rsidR="00267082" w:rsidRPr="00BF3412" w:rsidRDefault="00267082" w:rsidP="00267082">
            <w:pPr>
              <w:rPr>
                <w:rFonts w:ascii="Times New Roman" w:eastAsia="Times New Roman" w:hAnsi="Times New Roman"/>
                <w:sz w:val="22"/>
                <w:szCs w:val="22"/>
                <w:lang w:val="sr-Cyrl-RS" w:eastAsia="en-GB"/>
              </w:rPr>
            </w:pPr>
            <w:r w:rsidRPr="00BF3412">
              <w:rPr>
                <w:rFonts w:ascii="Times New Roman" w:eastAsia="Times New Roman" w:hAnsi="Times New Roman"/>
                <w:sz w:val="22"/>
                <w:szCs w:val="22"/>
                <w:lang w:val="sr-Cyrl-RS" w:eastAsia="en-GB"/>
              </w:rPr>
              <w:lastRenderedPageBreak/>
              <w:t xml:space="preserve">Поступак подразумева подношење захтева надлежном органу поштом или лично. Још увек није успостављена пуна електронска управа, нити поједини сегменти електронске комуникације. </w:t>
            </w:r>
          </w:p>
          <w:p w14:paraId="60D0038B" w14:textId="77777777" w:rsidR="00267082" w:rsidRPr="00BF3412" w:rsidRDefault="00267082" w:rsidP="00267082">
            <w:pPr>
              <w:rPr>
                <w:rFonts w:ascii="Times New Roman" w:eastAsia="Times New Roman" w:hAnsi="Times New Roman"/>
                <w:sz w:val="22"/>
                <w:szCs w:val="22"/>
                <w:lang w:val="sr-Cyrl-RS" w:eastAsia="en-GB"/>
              </w:rPr>
            </w:pPr>
          </w:p>
          <w:p w14:paraId="2724DD8A" w14:textId="77777777" w:rsidR="00267082" w:rsidRPr="00BF3412" w:rsidRDefault="00267082" w:rsidP="00267082">
            <w:pPr>
              <w:shd w:val="clear" w:color="auto" w:fill="FFFFFF"/>
              <w:rPr>
                <w:rFonts w:ascii="Times New Roman" w:hAnsi="Times New Roman"/>
                <w:sz w:val="22"/>
                <w:szCs w:val="22"/>
                <w:lang w:val="sr-Cyrl-RS" w:eastAsia="en-GB"/>
              </w:rPr>
            </w:pPr>
            <w:r w:rsidRPr="00BF3412">
              <w:rPr>
                <w:rFonts w:ascii="Times New Roman" w:hAnsi="Times New Roman"/>
                <w:sz w:val="22"/>
                <w:szCs w:val="22"/>
                <w:lang w:val="sr-Cyrl-RS" w:eastAsia="en-GB"/>
              </w:rPr>
              <w:t>У циљу увођења савремених начина административног поступања, ефикаснијег и jедноставнијег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увођење е-управе, тако што ће се омогућити спровођење поступка електронским путем у целости.</w:t>
            </w:r>
          </w:p>
          <w:p w14:paraId="4C53BC24" w14:textId="77777777" w:rsidR="00267082" w:rsidRPr="00BF3412" w:rsidRDefault="00267082" w:rsidP="00267082">
            <w:pPr>
              <w:shd w:val="clear" w:color="auto" w:fill="FFFFFF"/>
              <w:ind w:left="30"/>
              <w:jc w:val="left"/>
              <w:rPr>
                <w:rFonts w:ascii="Times New Roman" w:hAnsi="Times New Roman"/>
                <w:sz w:val="22"/>
                <w:szCs w:val="22"/>
                <w:lang w:val="sr-Cyrl-RS" w:eastAsia="en-GB"/>
              </w:rPr>
            </w:pPr>
          </w:p>
          <w:p w14:paraId="43659615" w14:textId="1E25F272" w:rsidR="00267082" w:rsidRPr="00BF3412" w:rsidRDefault="00267082" w:rsidP="00267082">
            <w:pPr>
              <w:jc w:val="left"/>
              <w:rPr>
                <w:rFonts w:ascii="Times New Roman" w:hAnsi="Times New Roman"/>
                <w:b/>
                <w:sz w:val="22"/>
                <w:szCs w:val="22"/>
                <w:lang w:val="sr-Cyrl-RS" w:eastAsia="en-GB"/>
              </w:rPr>
            </w:pPr>
            <w:r w:rsidRPr="00BF3412">
              <w:rPr>
                <w:rFonts w:ascii="Times New Roman" w:hAnsi="Times New Roman"/>
                <w:b/>
                <w:sz w:val="22"/>
                <w:szCs w:val="22"/>
                <w:lang w:val="sr-Cyrl-RS" w:eastAsia="en-GB"/>
              </w:rPr>
              <w:t xml:space="preserve">За примену ове препоруке, није </w:t>
            </w:r>
            <w:r w:rsidRPr="00BF3412">
              <w:rPr>
                <w:rFonts w:ascii="Times New Roman" w:hAnsi="Times New Roman"/>
                <w:b/>
                <w:color w:val="000000"/>
                <w:sz w:val="22"/>
                <w:szCs w:val="22"/>
                <w:lang w:val="sr-Cyrl-RS" w:eastAsia="en-GB"/>
              </w:rPr>
              <w:t xml:space="preserve">потребна </w:t>
            </w:r>
            <w:r w:rsidRPr="00BF3412">
              <w:rPr>
                <w:rFonts w:ascii="Times New Roman" w:hAnsi="Times New Roman"/>
                <w:b/>
                <w:sz w:val="22"/>
                <w:szCs w:val="22"/>
                <w:lang w:val="sr-Cyrl-RS" w:eastAsia="en-GB"/>
              </w:rPr>
              <w:t>измена прописа.</w:t>
            </w:r>
          </w:p>
          <w:p w14:paraId="0DE3F67C" w14:textId="77777777" w:rsidR="00130CB4" w:rsidRPr="00BF3412" w:rsidRDefault="00130CB4" w:rsidP="00267082">
            <w:pPr>
              <w:jc w:val="left"/>
              <w:rPr>
                <w:rFonts w:ascii="Times New Roman" w:hAnsi="Times New Roman"/>
                <w:b/>
                <w:sz w:val="22"/>
                <w:szCs w:val="22"/>
                <w:lang w:val="sr-Cyrl-RS" w:eastAsia="en-GB"/>
              </w:rPr>
            </w:pPr>
          </w:p>
          <w:p w14:paraId="31C6ACC2" w14:textId="2DDE53C9" w:rsidR="00267082" w:rsidRPr="00BF3412" w:rsidRDefault="00267082" w:rsidP="00267082">
            <w:pPr>
              <w:jc w:val="left"/>
              <w:rPr>
                <w:rFonts w:ascii="Times New Roman" w:hAnsi="Times New Roman"/>
                <w:b/>
                <w:sz w:val="22"/>
                <w:szCs w:val="22"/>
                <w:lang w:val="sr-Cyrl-RS" w:eastAsia="en-GB"/>
              </w:rPr>
            </w:pPr>
          </w:p>
          <w:p w14:paraId="45412088" w14:textId="7525D2CA" w:rsidR="00267082" w:rsidRPr="00BF3412" w:rsidRDefault="00267082" w:rsidP="00267082">
            <w:pPr>
              <w:jc w:val="left"/>
              <w:rPr>
                <w:rFonts w:ascii="Times New Roman" w:hAnsi="Times New Roman"/>
                <w:bCs/>
                <w:sz w:val="22"/>
                <w:szCs w:val="22"/>
                <w:lang w:val="sr-Cyrl-RS" w:eastAsia="en-GB"/>
              </w:rPr>
            </w:pPr>
            <w:r w:rsidRPr="00BF3412">
              <w:rPr>
                <w:rFonts w:ascii="Times New Roman" w:hAnsi="Times New Roman"/>
                <w:bCs/>
                <w:sz w:val="22"/>
                <w:szCs w:val="22"/>
                <w:lang w:val="sr-Cyrl-RS" w:eastAsia="en-GB"/>
              </w:rPr>
              <w:t>ДО УСПОСТАВЉАЊЕ Е-УПРАВЕ И ПРИМЕНЕ ПРЕПОРУКЕ 3.3:</w:t>
            </w:r>
          </w:p>
          <w:p w14:paraId="08BC1E78" w14:textId="77777777" w:rsidR="005E675A" w:rsidRPr="00BF3412" w:rsidRDefault="005E675A" w:rsidP="00BA4884">
            <w:pPr>
              <w:pStyle w:val="Pasussalistom"/>
              <w:shd w:val="clear" w:color="auto" w:fill="FFFFFF"/>
              <w:rPr>
                <w:rFonts w:ascii="Times New Roman" w:eastAsia="Times New Roman" w:hAnsi="Times New Roman" w:cs="Calibri"/>
                <w:b/>
                <w:bCs/>
                <w:sz w:val="22"/>
                <w:szCs w:val="22"/>
                <w:u w:val="single"/>
                <w:lang w:val="sr-Cyrl-RS" w:eastAsia="en-GB"/>
              </w:rPr>
            </w:pPr>
          </w:p>
          <w:p w14:paraId="4D9F933A" w14:textId="706A7F1D" w:rsidR="00316338" w:rsidRPr="00BF3412" w:rsidRDefault="00316338" w:rsidP="00316338">
            <w:pPr>
              <w:pStyle w:val="Pasussalistom"/>
              <w:keepNext/>
              <w:keepLines/>
              <w:numPr>
                <w:ilvl w:val="1"/>
                <w:numId w:val="23"/>
              </w:numPr>
              <w:spacing w:before="40"/>
              <w:jc w:val="left"/>
              <w:outlineLvl w:val="1"/>
              <w:rPr>
                <w:rFonts w:ascii="Times New Roman" w:eastAsia="Times New Roman" w:hAnsi="Times New Roman"/>
                <w:b/>
                <w:sz w:val="22"/>
                <w:szCs w:val="22"/>
                <w:u w:val="single"/>
                <w:lang w:val="sr-Cyrl-RS" w:eastAsia="en-GB"/>
              </w:rPr>
            </w:pPr>
            <w:bookmarkStart w:id="0" w:name="_Toc19636063"/>
            <w:r w:rsidRPr="00BF3412">
              <w:rPr>
                <w:rFonts w:ascii="Times New Roman" w:eastAsia="Times New Roman" w:hAnsi="Times New Roman"/>
                <w:b/>
                <w:sz w:val="22"/>
                <w:szCs w:val="22"/>
                <w:u w:val="single"/>
                <w:lang w:val="sr-Cyrl-RS" w:eastAsia="en-GB"/>
              </w:rPr>
              <w:t>Електронско подношење захтева</w:t>
            </w:r>
            <w:bookmarkEnd w:id="0"/>
          </w:p>
          <w:p w14:paraId="7DDFE58B" w14:textId="77777777" w:rsidR="00316338" w:rsidRPr="00BF3412" w:rsidRDefault="00316338" w:rsidP="00316338">
            <w:pPr>
              <w:rPr>
                <w:rFonts w:ascii="Times New Roman" w:eastAsia="Times New Roman" w:hAnsi="Times New Roman"/>
                <w:sz w:val="22"/>
                <w:szCs w:val="22"/>
                <w:lang w:val="sr-Cyrl-RS" w:eastAsia="en-GB"/>
              </w:rPr>
            </w:pPr>
          </w:p>
          <w:p w14:paraId="1175FEA9" w14:textId="77777777" w:rsidR="00316338" w:rsidRPr="00BF3412" w:rsidRDefault="00316338" w:rsidP="00316338">
            <w:pPr>
              <w:rPr>
                <w:rFonts w:ascii="Times New Roman" w:eastAsia="Times New Roman" w:hAnsi="Times New Roman"/>
                <w:sz w:val="22"/>
                <w:szCs w:val="22"/>
                <w:lang w:val="sr-Cyrl-RS" w:eastAsia="en-GB"/>
              </w:rPr>
            </w:pPr>
            <w:r w:rsidRPr="00BF3412">
              <w:rPr>
                <w:rFonts w:ascii="Times New Roman" w:eastAsia="Times New Roman" w:hAnsi="Times New Roman"/>
                <w:sz w:val="22"/>
                <w:szCs w:val="22"/>
                <w:lang w:val="sr-Cyrl-RS" w:eastAsia="en-GB"/>
              </w:rPr>
              <w:t xml:space="preserve">Поступак подразумева подношење захтева поштом или лично, у просторијама надлежног органа. Још увек није успостављена пуна електронска управа, нити поједини сегменти електронске комуникације. Законом о општем управном поступку („Сл. гласник“ 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 органа да омогући пријем електронског поднеска преко Портала еУправе,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w:t>
            </w:r>
          </w:p>
          <w:p w14:paraId="76B741ED" w14:textId="77777777" w:rsidR="00316338" w:rsidRPr="00BF3412" w:rsidRDefault="00316338" w:rsidP="00316338">
            <w:pPr>
              <w:rPr>
                <w:rFonts w:ascii="Times New Roman" w:eastAsia="Times New Roman" w:hAnsi="Times New Roman"/>
                <w:sz w:val="22"/>
                <w:szCs w:val="22"/>
                <w:lang w:val="sr-Cyrl-RS" w:eastAsia="en-GB"/>
              </w:rPr>
            </w:pPr>
          </w:p>
          <w:p w14:paraId="6F692B90" w14:textId="77777777" w:rsidR="00316338" w:rsidRPr="00BF3412" w:rsidRDefault="00316338" w:rsidP="00316338">
            <w:pPr>
              <w:rPr>
                <w:rFonts w:ascii="Times New Roman" w:eastAsia="Times New Roman" w:hAnsi="Times New Roman"/>
                <w:sz w:val="22"/>
                <w:szCs w:val="22"/>
                <w:lang w:val="sr-Cyrl-RS" w:eastAsia="en-GB"/>
              </w:rPr>
            </w:pPr>
            <w:r w:rsidRPr="00BF3412">
              <w:rPr>
                <w:rFonts w:ascii="Times New Roman" w:eastAsia="Times New Roman" w:hAnsi="Times New Roman"/>
                <w:sz w:val="22"/>
                <w:szCs w:val="22"/>
                <w:lang w:val="sr-Cyrl-RS" w:eastAsia="en-GB"/>
              </w:rPr>
              <w:t>У циљу поједностављења поступка, смањења папирологије за привредне субјекте и лакше комуникације, предлаже се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p>
          <w:p w14:paraId="30B926EE" w14:textId="77777777" w:rsidR="00316338" w:rsidRPr="00BF3412" w:rsidRDefault="00316338" w:rsidP="00316338">
            <w:pPr>
              <w:rPr>
                <w:rFonts w:ascii="Times New Roman" w:eastAsia="Times New Roman" w:hAnsi="Times New Roman"/>
                <w:sz w:val="22"/>
                <w:szCs w:val="22"/>
                <w:lang w:val="sr-Cyrl-RS" w:eastAsia="en-GB"/>
              </w:rPr>
            </w:pPr>
          </w:p>
          <w:p w14:paraId="4A17366D" w14:textId="10CF19E6" w:rsidR="00316338" w:rsidRPr="00BF3412" w:rsidRDefault="00316338" w:rsidP="00316338">
            <w:pPr>
              <w:ind w:left="-23"/>
              <w:rPr>
                <w:rFonts w:ascii="Times New Roman" w:hAnsi="Times New Roman"/>
                <w:b/>
                <w:color w:val="000000"/>
                <w:sz w:val="22"/>
                <w:szCs w:val="22"/>
                <w:lang w:val="sr-Cyrl-RS"/>
              </w:rPr>
            </w:pPr>
            <w:r w:rsidRPr="00BF3412">
              <w:rPr>
                <w:rFonts w:ascii="Times New Roman" w:hAnsi="Times New Roman"/>
                <w:b/>
                <w:color w:val="000000"/>
                <w:sz w:val="22"/>
                <w:szCs w:val="22"/>
                <w:lang w:val="sr-Cyrl-RS"/>
              </w:rPr>
              <w:t xml:space="preserve">За примену ове препоруке, није потребна измена прописа. </w:t>
            </w:r>
          </w:p>
          <w:p w14:paraId="3EAB4AF8" w14:textId="77777777" w:rsidR="00CA1CE9" w:rsidRPr="00BF3412" w:rsidRDefault="00CA1CE9" w:rsidP="00C70AD3">
            <w:pPr>
              <w:rPr>
                <w:rFonts w:ascii="Times New Roman" w:eastAsia="Times New Roman" w:hAnsi="Times New Roman"/>
                <w:b/>
                <w:sz w:val="22"/>
                <w:szCs w:val="22"/>
                <w:lang w:val="sr-Cyrl-RS"/>
              </w:rPr>
            </w:pPr>
          </w:p>
        </w:tc>
      </w:tr>
      <w:tr w:rsidR="00CA1CE9" w:rsidRPr="00BF3412"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BF3412" w:rsidRDefault="00CA1CE9" w:rsidP="00C70F1B">
            <w:pPr>
              <w:pStyle w:val="NormalWeb"/>
              <w:numPr>
                <w:ilvl w:val="0"/>
                <w:numId w:val="23"/>
              </w:numPr>
              <w:spacing w:before="120" w:beforeAutospacing="0" w:after="120" w:afterAutospacing="0"/>
              <w:jc w:val="center"/>
              <w:rPr>
                <w:b/>
                <w:sz w:val="22"/>
                <w:szCs w:val="22"/>
                <w:lang w:val="sr-Cyrl-RS"/>
              </w:rPr>
            </w:pPr>
            <w:r w:rsidRPr="00BF3412">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BF3412" w14:paraId="077D3505" w14:textId="77777777" w:rsidTr="00DB19B9">
        <w:trPr>
          <w:trHeight w:val="454"/>
        </w:trPr>
        <w:tc>
          <w:tcPr>
            <w:tcW w:w="9060" w:type="dxa"/>
            <w:gridSpan w:val="2"/>
            <w:shd w:val="clear" w:color="auto" w:fill="auto"/>
          </w:tcPr>
          <w:p w14:paraId="6F72F6E1" w14:textId="22952518" w:rsidR="008D666E" w:rsidRDefault="008D666E" w:rsidP="00553A00">
            <w:pPr>
              <w:rPr>
                <w:rFonts w:ascii="Times New Roman" w:eastAsia="Times New Roman" w:hAnsi="Times New Roman"/>
                <w:bCs/>
                <w:sz w:val="22"/>
                <w:szCs w:val="22"/>
              </w:rPr>
            </w:pPr>
          </w:p>
          <w:p w14:paraId="280FFBCC" w14:textId="7737EB1A" w:rsidR="00120FDC" w:rsidRPr="008D666E" w:rsidRDefault="00120FDC" w:rsidP="00120FDC">
            <w:pPr>
              <w:rPr>
                <w:rFonts w:ascii="Times New Roman" w:eastAsia="Times New Roman" w:hAnsi="Times New Roman"/>
                <w:bCs/>
                <w:sz w:val="22"/>
                <w:szCs w:val="22"/>
                <w:lang w:val="sr-Cyrl-RS"/>
              </w:rPr>
            </w:pPr>
            <w:r>
              <w:rPr>
                <w:rFonts w:ascii="Times New Roman" w:eastAsia="Times New Roman" w:hAnsi="Times New Roman"/>
                <w:bCs/>
                <w:sz w:val="22"/>
                <w:szCs w:val="22"/>
                <w:lang w:val="sr-Cyrl-RS"/>
              </w:rPr>
              <w:t>Напомена</w:t>
            </w:r>
            <w:r w:rsidR="00971A45">
              <w:rPr>
                <w:rFonts w:ascii="Times New Roman" w:eastAsia="Times New Roman" w:hAnsi="Times New Roman"/>
                <w:bCs/>
                <w:sz w:val="22"/>
                <w:szCs w:val="22"/>
                <w:lang w:val="sr-Cyrl-RS"/>
              </w:rPr>
              <w:t xml:space="preserve"> -</w:t>
            </w:r>
            <w:r>
              <w:rPr>
                <w:rFonts w:ascii="Times New Roman" w:eastAsia="Times New Roman" w:hAnsi="Times New Roman"/>
                <w:bCs/>
                <w:sz w:val="22"/>
                <w:szCs w:val="22"/>
                <w:lang w:val="sr-Cyrl-RS"/>
              </w:rPr>
              <w:t xml:space="preserve"> У наставку се налаз</w:t>
            </w:r>
            <w:r w:rsidR="000A73AE">
              <w:rPr>
                <w:rFonts w:ascii="Times New Roman" w:eastAsia="Times New Roman" w:hAnsi="Times New Roman"/>
                <w:bCs/>
                <w:sz w:val="22"/>
                <w:szCs w:val="22"/>
                <w:lang w:val="sr-Cyrl-RS"/>
              </w:rPr>
              <w:t xml:space="preserve">и: </w:t>
            </w:r>
            <w:r>
              <w:rPr>
                <w:rFonts w:ascii="Times New Roman" w:eastAsia="Times New Roman" w:hAnsi="Times New Roman"/>
                <w:bCs/>
                <w:sz w:val="22"/>
                <w:szCs w:val="22"/>
                <w:lang w:val="sr-Cyrl-RS"/>
              </w:rPr>
              <w:t>Нацрт одредби новог Закона о ветеринарству које се односе на кадровске промене у ветеринарској организациј</w:t>
            </w:r>
            <w:r w:rsidR="00FE633C">
              <w:rPr>
                <w:rFonts w:ascii="Times New Roman" w:eastAsia="Times New Roman" w:hAnsi="Times New Roman"/>
                <w:bCs/>
                <w:sz w:val="22"/>
                <w:szCs w:val="22"/>
                <w:lang w:val="sr-Cyrl-RS"/>
              </w:rPr>
              <w:t>и</w:t>
            </w:r>
            <w:r w:rsidR="000A73AE">
              <w:rPr>
                <w:rFonts w:ascii="Times New Roman" w:eastAsia="Times New Roman" w:hAnsi="Times New Roman"/>
                <w:bCs/>
                <w:sz w:val="22"/>
                <w:szCs w:val="22"/>
                <w:lang w:val="sr-Cyrl-RS"/>
              </w:rPr>
              <w:t xml:space="preserve"> и нацрт одредби Правилника </w:t>
            </w:r>
            <w:r w:rsidR="000A73AE" w:rsidRPr="000A73AE">
              <w:rPr>
                <w:rFonts w:ascii="Times New Roman" w:eastAsia="Times New Roman" w:hAnsi="Times New Roman"/>
                <w:bCs/>
                <w:sz w:val="22"/>
                <w:szCs w:val="22"/>
                <w:lang w:val="sr-Cyrl-RS"/>
              </w:rPr>
              <w:t>о условима у погледу објеката, опреме и средстава за рад, као и у погледу стручног кадра које мора да испуњава правно лице за обављање ветеринарске делатности</w:t>
            </w:r>
            <w:r w:rsidR="000A73AE">
              <w:rPr>
                <w:rFonts w:ascii="Times New Roman" w:eastAsia="Times New Roman" w:hAnsi="Times New Roman"/>
                <w:bCs/>
                <w:sz w:val="22"/>
                <w:szCs w:val="22"/>
                <w:lang w:val="sr-Cyrl-RS"/>
              </w:rPr>
              <w:t>.</w:t>
            </w:r>
            <w:r w:rsidR="009C784D">
              <w:rPr>
                <w:rFonts w:ascii="Times New Roman" w:eastAsia="Times New Roman" w:hAnsi="Times New Roman"/>
                <w:bCs/>
                <w:sz w:val="22"/>
                <w:szCs w:val="22"/>
                <w:lang w:val="sr-Cyrl-RS"/>
              </w:rPr>
              <w:t xml:space="preserve"> (Први чланови нацрта су постојећи чланови закона и правилника</w:t>
            </w:r>
            <w:r w:rsidR="00EF638F">
              <w:rPr>
                <w:rFonts w:ascii="Times New Roman" w:eastAsia="Times New Roman" w:hAnsi="Times New Roman"/>
                <w:bCs/>
                <w:sz w:val="22"/>
                <w:szCs w:val="22"/>
                <w:lang w:val="sr-Cyrl-RS"/>
              </w:rPr>
              <w:t>)</w:t>
            </w:r>
          </w:p>
          <w:p w14:paraId="45CB6C8B" w14:textId="77777777" w:rsidR="00120FDC" w:rsidRPr="008D666E" w:rsidRDefault="00120FDC" w:rsidP="00553A00">
            <w:pPr>
              <w:rPr>
                <w:rFonts w:ascii="Times New Roman" w:eastAsia="Times New Roman" w:hAnsi="Times New Roman"/>
                <w:bCs/>
                <w:sz w:val="22"/>
                <w:szCs w:val="22"/>
                <w:lang w:val="sr-Cyrl-RS"/>
              </w:rPr>
            </w:pPr>
          </w:p>
          <w:p w14:paraId="2D40E85A" w14:textId="77777777" w:rsidR="00E8575A" w:rsidRDefault="00E8575A" w:rsidP="00E8575A">
            <w:pPr>
              <w:spacing w:before="120" w:after="120"/>
              <w:jc w:val="right"/>
              <w:rPr>
                <w:rFonts w:ascii="Times New Roman" w:hAnsi="Times New Roman"/>
                <w:b/>
                <w:color w:val="000000"/>
                <w:sz w:val="22"/>
                <w:szCs w:val="22"/>
                <w:lang w:val="sr-Cyrl-RS"/>
              </w:rPr>
            </w:pPr>
            <w:r w:rsidRPr="00C805BC">
              <w:rPr>
                <w:rFonts w:ascii="Times New Roman" w:hAnsi="Times New Roman"/>
                <w:b/>
                <w:color w:val="000000"/>
                <w:sz w:val="22"/>
                <w:szCs w:val="22"/>
                <w:lang w:val="sr-Cyrl-RS"/>
              </w:rPr>
              <w:t>НАЦРТ</w:t>
            </w:r>
          </w:p>
          <w:p w14:paraId="2E1E99F7" w14:textId="6A991F82" w:rsidR="00E8575A" w:rsidRDefault="00E8575A" w:rsidP="00EC3481">
            <w:pPr>
              <w:spacing w:before="120"/>
              <w:jc w:val="center"/>
              <w:rPr>
                <w:rFonts w:ascii="Times New Roman" w:hAnsi="Times New Roman"/>
                <w:b/>
                <w:color w:val="000000"/>
                <w:sz w:val="22"/>
                <w:szCs w:val="22"/>
                <w:lang w:val="sr-Cyrl-RS"/>
              </w:rPr>
            </w:pPr>
            <w:r>
              <w:rPr>
                <w:rFonts w:ascii="Times New Roman" w:hAnsi="Times New Roman"/>
                <w:b/>
                <w:color w:val="000000"/>
                <w:sz w:val="22"/>
                <w:szCs w:val="22"/>
                <w:lang w:val="sr-Cyrl-RS"/>
              </w:rPr>
              <w:t>ЗАКОН О ВЕТЕРИНАРСТВУ</w:t>
            </w:r>
          </w:p>
          <w:p w14:paraId="0F5AB4B1" w14:textId="77777777" w:rsidR="00C57242" w:rsidRDefault="00C57242" w:rsidP="00EC3481">
            <w:pPr>
              <w:spacing w:before="120"/>
              <w:jc w:val="center"/>
              <w:rPr>
                <w:rFonts w:ascii="Times New Roman" w:hAnsi="Times New Roman"/>
                <w:b/>
                <w:color w:val="000000"/>
                <w:sz w:val="22"/>
                <w:szCs w:val="22"/>
                <w:lang w:val="sr-Cyrl-RS"/>
              </w:rPr>
            </w:pPr>
          </w:p>
          <w:p w14:paraId="173B8A87" w14:textId="77777777" w:rsidR="00EC3481" w:rsidRDefault="00E8575A" w:rsidP="00EC3481">
            <w:pPr>
              <w:shd w:val="clear" w:color="auto" w:fill="FFFFFF"/>
              <w:jc w:val="center"/>
              <w:rPr>
                <w:rFonts w:ascii="Times New Roman" w:eastAsia="Times New Roman" w:hAnsi="Times New Roman"/>
                <w:sz w:val="22"/>
                <w:szCs w:val="22"/>
                <w:lang w:val="sr-Cyrl-RS"/>
              </w:rPr>
            </w:pPr>
            <w:r w:rsidRPr="00B07A3B">
              <w:rPr>
                <w:rFonts w:ascii="Times New Roman" w:eastAsia="Times New Roman" w:hAnsi="Times New Roman"/>
                <w:sz w:val="22"/>
                <w:szCs w:val="22"/>
                <w:lang w:val="sr-Cyrl-RS"/>
              </w:rPr>
              <w:t xml:space="preserve">Члан </w:t>
            </w:r>
            <w:r>
              <w:rPr>
                <w:rFonts w:ascii="Times New Roman" w:eastAsia="Times New Roman" w:hAnsi="Times New Roman"/>
                <w:sz w:val="22"/>
                <w:szCs w:val="22"/>
                <w:lang w:val="sr-Latn-RS"/>
              </w:rPr>
              <w:t>X</w:t>
            </w:r>
            <w:r w:rsidRPr="00B07A3B">
              <w:rPr>
                <w:rFonts w:ascii="Times New Roman" w:eastAsia="Times New Roman" w:hAnsi="Times New Roman"/>
                <w:sz w:val="22"/>
                <w:szCs w:val="22"/>
                <w:lang w:val="sr-Cyrl-RS"/>
              </w:rPr>
              <w:t>.</w:t>
            </w:r>
          </w:p>
          <w:p w14:paraId="38A637C9" w14:textId="6ACE3FA1" w:rsidR="00C57242" w:rsidRPr="00B1541A" w:rsidRDefault="00E8575A" w:rsidP="00EC3481">
            <w:pPr>
              <w:shd w:val="clear" w:color="auto" w:fill="FFFFFF"/>
              <w:rPr>
                <w:rFonts w:ascii="Times New Roman" w:eastAsia="Times New Roman" w:hAnsi="Times New Roman"/>
                <w:sz w:val="22"/>
                <w:szCs w:val="22"/>
                <w:lang w:val="sr-Cyrl-RS"/>
              </w:rPr>
            </w:pPr>
            <w:r w:rsidRPr="00114184">
              <w:rPr>
                <w:rFonts w:ascii="Times New Roman" w:eastAsia="Times New Roman" w:hAnsi="Times New Roman"/>
                <w:sz w:val="22"/>
                <w:szCs w:val="22"/>
                <w:lang w:val="sr-Cyrl-RS"/>
              </w:rPr>
              <w:t xml:space="preserve">Овим </w:t>
            </w:r>
            <w:r>
              <w:rPr>
                <w:rFonts w:ascii="Times New Roman" w:eastAsia="Times New Roman" w:hAnsi="Times New Roman"/>
                <w:sz w:val="22"/>
                <w:szCs w:val="22"/>
                <w:lang w:val="sr-Cyrl-RS"/>
              </w:rPr>
              <w:t>законом</w:t>
            </w:r>
            <w:r w:rsidRPr="00114184">
              <w:rPr>
                <w:rFonts w:ascii="Times New Roman" w:eastAsia="Times New Roman" w:hAnsi="Times New Roman"/>
                <w:sz w:val="22"/>
                <w:szCs w:val="22"/>
                <w:lang w:val="sr-Cyrl-RS"/>
              </w:rPr>
              <w:t xml:space="preserve"> </w:t>
            </w:r>
            <w:r w:rsidRPr="00C805BC">
              <w:rPr>
                <w:rFonts w:ascii="Times New Roman" w:eastAsia="Times New Roman" w:hAnsi="Times New Roman"/>
                <w:sz w:val="22"/>
                <w:szCs w:val="22"/>
                <w:lang w:val="sr-Cyrl-RS"/>
              </w:rPr>
              <w:t xml:space="preserve">уређује се заштита и унапређење здравља и добробити животиња, утврђују се заразне болести животиња и мере за спречавање појаве, откривање, спречавање ширења, сузбијања и искорењивања заразних болести животиња и болести које се са животиња могу </w:t>
            </w:r>
            <w:r w:rsidRPr="00C805BC">
              <w:rPr>
                <w:rFonts w:ascii="Times New Roman" w:eastAsia="Times New Roman" w:hAnsi="Times New Roman"/>
                <w:sz w:val="22"/>
                <w:szCs w:val="22"/>
                <w:lang w:val="sr-Cyrl-RS"/>
              </w:rPr>
              <w:lastRenderedPageBreak/>
              <w:t>пренети на људе, ветеринарско-санитарна контрола и услови за производњу и промет животиња, производа животињског порекла, хране животињског порекла, хране за животиње, као и услови за обављање ветеринарске делатности.</w:t>
            </w:r>
          </w:p>
          <w:p w14:paraId="5C5644AB" w14:textId="126E8ADA" w:rsidR="00B1541A" w:rsidRPr="008D666E" w:rsidRDefault="00B1541A" w:rsidP="00C57242">
            <w:pPr>
              <w:shd w:val="clear" w:color="auto" w:fill="FFFFFF"/>
              <w:spacing w:afterAutospacing="1"/>
              <w:jc w:val="center"/>
              <w:rPr>
                <w:rFonts w:ascii="Times New Roman" w:eastAsia="Times New Roman" w:hAnsi="Times New Roman"/>
                <w:sz w:val="22"/>
                <w:szCs w:val="22"/>
                <w:lang w:val="sr-Cyrl-RS"/>
              </w:rPr>
            </w:pPr>
            <w:r w:rsidRPr="008D666E">
              <w:rPr>
                <w:rFonts w:ascii="Times New Roman" w:eastAsia="Times New Roman" w:hAnsi="Times New Roman"/>
                <w:sz w:val="22"/>
                <w:szCs w:val="22"/>
                <w:lang w:val="sr-Cyrl-RS"/>
              </w:rPr>
              <w:t>Кадровске промене у ветеринарској организацији</w:t>
            </w:r>
          </w:p>
          <w:p w14:paraId="08136C68" w14:textId="11519AD8" w:rsidR="008D666E" w:rsidRPr="006949FF" w:rsidRDefault="00E8575A" w:rsidP="00C57242">
            <w:pPr>
              <w:shd w:val="clear" w:color="auto" w:fill="FFFFFF"/>
              <w:jc w:val="center"/>
              <w:rPr>
                <w:rFonts w:ascii="Times New Roman" w:eastAsia="Times New Roman" w:hAnsi="Times New Roman"/>
                <w:sz w:val="22"/>
                <w:szCs w:val="22"/>
                <w:lang w:val="sr-Cyrl-RS"/>
              </w:rPr>
            </w:pPr>
            <w:r w:rsidRPr="00B07A3B">
              <w:rPr>
                <w:rFonts w:ascii="Times New Roman" w:eastAsia="Times New Roman" w:hAnsi="Times New Roman"/>
                <w:sz w:val="22"/>
                <w:szCs w:val="22"/>
                <w:lang w:val="sr-Cyrl-RS"/>
              </w:rPr>
              <w:t xml:space="preserve">Члан </w:t>
            </w:r>
            <w:r>
              <w:rPr>
                <w:rFonts w:ascii="Times New Roman" w:eastAsia="Times New Roman" w:hAnsi="Times New Roman"/>
                <w:sz w:val="22"/>
                <w:szCs w:val="22"/>
                <w:lang w:val="sr-Latn-RS"/>
              </w:rPr>
              <w:t>X</w:t>
            </w:r>
            <w:r w:rsidR="006949FF">
              <w:rPr>
                <w:rFonts w:ascii="Times New Roman" w:eastAsia="Times New Roman" w:hAnsi="Times New Roman"/>
                <w:sz w:val="22"/>
                <w:szCs w:val="22"/>
                <w:lang w:val="sr-Cyrl-RS"/>
              </w:rPr>
              <w:t>.</w:t>
            </w:r>
            <w:bookmarkStart w:id="1" w:name="_GoBack"/>
            <w:bookmarkEnd w:id="1"/>
          </w:p>
          <w:p w14:paraId="08C6342F" w14:textId="6A54D4B1" w:rsidR="00E8575A" w:rsidRDefault="00E8575A" w:rsidP="00EC3481">
            <w:pPr>
              <w:shd w:val="clear" w:color="auto" w:fill="FFFFFF"/>
              <w:rPr>
                <w:rFonts w:ascii="Times New Roman" w:eastAsia="Times New Roman" w:hAnsi="Times New Roman" w:cs="Calibri"/>
                <w:sz w:val="22"/>
                <w:szCs w:val="22"/>
                <w:lang w:val="sr-Cyrl-RS" w:eastAsia="en-GB"/>
              </w:rPr>
            </w:pPr>
            <w:r>
              <w:rPr>
                <w:rFonts w:ascii="Times New Roman" w:eastAsia="Times New Roman" w:hAnsi="Times New Roman" w:cs="Calibri"/>
                <w:sz w:val="22"/>
                <w:szCs w:val="22"/>
                <w:lang w:val="sr-Cyrl-RS" w:eastAsia="en-GB"/>
              </w:rPr>
              <w:t>Ветеринарска</w:t>
            </w:r>
            <w:r w:rsidRPr="00BF3412">
              <w:rPr>
                <w:rFonts w:ascii="Times New Roman" w:eastAsia="Times New Roman" w:hAnsi="Times New Roman" w:cs="Calibri"/>
                <w:sz w:val="22"/>
                <w:szCs w:val="22"/>
                <w:lang w:val="sr-Cyrl-RS" w:eastAsia="en-GB"/>
              </w:rPr>
              <w:t xml:space="preserve"> станиц</w:t>
            </w:r>
            <w:r>
              <w:rPr>
                <w:rFonts w:ascii="Times New Roman" w:eastAsia="Times New Roman" w:hAnsi="Times New Roman" w:cs="Calibri"/>
                <w:sz w:val="22"/>
                <w:szCs w:val="22"/>
                <w:lang w:val="sr-Cyrl-RS" w:eastAsia="en-GB"/>
              </w:rPr>
              <w:t>а дужна је</w:t>
            </w:r>
            <w:r w:rsidRPr="00BF3412">
              <w:rPr>
                <w:rFonts w:ascii="Times New Roman" w:eastAsia="Times New Roman" w:hAnsi="Times New Roman" w:cs="Calibri"/>
                <w:sz w:val="22"/>
                <w:szCs w:val="22"/>
                <w:lang w:val="sr-Cyrl-RS" w:eastAsia="en-GB"/>
              </w:rPr>
              <w:t xml:space="preserve"> да подн</w:t>
            </w:r>
            <w:r>
              <w:rPr>
                <w:rFonts w:ascii="Times New Roman" w:eastAsia="Times New Roman" w:hAnsi="Times New Roman" w:cs="Calibri"/>
                <w:sz w:val="22"/>
                <w:szCs w:val="22"/>
                <w:lang w:val="sr-Cyrl-RS" w:eastAsia="en-GB"/>
              </w:rPr>
              <w:t>е</w:t>
            </w:r>
            <w:r w:rsidRPr="00BF3412">
              <w:rPr>
                <w:rFonts w:ascii="Times New Roman" w:eastAsia="Times New Roman" w:hAnsi="Times New Roman" w:cs="Calibri"/>
                <w:sz w:val="22"/>
                <w:szCs w:val="22"/>
                <w:lang w:val="sr-Cyrl-RS" w:eastAsia="en-GB"/>
              </w:rPr>
              <w:t xml:space="preserve">се </w:t>
            </w:r>
            <w:r w:rsidR="00426D3C">
              <w:rPr>
                <w:rFonts w:ascii="Times New Roman" w:eastAsia="Times New Roman" w:hAnsi="Times New Roman" w:cs="Calibri"/>
                <w:sz w:val="22"/>
                <w:szCs w:val="22"/>
                <w:lang w:val="sr-Cyrl-RS" w:eastAsia="en-GB"/>
              </w:rPr>
              <w:t>Министарству надлежном за послове пољоприв</w:t>
            </w:r>
            <w:r w:rsidR="0049689D">
              <w:rPr>
                <w:rFonts w:ascii="Times New Roman" w:eastAsia="Times New Roman" w:hAnsi="Times New Roman" w:cs="Calibri"/>
                <w:sz w:val="22"/>
                <w:szCs w:val="22"/>
                <w:lang w:val="sr-Cyrl-RS" w:eastAsia="en-GB"/>
              </w:rPr>
              <w:t>р</w:t>
            </w:r>
            <w:r w:rsidR="00426D3C">
              <w:rPr>
                <w:rFonts w:ascii="Times New Roman" w:eastAsia="Times New Roman" w:hAnsi="Times New Roman" w:cs="Calibri"/>
                <w:sz w:val="22"/>
                <w:szCs w:val="22"/>
                <w:lang w:val="sr-Cyrl-RS" w:eastAsia="en-GB"/>
              </w:rPr>
              <w:t>еде</w:t>
            </w:r>
            <w:r w:rsidR="00AB3D57">
              <w:rPr>
                <w:rFonts w:ascii="Times New Roman" w:eastAsia="Times New Roman" w:hAnsi="Times New Roman" w:cs="Calibri"/>
                <w:sz w:val="22"/>
                <w:szCs w:val="22"/>
                <w:lang w:val="sr-Latn-RS" w:eastAsia="en-GB"/>
              </w:rPr>
              <w:t xml:space="preserve"> </w:t>
            </w:r>
            <w:r>
              <w:rPr>
                <w:rFonts w:ascii="Times New Roman" w:eastAsia="Times New Roman" w:hAnsi="Times New Roman" w:cs="Calibri"/>
                <w:sz w:val="22"/>
                <w:szCs w:val="22"/>
                <w:lang w:val="sr-Cyrl-RS" w:eastAsia="en-GB"/>
              </w:rPr>
              <w:t xml:space="preserve">(у даљем тексту: </w:t>
            </w:r>
            <w:r w:rsidR="00426D3C">
              <w:rPr>
                <w:rFonts w:ascii="Times New Roman" w:eastAsia="Times New Roman" w:hAnsi="Times New Roman" w:cs="Calibri"/>
                <w:sz w:val="22"/>
                <w:szCs w:val="22"/>
                <w:lang w:val="sr-Cyrl-RS" w:eastAsia="en-GB"/>
              </w:rPr>
              <w:t>Министарство</w:t>
            </w:r>
            <w:r>
              <w:rPr>
                <w:rFonts w:ascii="Times New Roman" w:eastAsia="Times New Roman" w:hAnsi="Times New Roman" w:cs="Calibri"/>
                <w:sz w:val="22"/>
                <w:szCs w:val="22"/>
                <w:lang w:val="sr-Cyrl-RS" w:eastAsia="en-GB"/>
              </w:rPr>
              <w:t>)</w:t>
            </w:r>
            <w:r w:rsidRPr="00BF3412">
              <w:rPr>
                <w:rFonts w:ascii="Times New Roman" w:eastAsia="Times New Roman" w:hAnsi="Times New Roman" w:cs="Calibri"/>
                <w:sz w:val="22"/>
                <w:szCs w:val="22"/>
                <w:lang w:val="sr-Cyrl-RS" w:eastAsia="en-GB"/>
              </w:rPr>
              <w:t xml:space="preserve"> обавештење о промени ветеринара у случају кадровских промена</w:t>
            </w:r>
            <w:r>
              <w:rPr>
                <w:rFonts w:ascii="Times New Roman" w:eastAsia="Times New Roman" w:hAnsi="Times New Roman" w:cs="Calibri"/>
                <w:sz w:val="22"/>
                <w:szCs w:val="22"/>
                <w:lang w:val="sr-Cyrl-RS" w:eastAsia="en-GB"/>
              </w:rPr>
              <w:t xml:space="preserve"> у року од 3 дана од настале кадровске промене.</w:t>
            </w:r>
          </w:p>
          <w:p w14:paraId="571F6601" w14:textId="21479D9E" w:rsidR="00C57242" w:rsidRPr="00325710" w:rsidRDefault="00C57242" w:rsidP="00325710">
            <w:pPr>
              <w:shd w:val="clear" w:color="auto" w:fill="FFFFFF"/>
              <w:rPr>
                <w:rFonts w:ascii="Times New Roman" w:eastAsia="Times New Roman" w:hAnsi="Times New Roman" w:cs="Calibri"/>
                <w:sz w:val="22"/>
                <w:szCs w:val="22"/>
                <w:lang w:val="sr-Cyrl-RS" w:eastAsia="en-GB"/>
              </w:rPr>
            </w:pPr>
          </w:p>
          <w:p w14:paraId="66C394FB" w14:textId="77777777" w:rsidR="00E8575A" w:rsidRPr="00114184" w:rsidRDefault="00E8575A" w:rsidP="00C57242">
            <w:pPr>
              <w:shd w:val="clear" w:color="auto" w:fill="FFFFFF"/>
              <w:jc w:val="center"/>
              <w:rPr>
                <w:rFonts w:ascii="Times New Roman" w:eastAsia="Times New Roman" w:hAnsi="Times New Roman"/>
                <w:sz w:val="22"/>
                <w:szCs w:val="22"/>
                <w:lang w:val="sr-Cyrl-RS"/>
              </w:rPr>
            </w:pPr>
            <w:r w:rsidRPr="00B07A3B">
              <w:rPr>
                <w:rFonts w:ascii="Times New Roman" w:eastAsia="Times New Roman" w:hAnsi="Times New Roman"/>
                <w:sz w:val="22"/>
                <w:szCs w:val="22"/>
                <w:lang w:val="sr-Cyrl-RS"/>
              </w:rPr>
              <w:t xml:space="preserve">Члан </w:t>
            </w:r>
            <w:r>
              <w:rPr>
                <w:rFonts w:ascii="Times New Roman" w:eastAsia="Times New Roman" w:hAnsi="Times New Roman"/>
                <w:sz w:val="22"/>
                <w:szCs w:val="22"/>
                <w:lang w:val="sr-Latn-RS"/>
              </w:rPr>
              <w:t>X</w:t>
            </w:r>
            <w:r w:rsidRPr="00B07A3B">
              <w:rPr>
                <w:rFonts w:ascii="Times New Roman" w:eastAsia="Times New Roman" w:hAnsi="Times New Roman"/>
                <w:sz w:val="22"/>
                <w:szCs w:val="22"/>
                <w:lang w:val="sr-Cyrl-RS"/>
              </w:rPr>
              <w:t>.</w:t>
            </w:r>
          </w:p>
          <w:p w14:paraId="03270CC3" w14:textId="6ED7FBA0" w:rsidR="00E8575A" w:rsidRDefault="00E8575A" w:rsidP="00C57242">
            <w:pPr>
              <w:pStyle w:val="NormalWeb"/>
              <w:spacing w:before="0" w:beforeAutospacing="0" w:after="0" w:afterAutospacing="0"/>
              <w:jc w:val="both"/>
              <w:rPr>
                <w:rFonts w:eastAsia="Calibri"/>
                <w:sz w:val="22"/>
                <w:szCs w:val="22"/>
                <w:lang w:val="sr-Cyrl-RS"/>
              </w:rPr>
            </w:pPr>
            <w:r>
              <w:rPr>
                <w:rFonts w:eastAsia="Calibri"/>
                <w:sz w:val="22"/>
                <w:szCs w:val="22"/>
                <w:lang w:val="sr-Cyrl-RS"/>
              </w:rPr>
              <w:t>Овај закон ступа на снагу осмог дана од дана објављивања у „Службеном гласнику Републике Србије</w:t>
            </w:r>
            <w:r w:rsidR="00326FC5">
              <w:rPr>
                <w:rFonts w:eastAsia="Calibri"/>
                <w:sz w:val="22"/>
                <w:szCs w:val="22"/>
                <w:lang w:val="sr-Cyrl-RS"/>
              </w:rPr>
              <w:t>”</w:t>
            </w:r>
            <w:r>
              <w:rPr>
                <w:rFonts w:eastAsia="Calibri"/>
                <w:sz w:val="22"/>
                <w:szCs w:val="22"/>
                <w:lang w:val="sr-Cyrl-RS"/>
              </w:rPr>
              <w:t xml:space="preserve">. </w:t>
            </w:r>
          </w:p>
          <w:p w14:paraId="75BA67C2" w14:textId="77777777" w:rsidR="000A73AE" w:rsidRDefault="000A73AE" w:rsidP="00C57242">
            <w:pPr>
              <w:pStyle w:val="NormalWeb"/>
              <w:spacing w:before="0" w:beforeAutospacing="0" w:after="0" w:afterAutospacing="0"/>
              <w:jc w:val="both"/>
              <w:rPr>
                <w:rFonts w:eastAsia="Calibri"/>
                <w:sz w:val="22"/>
                <w:szCs w:val="22"/>
                <w:lang w:val="sr-Cyrl-RS"/>
              </w:rPr>
            </w:pPr>
          </w:p>
          <w:p w14:paraId="2B3256B0" w14:textId="77777777" w:rsidR="000A73AE" w:rsidRPr="00326FC5" w:rsidRDefault="000A73AE" w:rsidP="000A73AE">
            <w:pPr>
              <w:spacing w:before="120" w:after="120"/>
              <w:jc w:val="right"/>
              <w:rPr>
                <w:rFonts w:ascii="Times New Roman" w:hAnsi="Times New Roman"/>
                <w:b/>
                <w:color w:val="000000"/>
                <w:sz w:val="22"/>
                <w:szCs w:val="22"/>
                <w:lang w:val="sr-Cyrl-RS"/>
              </w:rPr>
            </w:pPr>
            <w:r w:rsidRPr="00326FC5">
              <w:rPr>
                <w:rFonts w:ascii="Times New Roman" w:hAnsi="Times New Roman"/>
                <w:b/>
                <w:color w:val="000000"/>
                <w:sz w:val="22"/>
                <w:szCs w:val="22"/>
                <w:lang w:val="sr-Cyrl-RS"/>
              </w:rPr>
              <w:t>НАЦРТ</w:t>
            </w:r>
          </w:p>
          <w:p w14:paraId="08E3DF0C" w14:textId="600BF84D" w:rsidR="00326FC5" w:rsidRDefault="00326FC5" w:rsidP="006E07B6">
            <w:pPr>
              <w:pStyle w:val="NormalWeb"/>
              <w:spacing w:before="0" w:beforeAutospacing="0" w:after="0" w:afterAutospacing="0"/>
              <w:jc w:val="center"/>
              <w:rPr>
                <w:b/>
                <w:sz w:val="22"/>
                <w:szCs w:val="22"/>
                <w:lang w:val="sr-Cyrl-RS"/>
              </w:rPr>
            </w:pPr>
            <w:r w:rsidRPr="00326FC5">
              <w:rPr>
                <w:b/>
                <w:sz w:val="22"/>
                <w:szCs w:val="22"/>
                <w:lang w:val="sr-Cyrl-RS"/>
              </w:rPr>
              <w:t>Правилник о условима у погледу објеката, опреме и средстава за рад, као и у погледу стручног кадра које мора да испуњава правно лице за обављање ветеринарске делатности</w:t>
            </w:r>
          </w:p>
          <w:p w14:paraId="46419357" w14:textId="77777777" w:rsidR="006E07B6" w:rsidRDefault="006E07B6" w:rsidP="006E07B6">
            <w:pPr>
              <w:pStyle w:val="NormalWeb"/>
              <w:spacing w:before="0" w:beforeAutospacing="0" w:after="0" w:afterAutospacing="0"/>
              <w:jc w:val="center"/>
              <w:rPr>
                <w:b/>
                <w:sz w:val="22"/>
                <w:szCs w:val="22"/>
                <w:lang w:val="sr-Cyrl-RS"/>
              </w:rPr>
            </w:pPr>
          </w:p>
          <w:p w14:paraId="57E33D60" w14:textId="5B3B69AB" w:rsidR="006E07B6" w:rsidRPr="006949FF" w:rsidRDefault="006E07B6" w:rsidP="006E07B6">
            <w:pPr>
              <w:shd w:val="clear" w:color="auto" w:fill="FFFFFF"/>
              <w:jc w:val="center"/>
              <w:rPr>
                <w:rFonts w:ascii="Times New Roman" w:eastAsia="Times New Roman" w:hAnsi="Times New Roman"/>
                <w:sz w:val="22"/>
                <w:szCs w:val="22"/>
                <w:lang w:val="sr-Cyrl-RS"/>
              </w:rPr>
            </w:pPr>
            <w:r w:rsidRPr="00B07A3B">
              <w:rPr>
                <w:rFonts w:ascii="Times New Roman" w:eastAsia="Times New Roman" w:hAnsi="Times New Roman"/>
                <w:sz w:val="22"/>
                <w:szCs w:val="22"/>
                <w:lang w:val="sr-Cyrl-RS"/>
              </w:rPr>
              <w:t xml:space="preserve">Члан </w:t>
            </w:r>
            <w:r>
              <w:rPr>
                <w:rFonts w:ascii="Times New Roman" w:eastAsia="Times New Roman" w:hAnsi="Times New Roman"/>
                <w:sz w:val="22"/>
                <w:szCs w:val="22"/>
                <w:lang w:val="sr-Latn-RS"/>
              </w:rPr>
              <w:t>X</w:t>
            </w:r>
            <w:r w:rsidR="006949FF">
              <w:rPr>
                <w:rFonts w:ascii="Times New Roman" w:eastAsia="Times New Roman" w:hAnsi="Times New Roman"/>
                <w:sz w:val="22"/>
                <w:szCs w:val="22"/>
                <w:lang w:val="sr-Cyrl-RS"/>
              </w:rPr>
              <w:t>.</w:t>
            </w:r>
          </w:p>
          <w:p w14:paraId="1186724B" w14:textId="085C595A" w:rsidR="006E07B6" w:rsidRDefault="006E07B6" w:rsidP="006E07B6">
            <w:pPr>
              <w:pStyle w:val="NormalWeb"/>
              <w:spacing w:before="0" w:beforeAutospacing="0" w:after="0" w:afterAutospacing="0"/>
              <w:jc w:val="both"/>
              <w:rPr>
                <w:b/>
                <w:sz w:val="22"/>
                <w:szCs w:val="22"/>
                <w:lang w:val="sr-Cyrl-RS"/>
              </w:rPr>
            </w:pPr>
            <w:r w:rsidRPr="006E07B6">
              <w:rPr>
                <w:color w:val="000000"/>
                <w:sz w:val="22"/>
                <w:szCs w:val="22"/>
              </w:rPr>
              <w:t>Овим правилником ближе се прописују услови у погледу објеката, просторија, опреме, средстава за рад и стручног кадра, које мора да испуњава ветеринарска амбуланта, ветеринарска станица и ветеринарска клиника за обављање ветеринарске делатности</w:t>
            </w:r>
            <w:r>
              <w:rPr>
                <w:rFonts w:ascii="Verdana" w:hAnsi="Verdana"/>
                <w:color w:val="000000"/>
                <w:sz w:val="18"/>
                <w:szCs w:val="18"/>
              </w:rPr>
              <w:t>.</w:t>
            </w:r>
          </w:p>
          <w:p w14:paraId="47FBD5F3" w14:textId="77777777" w:rsidR="00326FC5" w:rsidRPr="00326FC5" w:rsidRDefault="00326FC5" w:rsidP="006E07B6">
            <w:pPr>
              <w:pStyle w:val="NormalWeb"/>
              <w:spacing w:before="0" w:beforeAutospacing="0" w:after="0" w:afterAutospacing="0"/>
              <w:rPr>
                <w:rFonts w:eastAsia="Calibri"/>
                <w:b/>
                <w:sz w:val="22"/>
                <w:szCs w:val="22"/>
                <w:lang w:val="sr-Cyrl-RS"/>
              </w:rPr>
            </w:pPr>
          </w:p>
          <w:p w14:paraId="1FCEDEFA" w14:textId="2EE67C4D" w:rsidR="00326FC5" w:rsidRPr="006949FF" w:rsidRDefault="00326FC5" w:rsidP="00326FC5">
            <w:pPr>
              <w:shd w:val="clear" w:color="auto" w:fill="FFFFFF"/>
              <w:jc w:val="center"/>
              <w:rPr>
                <w:rFonts w:ascii="Times New Roman" w:eastAsia="Times New Roman" w:hAnsi="Times New Roman"/>
                <w:sz w:val="22"/>
                <w:szCs w:val="22"/>
                <w:lang w:val="sr-Cyrl-RS"/>
              </w:rPr>
            </w:pPr>
            <w:r w:rsidRPr="00B07A3B">
              <w:rPr>
                <w:rFonts w:ascii="Times New Roman" w:eastAsia="Times New Roman" w:hAnsi="Times New Roman"/>
                <w:sz w:val="22"/>
                <w:szCs w:val="22"/>
                <w:lang w:val="sr-Cyrl-RS"/>
              </w:rPr>
              <w:t xml:space="preserve">Члан </w:t>
            </w:r>
            <w:r>
              <w:rPr>
                <w:rFonts w:ascii="Times New Roman" w:eastAsia="Times New Roman" w:hAnsi="Times New Roman"/>
                <w:sz w:val="22"/>
                <w:szCs w:val="22"/>
                <w:lang w:val="sr-Latn-RS"/>
              </w:rPr>
              <w:t>X</w:t>
            </w:r>
            <w:r w:rsidR="006949FF">
              <w:rPr>
                <w:rFonts w:ascii="Times New Roman" w:eastAsia="Times New Roman" w:hAnsi="Times New Roman"/>
                <w:sz w:val="22"/>
                <w:szCs w:val="22"/>
                <w:lang w:val="sr-Cyrl-RS"/>
              </w:rPr>
              <w:t>.</w:t>
            </w:r>
          </w:p>
          <w:p w14:paraId="48FE8738" w14:textId="679655B2" w:rsidR="00326FC5" w:rsidRDefault="00326FC5" w:rsidP="00326FC5">
            <w:pPr>
              <w:shd w:val="clear" w:color="auto" w:fill="FFFFFF"/>
              <w:rPr>
                <w:rFonts w:ascii="Times New Roman" w:eastAsia="Times New Roman" w:hAnsi="Times New Roman" w:cs="Calibri"/>
                <w:sz w:val="22"/>
                <w:szCs w:val="22"/>
                <w:lang w:val="sr-Cyrl-RS" w:eastAsia="en-GB"/>
              </w:rPr>
            </w:pPr>
            <w:r>
              <w:rPr>
                <w:rFonts w:ascii="Times New Roman" w:eastAsia="Times New Roman" w:hAnsi="Times New Roman" w:cs="Calibri"/>
                <w:sz w:val="22"/>
                <w:szCs w:val="22"/>
                <w:lang w:val="sr-Cyrl-RS" w:eastAsia="en-GB"/>
              </w:rPr>
              <w:t>Ветеринарска</w:t>
            </w:r>
            <w:r w:rsidRPr="00BF3412">
              <w:rPr>
                <w:rFonts w:ascii="Times New Roman" w:eastAsia="Times New Roman" w:hAnsi="Times New Roman" w:cs="Calibri"/>
                <w:sz w:val="22"/>
                <w:szCs w:val="22"/>
                <w:lang w:val="sr-Cyrl-RS" w:eastAsia="en-GB"/>
              </w:rPr>
              <w:t xml:space="preserve"> станиц</w:t>
            </w:r>
            <w:r>
              <w:rPr>
                <w:rFonts w:ascii="Times New Roman" w:eastAsia="Times New Roman" w:hAnsi="Times New Roman" w:cs="Calibri"/>
                <w:sz w:val="22"/>
                <w:szCs w:val="22"/>
                <w:lang w:val="sr-Cyrl-RS" w:eastAsia="en-GB"/>
              </w:rPr>
              <w:t>а дужна је</w:t>
            </w:r>
            <w:r w:rsidRPr="00BF3412">
              <w:rPr>
                <w:rFonts w:ascii="Times New Roman" w:eastAsia="Times New Roman" w:hAnsi="Times New Roman" w:cs="Calibri"/>
                <w:sz w:val="22"/>
                <w:szCs w:val="22"/>
                <w:lang w:val="sr-Cyrl-RS" w:eastAsia="en-GB"/>
              </w:rPr>
              <w:t xml:space="preserve"> да подн</w:t>
            </w:r>
            <w:r>
              <w:rPr>
                <w:rFonts w:ascii="Times New Roman" w:eastAsia="Times New Roman" w:hAnsi="Times New Roman" w:cs="Calibri"/>
                <w:sz w:val="22"/>
                <w:szCs w:val="22"/>
                <w:lang w:val="sr-Cyrl-RS" w:eastAsia="en-GB"/>
              </w:rPr>
              <w:t>е</w:t>
            </w:r>
            <w:r w:rsidRPr="00BF3412">
              <w:rPr>
                <w:rFonts w:ascii="Times New Roman" w:eastAsia="Times New Roman" w:hAnsi="Times New Roman" w:cs="Calibri"/>
                <w:sz w:val="22"/>
                <w:szCs w:val="22"/>
                <w:lang w:val="sr-Cyrl-RS" w:eastAsia="en-GB"/>
              </w:rPr>
              <w:t xml:space="preserve">се </w:t>
            </w:r>
            <w:r>
              <w:rPr>
                <w:rFonts w:ascii="Times New Roman" w:eastAsia="Times New Roman" w:hAnsi="Times New Roman" w:cs="Calibri"/>
                <w:sz w:val="22"/>
                <w:szCs w:val="22"/>
                <w:lang w:val="sr-Cyrl-RS" w:eastAsia="en-GB"/>
              </w:rPr>
              <w:t>Министарству надлежном за послове пољопривреде (у даљем тексту: Министарство)</w:t>
            </w:r>
            <w:r w:rsidRPr="00BF3412">
              <w:rPr>
                <w:rFonts w:ascii="Times New Roman" w:eastAsia="Times New Roman" w:hAnsi="Times New Roman" w:cs="Calibri"/>
                <w:sz w:val="22"/>
                <w:szCs w:val="22"/>
                <w:lang w:val="sr-Cyrl-RS" w:eastAsia="en-GB"/>
              </w:rPr>
              <w:t xml:space="preserve"> обавештење о промени ветеринара у случају кадровских промена</w:t>
            </w:r>
            <w:r>
              <w:rPr>
                <w:rFonts w:ascii="Times New Roman" w:eastAsia="Times New Roman" w:hAnsi="Times New Roman" w:cs="Calibri"/>
                <w:sz w:val="22"/>
                <w:szCs w:val="22"/>
                <w:lang w:val="sr-Cyrl-RS" w:eastAsia="en-GB"/>
              </w:rPr>
              <w:t xml:space="preserve"> у року од 3 дана од настале кадровске промене.</w:t>
            </w:r>
          </w:p>
          <w:p w14:paraId="7C679F20" w14:textId="77777777" w:rsidR="000A73AE" w:rsidRDefault="000A73AE" w:rsidP="000A73AE">
            <w:pPr>
              <w:shd w:val="clear" w:color="auto" w:fill="FFFFFF"/>
              <w:rPr>
                <w:rFonts w:ascii="Times New Roman" w:eastAsia="Times New Roman" w:hAnsi="Times New Roman" w:cs="Calibri"/>
                <w:sz w:val="22"/>
                <w:szCs w:val="22"/>
                <w:lang w:val="sr-Cyrl-RS" w:eastAsia="en-GB"/>
              </w:rPr>
            </w:pPr>
          </w:p>
          <w:p w14:paraId="2E5089E2" w14:textId="33D06549" w:rsidR="000A73AE" w:rsidRDefault="000A73AE" w:rsidP="000A73AE">
            <w:pPr>
              <w:shd w:val="clear" w:color="auto" w:fill="FFFFFF"/>
              <w:rPr>
                <w:rFonts w:ascii="Times New Roman" w:eastAsia="Times New Roman" w:hAnsi="Times New Roman" w:cs="Calibri"/>
                <w:sz w:val="22"/>
                <w:szCs w:val="22"/>
                <w:lang w:val="sr-Cyrl-RS" w:eastAsia="en-GB"/>
              </w:rPr>
            </w:pPr>
            <w:r>
              <w:rPr>
                <w:rFonts w:ascii="Times New Roman" w:eastAsia="Times New Roman" w:hAnsi="Times New Roman" w:cs="Calibri"/>
                <w:sz w:val="22"/>
                <w:szCs w:val="22"/>
                <w:lang w:val="sr-Cyrl-RS" w:eastAsia="en-GB"/>
              </w:rPr>
              <w:t>Министарство по службеној дужности прибавља д</w:t>
            </w:r>
            <w:r w:rsidRPr="00E8575A">
              <w:rPr>
                <w:rFonts w:ascii="Times New Roman" w:eastAsia="Times New Roman" w:hAnsi="Times New Roman" w:cs="Calibri"/>
                <w:sz w:val="22"/>
                <w:szCs w:val="22"/>
                <w:lang w:val="sr-Cyrl-RS" w:eastAsia="en-GB"/>
              </w:rPr>
              <w:t>оказ о заснивању</w:t>
            </w:r>
            <w:r w:rsidR="006E07B6">
              <w:rPr>
                <w:rFonts w:ascii="Times New Roman" w:eastAsia="Times New Roman" w:hAnsi="Times New Roman" w:cs="Calibri"/>
                <w:sz w:val="22"/>
                <w:szCs w:val="22"/>
                <w:lang w:val="sr-Cyrl-RS" w:eastAsia="en-GB"/>
              </w:rPr>
              <w:t xml:space="preserve"> или</w:t>
            </w:r>
            <w:r w:rsidR="00326FC5">
              <w:rPr>
                <w:rFonts w:ascii="Times New Roman" w:eastAsia="Times New Roman" w:hAnsi="Times New Roman" w:cs="Calibri"/>
                <w:sz w:val="22"/>
                <w:szCs w:val="22"/>
                <w:lang w:val="sr-Cyrl-RS" w:eastAsia="en-GB"/>
              </w:rPr>
              <w:t xml:space="preserve"> </w:t>
            </w:r>
            <w:r w:rsidRPr="00E8575A">
              <w:rPr>
                <w:rFonts w:ascii="Times New Roman" w:eastAsia="Times New Roman" w:hAnsi="Times New Roman" w:cs="Calibri"/>
                <w:sz w:val="22"/>
                <w:szCs w:val="22"/>
                <w:lang w:val="sr-Cyrl-RS" w:eastAsia="en-GB"/>
              </w:rPr>
              <w:t>престанку радног односа</w:t>
            </w:r>
            <w:r>
              <w:rPr>
                <w:rFonts w:ascii="Times New Roman" w:eastAsia="Times New Roman" w:hAnsi="Times New Roman" w:cs="Calibri"/>
                <w:sz w:val="22"/>
                <w:szCs w:val="22"/>
                <w:lang w:val="sr-Cyrl-RS" w:eastAsia="en-GB"/>
              </w:rPr>
              <w:t xml:space="preserve"> ветеринара</w:t>
            </w:r>
            <w:r w:rsidRPr="00E8575A">
              <w:rPr>
                <w:rFonts w:ascii="Times New Roman" w:eastAsia="Times New Roman" w:hAnsi="Times New Roman" w:cs="Calibri"/>
                <w:sz w:val="22"/>
                <w:szCs w:val="22"/>
                <w:lang w:val="sr-Cyrl-RS" w:eastAsia="en-GB"/>
              </w:rPr>
              <w:t xml:space="preserve"> код подносиоца захтева</w:t>
            </w:r>
            <w:r>
              <w:rPr>
                <w:rFonts w:ascii="Times New Roman" w:eastAsia="Times New Roman" w:hAnsi="Times New Roman" w:cs="Calibri"/>
                <w:sz w:val="22"/>
                <w:szCs w:val="22"/>
                <w:lang w:val="sr-Cyrl-RS" w:eastAsia="en-GB"/>
              </w:rPr>
              <w:t xml:space="preserve"> и </w:t>
            </w:r>
            <w:r w:rsidRPr="00325710">
              <w:rPr>
                <w:rFonts w:ascii="Times New Roman" w:eastAsia="Times New Roman" w:hAnsi="Times New Roman" w:cs="Calibri"/>
                <w:sz w:val="22"/>
                <w:szCs w:val="22"/>
                <w:lang w:val="sr-Cyrl-RS" w:eastAsia="en-GB"/>
              </w:rPr>
              <w:t>важећу лиценцу ветеринара, у случају заснивања радног односа</w:t>
            </w:r>
            <w:r>
              <w:rPr>
                <w:rFonts w:ascii="Times New Roman" w:eastAsia="Times New Roman" w:hAnsi="Times New Roman" w:cs="Calibri"/>
                <w:sz w:val="22"/>
                <w:szCs w:val="22"/>
                <w:lang w:val="sr-Cyrl-RS" w:eastAsia="en-GB"/>
              </w:rPr>
              <w:t xml:space="preserve"> ветеринара код подносиоца захтева.</w:t>
            </w:r>
          </w:p>
          <w:p w14:paraId="5CCA6EEB" w14:textId="01DDAA43" w:rsidR="00FB3C69" w:rsidRDefault="00FB3C69" w:rsidP="000A73AE">
            <w:pPr>
              <w:shd w:val="clear" w:color="auto" w:fill="FFFFFF"/>
              <w:rPr>
                <w:rFonts w:ascii="Times New Roman" w:eastAsia="Times New Roman" w:hAnsi="Times New Roman" w:cs="Calibri"/>
                <w:sz w:val="22"/>
                <w:szCs w:val="22"/>
                <w:lang w:val="sr-Cyrl-RS" w:eastAsia="en-GB"/>
              </w:rPr>
            </w:pPr>
          </w:p>
          <w:p w14:paraId="4679618E" w14:textId="77777777" w:rsidR="00FB3C69" w:rsidRPr="00325710" w:rsidRDefault="00FB3C69" w:rsidP="00FB3C69">
            <w:pPr>
              <w:shd w:val="clear" w:color="auto" w:fill="FFFFFF"/>
              <w:rPr>
                <w:rFonts w:ascii="Times New Roman" w:eastAsia="Times New Roman" w:hAnsi="Times New Roman" w:cs="Calibri"/>
                <w:sz w:val="22"/>
                <w:szCs w:val="22"/>
                <w:lang w:val="sr-Cyrl-RS" w:eastAsia="en-GB"/>
              </w:rPr>
            </w:pPr>
          </w:p>
          <w:p w14:paraId="39A06DB6" w14:textId="77777777" w:rsidR="00FB3C69" w:rsidRPr="00114184" w:rsidRDefault="00FB3C69" w:rsidP="00FB3C69">
            <w:pPr>
              <w:shd w:val="clear" w:color="auto" w:fill="FFFFFF"/>
              <w:jc w:val="center"/>
              <w:rPr>
                <w:rFonts w:ascii="Times New Roman" w:eastAsia="Times New Roman" w:hAnsi="Times New Roman"/>
                <w:sz w:val="22"/>
                <w:szCs w:val="22"/>
                <w:lang w:val="sr-Cyrl-RS"/>
              </w:rPr>
            </w:pPr>
            <w:r w:rsidRPr="00B07A3B">
              <w:rPr>
                <w:rFonts w:ascii="Times New Roman" w:eastAsia="Times New Roman" w:hAnsi="Times New Roman"/>
                <w:sz w:val="22"/>
                <w:szCs w:val="22"/>
                <w:lang w:val="sr-Cyrl-RS"/>
              </w:rPr>
              <w:t xml:space="preserve">Члан </w:t>
            </w:r>
            <w:r>
              <w:rPr>
                <w:rFonts w:ascii="Times New Roman" w:eastAsia="Times New Roman" w:hAnsi="Times New Roman"/>
                <w:sz w:val="22"/>
                <w:szCs w:val="22"/>
                <w:lang w:val="sr-Latn-RS"/>
              </w:rPr>
              <w:t>X</w:t>
            </w:r>
            <w:r w:rsidRPr="00B07A3B">
              <w:rPr>
                <w:rFonts w:ascii="Times New Roman" w:eastAsia="Times New Roman" w:hAnsi="Times New Roman"/>
                <w:sz w:val="22"/>
                <w:szCs w:val="22"/>
                <w:lang w:val="sr-Cyrl-RS"/>
              </w:rPr>
              <w:t>.</w:t>
            </w:r>
          </w:p>
          <w:p w14:paraId="2FD982BD" w14:textId="243D46FF" w:rsidR="00FB3C69" w:rsidRPr="00FB3C69" w:rsidRDefault="00FB3C69" w:rsidP="00FB3C69">
            <w:pPr>
              <w:pStyle w:val="NormalWeb"/>
              <w:spacing w:before="0" w:beforeAutospacing="0" w:after="0" w:afterAutospacing="0"/>
              <w:jc w:val="both"/>
              <w:rPr>
                <w:rFonts w:eastAsia="Calibri"/>
                <w:sz w:val="22"/>
                <w:szCs w:val="22"/>
                <w:lang w:val="sr-Cyrl-RS"/>
              </w:rPr>
            </w:pPr>
            <w:r>
              <w:rPr>
                <w:rFonts w:eastAsia="Calibri"/>
                <w:sz w:val="22"/>
                <w:szCs w:val="22"/>
                <w:lang w:val="sr-Cyrl-RS"/>
              </w:rPr>
              <w:t xml:space="preserve">Овај Правилник ступа на снагу осмог дана од дана објављивања у „Службеном гласнику Републике Србије”. </w:t>
            </w:r>
          </w:p>
          <w:p w14:paraId="39763933" w14:textId="0B2B786E" w:rsidR="000A73AE" w:rsidRPr="00EC3481" w:rsidRDefault="000A73AE" w:rsidP="00C57242">
            <w:pPr>
              <w:pStyle w:val="NormalWeb"/>
              <w:spacing w:before="0" w:beforeAutospacing="0" w:after="0" w:afterAutospacing="0"/>
              <w:jc w:val="both"/>
              <w:rPr>
                <w:sz w:val="22"/>
                <w:szCs w:val="22"/>
                <w:lang w:val="sr-Cyrl-RS"/>
              </w:rPr>
            </w:pPr>
          </w:p>
        </w:tc>
      </w:tr>
      <w:tr w:rsidR="00CA1CE9" w:rsidRPr="00BF3412"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BF3412" w:rsidRDefault="00CA1CE9" w:rsidP="00C70F1B">
            <w:pPr>
              <w:pStyle w:val="NormalWeb"/>
              <w:numPr>
                <w:ilvl w:val="0"/>
                <w:numId w:val="23"/>
              </w:numPr>
              <w:spacing w:before="120" w:beforeAutospacing="0" w:after="120" w:afterAutospacing="0"/>
              <w:jc w:val="center"/>
              <w:rPr>
                <w:b/>
                <w:sz w:val="22"/>
                <w:szCs w:val="22"/>
                <w:lang w:val="sr-Cyrl-RS"/>
              </w:rPr>
            </w:pPr>
            <w:r w:rsidRPr="00BF3412">
              <w:rPr>
                <w:b/>
                <w:sz w:val="22"/>
                <w:szCs w:val="22"/>
                <w:lang w:val="sr-Cyrl-RS"/>
              </w:rPr>
              <w:lastRenderedPageBreak/>
              <w:t>ПРЕГЛЕД ОДРЕДБИ ПРОПИСА ЧИЈА СЕ ИЗМЕНА ПРЕДЛАЖЕ</w:t>
            </w:r>
          </w:p>
        </w:tc>
      </w:tr>
      <w:tr w:rsidR="00CA1CE9" w:rsidRPr="00BF3412" w14:paraId="3C4DDA6A" w14:textId="77777777" w:rsidTr="00DB19B9">
        <w:trPr>
          <w:trHeight w:val="454"/>
        </w:trPr>
        <w:tc>
          <w:tcPr>
            <w:tcW w:w="9060" w:type="dxa"/>
            <w:gridSpan w:val="2"/>
            <w:shd w:val="clear" w:color="auto" w:fill="auto"/>
          </w:tcPr>
          <w:p w14:paraId="1506ADFF" w14:textId="1103F65A" w:rsidR="00CA1CE9" w:rsidRPr="00BF3412" w:rsidRDefault="00553A00" w:rsidP="00553A00">
            <w:pPr>
              <w:rPr>
                <w:rFonts w:ascii="Times New Roman" w:eastAsia="Times New Roman" w:hAnsi="Times New Roman"/>
                <w:b/>
                <w:sz w:val="22"/>
                <w:szCs w:val="22"/>
                <w:lang w:val="sr-Cyrl-RS"/>
              </w:rPr>
            </w:pPr>
            <w:r w:rsidRPr="00BF3412">
              <w:rPr>
                <w:rFonts w:ascii="Times New Roman" w:eastAsia="Times New Roman" w:hAnsi="Times New Roman"/>
                <w:bCs/>
                <w:sz w:val="22"/>
                <w:szCs w:val="22"/>
                <w:lang w:val="sr-Cyrl-RS"/>
              </w:rPr>
              <w:t>За спровођење препоруке 3.1, потребно је да буде уграђена у нови Закон о ветеринарству чије се доношење планира.</w:t>
            </w:r>
          </w:p>
        </w:tc>
      </w:tr>
      <w:tr w:rsidR="00CA1CE9" w:rsidRPr="00BF3412"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BF3412" w:rsidRDefault="00CA1CE9" w:rsidP="00C70F1B">
            <w:pPr>
              <w:pStyle w:val="NormalWeb"/>
              <w:numPr>
                <w:ilvl w:val="0"/>
                <w:numId w:val="23"/>
              </w:numPr>
              <w:spacing w:before="120" w:beforeAutospacing="0" w:after="120" w:afterAutospacing="0"/>
              <w:jc w:val="center"/>
              <w:rPr>
                <w:b/>
                <w:sz w:val="22"/>
                <w:szCs w:val="22"/>
                <w:lang w:val="sr-Cyrl-RS"/>
              </w:rPr>
            </w:pPr>
            <w:r w:rsidRPr="00BF3412">
              <w:rPr>
                <w:b/>
                <w:sz w:val="22"/>
                <w:szCs w:val="22"/>
                <w:lang w:val="sr-Cyrl-RS"/>
              </w:rPr>
              <w:t>АНАЛИЗА ЕФЕКАТА ПРЕПОРУКЕ (АЕП)</w:t>
            </w:r>
          </w:p>
        </w:tc>
      </w:tr>
      <w:tr w:rsidR="00CA1CE9" w:rsidRPr="00BF3412" w14:paraId="72BD2239" w14:textId="77777777" w:rsidTr="00DB19B9">
        <w:trPr>
          <w:trHeight w:val="454"/>
        </w:trPr>
        <w:tc>
          <w:tcPr>
            <w:tcW w:w="9060" w:type="dxa"/>
            <w:gridSpan w:val="2"/>
            <w:shd w:val="clear" w:color="auto" w:fill="auto"/>
          </w:tcPr>
          <w:p w14:paraId="4A14BC73" w14:textId="267EA035" w:rsidR="00B26964" w:rsidRPr="00BF3412" w:rsidRDefault="00B26964" w:rsidP="00B26964">
            <w:pPr>
              <w:rPr>
                <w:rFonts w:ascii="Times New Roman" w:hAnsi="Times New Roman"/>
                <w:color w:val="000000"/>
                <w:sz w:val="22"/>
                <w:szCs w:val="22"/>
                <w:lang w:val="sr-Cyrl-RS"/>
              </w:rPr>
            </w:pPr>
            <w:r w:rsidRPr="00BF3412">
              <w:rPr>
                <w:rFonts w:ascii="Times New Roman" w:hAnsi="Times New Roman"/>
                <w:color w:val="000000"/>
                <w:sz w:val="22"/>
                <w:szCs w:val="22"/>
                <w:lang w:val="sr-Cyrl-RS"/>
              </w:rPr>
              <w:t>Директни трошкови спровођења овог поступка за привредне субјекте на годишњем нивоу износе 647.370,81 РСД. Усвајање и примена препорука ће донети привредним субјектима годишње директне уштеде од 352.071,76 РСД или 2.894,81 ЕУР. Ове уштеде износе 54,38% укупних директних трошкова привредних субјеката у поступку.</w:t>
            </w:r>
          </w:p>
          <w:p w14:paraId="62D4E060" w14:textId="1BB0BBE3" w:rsidR="007E046A" w:rsidRPr="00BF3412" w:rsidRDefault="007E046A" w:rsidP="00B26964">
            <w:pPr>
              <w:rPr>
                <w:rFonts w:ascii="Times New Roman" w:hAnsi="Times New Roman"/>
                <w:color w:val="000000"/>
                <w:sz w:val="22"/>
                <w:szCs w:val="22"/>
                <w:lang w:val="sr-Cyrl-RS"/>
              </w:rPr>
            </w:pPr>
          </w:p>
          <w:p w14:paraId="331CCBA4" w14:textId="5E150065" w:rsidR="00CA1CE9" w:rsidRPr="00BF3412" w:rsidRDefault="007E046A" w:rsidP="007E046A">
            <w:pPr>
              <w:rPr>
                <w:rFonts w:ascii="Times New Roman" w:eastAsia="Times New Roman" w:hAnsi="Times New Roman"/>
                <w:color w:val="000000"/>
                <w:sz w:val="22"/>
                <w:szCs w:val="22"/>
                <w:lang w:val="sr-Cyrl-RS"/>
              </w:rPr>
            </w:pPr>
            <w:r w:rsidRPr="00BF3412">
              <w:rPr>
                <w:rFonts w:ascii="Times New Roman" w:eastAsia="Times New Roman" w:hAnsi="Times New Roman"/>
                <w:color w:val="000000"/>
                <w:sz w:val="22"/>
                <w:szCs w:val="22"/>
                <w:lang w:val="sr-Cyrl-RS"/>
              </w:rPr>
              <w:t>Препоруке ће допринети правног сигурности, поједноставље</w:t>
            </w:r>
            <w:r w:rsidR="00BF3412" w:rsidRPr="00BF3412">
              <w:rPr>
                <w:rFonts w:ascii="Times New Roman" w:eastAsia="Times New Roman" w:hAnsi="Times New Roman"/>
                <w:color w:val="000000"/>
                <w:sz w:val="22"/>
                <w:szCs w:val="22"/>
                <w:lang w:val="sr-Cyrl-RS"/>
              </w:rPr>
              <w:t>њ</w:t>
            </w:r>
            <w:r w:rsidRPr="00BF3412">
              <w:rPr>
                <w:rFonts w:ascii="Times New Roman" w:eastAsia="Times New Roman" w:hAnsi="Times New Roman"/>
                <w:color w:val="000000"/>
                <w:sz w:val="22"/>
                <w:szCs w:val="22"/>
                <w:lang w:val="sr-Cyrl-RS"/>
              </w:rPr>
              <w:t>у поступка за привредне субјекте и побољшању пословног амбијента.</w:t>
            </w:r>
          </w:p>
        </w:tc>
      </w:tr>
    </w:tbl>
    <w:p w14:paraId="5CE5710A" w14:textId="1C5B3A41" w:rsidR="003E3C16" w:rsidRPr="00BF3412" w:rsidRDefault="003E3C16" w:rsidP="003E3C16">
      <w:pPr>
        <w:rPr>
          <w:rFonts w:ascii="Times New Roman" w:eastAsia="Times New Roman" w:hAnsi="Times New Roman"/>
          <w:lang w:val="sr-Cyrl-RS"/>
        </w:rPr>
      </w:pPr>
    </w:p>
    <w:sectPr w:rsidR="003E3C16" w:rsidRPr="00BF3412"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C902E" w14:textId="77777777" w:rsidR="005618BC" w:rsidRDefault="005618BC" w:rsidP="002A202F">
      <w:r>
        <w:separator/>
      </w:r>
    </w:p>
  </w:endnote>
  <w:endnote w:type="continuationSeparator" w:id="0">
    <w:p w14:paraId="7764719D" w14:textId="77777777" w:rsidR="005618BC" w:rsidRDefault="005618BC" w:rsidP="002A202F">
      <w:r>
        <w:continuationSeparator/>
      </w:r>
    </w:p>
  </w:endnote>
  <w:endnote w:type="continuationNotice" w:id="1">
    <w:p w14:paraId="15B4D0AC" w14:textId="77777777" w:rsidR="005618BC" w:rsidRDefault="00561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6DDDA28D" w:rsidR="002A202F" w:rsidRDefault="002A202F">
        <w:pPr>
          <w:pStyle w:val="Podnojestranice"/>
          <w:jc w:val="right"/>
        </w:pPr>
        <w:r>
          <w:fldChar w:fldCharType="begin"/>
        </w:r>
        <w:r>
          <w:instrText xml:space="preserve"> PAGE   \* MERGEFORMAT </w:instrText>
        </w:r>
        <w:r>
          <w:fldChar w:fldCharType="separate"/>
        </w:r>
        <w:r w:rsidR="00BC3817">
          <w:rPr>
            <w:noProof/>
          </w:rPr>
          <w:t>5</w:t>
        </w:r>
        <w:r>
          <w:rPr>
            <w:noProof/>
          </w:rPr>
          <w:fldChar w:fldCharType="end"/>
        </w:r>
      </w:p>
    </w:sdtContent>
  </w:sdt>
  <w:p w14:paraId="7110971E" w14:textId="77777777" w:rsidR="002A202F" w:rsidRDefault="002A202F">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D62911" w14:textId="77777777" w:rsidR="005618BC" w:rsidRDefault="005618BC" w:rsidP="002A202F">
      <w:r>
        <w:separator/>
      </w:r>
    </w:p>
  </w:footnote>
  <w:footnote w:type="continuationSeparator" w:id="0">
    <w:p w14:paraId="0AD650ED" w14:textId="77777777" w:rsidR="005618BC" w:rsidRDefault="005618BC" w:rsidP="002A202F">
      <w:r>
        <w:continuationSeparator/>
      </w:r>
    </w:p>
  </w:footnote>
  <w:footnote w:type="continuationNotice" w:id="1">
    <w:p w14:paraId="10679598" w14:textId="77777777" w:rsidR="005618BC" w:rsidRDefault="005618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A4143"/>
    <w:multiLevelType w:val="hybridMultilevel"/>
    <w:tmpl w:val="C9AA1AFA"/>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EE775E0"/>
    <w:multiLevelType w:val="hybridMultilevel"/>
    <w:tmpl w:val="50E4A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957A63"/>
    <w:multiLevelType w:val="hybridMultilevel"/>
    <w:tmpl w:val="45F2A0CE"/>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246145"/>
    <w:multiLevelType w:val="hybridMultilevel"/>
    <w:tmpl w:val="AC78FF6C"/>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7" w15:restartNumberingAfterBreak="0">
    <w:nsid w:val="239D01BE"/>
    <w:multiLevelType w:val="hybridMultilevel"/>
    <w:tmpl w:val="E93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4AA140DE"/>
    <w:multiLevelType w:val="hybridMultilevel"/>
    <w:tmpl w:val="A2FE57AA"/>
    <w:lvl w:ilvl="0" w:tplc="241A0003">
      <w:start w:val="1"/>
      <w:numFmt w:val="bullet"/>
      <w:lvlText w:val="o"/>
      <w:lvlJc w:val="left"/>
      <w:pPr>
        <w:ind w:left="1428" w:hanging="360"/>
      </w:pPr>
      <w:rPr>
        <w:rFonts w:ascii="Courier New" w:hAnsi="Courier New" w:cs="Courier New"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17" w15:restartNumberingAfterBreak="0">
    <w:nsid w:val="4D7419B3"/>
    <w:multiLevelType w:val="hybridMultilevel"/>
    <w:tmpl w:val="ABF6B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E55BCF"/>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multilevel"/>
    <w:tmpl w:val="C366AB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6B7C68"/>
    <w:multiLevelType w:val="hybridMultilevel"/>
    <w:tmpl w:val="ABF6B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5F4DC1"/>
    <w:multiLevelType w:val="hybridMultilevel"/>
    <w:tmpl w:val="747C1E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BD55E5D"/>
    <w:multiLevelType w:val="hybridMultilevel"/>
    <w:tmpl w:val="9A5085C4"/>
    <w:lvl w:ilvl="0" w:tplc="241A0003">
      <w:start w:val="1"/>
      <w:numFmt w:val="bullet"/>
      <w:lvlText w:val="o"/>
      <w:lvlJc w:val="left"/>
      <w:pPr>
        <w:ind w:left="2160" w:hanging="360"/>
      </w:pPr>
      <w:rPr>
        <w:rFonts w:ascii="Courier New" w:hAnsi="Courier New" w:cs="Courier New"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3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0"/>
  </w:num>
  <w:num w:numId="4">
    <w:abstractNumId w:val="8"/>
  </w:num>
  <w:num w:numId="5">
    <w:abstractNumId w:val="4"/>
  </w:num>
  <w:num w:numId="6">
    <w:abstractNumId w:val="19"/>
  </w:num>
  <w:num w:numId="7">
    <w:abstractNumId w:val="32"/>
  </w:num>
  <w:num w:numId="8">
    <w:abstractNumId w:val="14"/>
  </w:num>
  <w:num w:numId="9">
    <w:abstractNumId w:val="29"/>
  </w:num>
  <w:num w:numId="10">
    <w:abstractNumId w:val="26"/>
  </w:num>
  <w:num w:numId="11">
    <w:abstractNumId w:val="25"/>
  </w:num>
  <w:num w:numId="12">
    <w:abstractNumId w:val="24"/>
  </w:num>
  <w:num w:numId="13">
    <w:abstractNumId w:val="21"/>
  </w:num>
  <w:num w:numId="14">
    <w:abstractNumId w:val="27"/>
  </w:num>
  <w:num w:numId="15">
    <w:abstractNumId w:val="23"/>
  </w:num>
  <w:num w:numId="16">
    <w:abstractNumId w:val="15"/>
  </w:num>
  <w:num w:numId="17">
    <w:abstractNumId w:val="13"/>
  </w:num>
  <w:num w:numId="18">
    <w:abstractNumId w:val="30"/>
  </w:num>
  <w:num w:numId="19">
    <w:abstractNumId w:val="9"/>
  </w:num>
  <w:num w:numId="20">
    <w:abstractNumId w:val="34"/>
  </w:num>
  <w:num w:numId="21">
    <w:abstractNumId w:val="10"/>
  </w:num>
  <w:num w:numId="22">
    <w:abstractNumId w:val="5"/>
  </w:num>
  <w:num w:numId="23">
    <w:abstractNumId w:val="22"/>
  </w:num>
  <w:num w:numId="24">
    <w:abstractNumId w:val="1"/>
  </w:num>
  <w:num w:numId="25">
    <w:abstractNumId w:val="7"/>
  </w:num>
  <w:num w:numId="26">
    <w:abstractNumId w:val="3"/>
  </w:num>
  <w:num w:numId="27">
    <w:abstractNumId w:val="16"/>
  </w:num>
  <w:num w:numId="28">
    <w:abstractNumId w:val="31"/>
  </w:num>
  <w:num w:numId="29">
    <w:abstractNumId w:val="6"/>
  </w:num>
  <w:num w:numId="30">
    <w:abstractNumId w:val="33"/>
  </w:num>
  <w:num w:numId="31">
    <w:abstractNumId w:val="0"/>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8"/>
  </w:num>
  <w:num w:numId="35">
    <w:abstractNumId w:val="28"/>
  </w:num>
  <w:num w:numId="36">
    <w:abstractNumId w:val="2"/>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164"/>
    <w:rsid w:val="000050B3"/>
    <w:rsid w:val="000122E4"/>
    <w:rsid w:val="0001445B"/>
    <w:rsid w:val="00023273"/>
    <w:rsid w:val="00023EF9"/>
    <w:rsid w:val="00026C2F"/>
    <w:rsid w:val="00027945"/>
    <w:rsid w:val="00036812"/>
    <w:rsid w:val="000407BC"/>
    <w:rsid w:val="00044F35"/>
    <w:rsid w:val="00044F63"/>
    <w:rsid w:val="00050616"/>
    <w:rsid w:val="00061070"/>
    <w:rsid w:val="00081907"/>
    <w:rsid w:val="00083993"/>
    <w:rsid w:val="00085332"/>
    <w:rsid w:val="00092B84"/>
    <w:rsid w:val="0009542A"/>
    <w:rsid w:val="000A53F3"/>
    <w:rsid w:val="000A5CDC"/>
    <w:rsid w:val="000A73AE"/>
    <w:rsid w:val="000B54D7"/>
    <w:rsid w:val="000D5029"/>
    <w:rsid w:val="000E2036"/>
    <w:rsid w:val="000F59B9"/>
    <w:rsid w:val="000F5E72"/>
    <w:rsid w:val="001156BA"/>
    <w:rsid w:val="00120FDC"/>
    <w:rsid w:val="00130CB4"/>
    <w:rsid w:val="0013207B"/>
    <w:rsid w:val="00137E3A"/>
    <w:rsid w:val="0015182D"/>
    <w:rsid w:val="00161847"/>
    <w:rsid w:val="00170CA7"/>
    <w:rsid w:val="001711C5"/>
    <w:rsid w:val="001A023F"/>
    <w:rsid w:val="001A3FAC"/>
    <w:rsid w:val="001A6472"/>
    <w:rsid w:val="001B7602"/>
    <w:rsid w:val="001C5538"/>
    <w:rsid w:val="001C7424"/>
    <w:rsid w:val="001D0EDE"/>
    <w:rsid w:val="001D20E2"/>
    <w:rsid w:val="001E38DE"/>
    <w:rsid w:val="001F22BC"/>
    <w:rsid w:val="001F7B31"/>
    <w:rsid w:val="002007ED"/>
    <w:rsid w:val="0020601F"/>
    <w:rsid w:val="00212DA5"/>
    <w:rsid w:val="0021347C"/>
    <w:rsid w:val="002323AC"/>
    <w:rsid w:val="00252828"/>
    <w:rsid w:val="00261404"/>
    <w:rsid w:val="00267082"/>
    <w:rsid w:val="002673B0"/>
    <w:rsid w:val="00275E2A"/>
    <w:rsid w:val="00285F71"/>
    <w:rsid w:val="00296938"/>
    <w:rsid w:val="002A202F"/>
    <w:rsid w:val="002A5E76"/>
    <w:rsid w:val="002B19B4"/>
    <w:rsid w:val="002E081A"/>
    <w:rsid w:val="002F1BEC"/>
    <w:rsid w:val="002F4757"/>
    <w:rsid w:val="00300E1D"/>
    <w:rsid w:val="00316338"/>
    <w:rsid w:val="00317E5A"/>
    <w:rsid w:val="00322199"/>
    <w:rsid w:val="003223C7"/>
    <w:rsid w:val="00325710"/>
    <w:rsid w:val="00326555"/>
    <w:rsid w:val="00326FC5"/>
    <w:rsid w:val="003410E0"/>
    <w:rsid w:val="00343E54"/>
    <w:rsid w:val="00350EAD"/>
    <w:rsid w:val="00361F5F"/>
    <w:rsid w:val="003651DB"/>
    <w:rsid w:val="0037086C"/>
    <w:rsid w:val="003715A0"/>
    <w:rsid w:val="0037171F"/>
    <w:rsid w:val="00376FD1"/>
    <w:rsid w:val="0039002C"/>
    <w:rsid w:val="003A01C3"/>
    <w:rsid w:val="003B44DB"/>
    <w:rsid w:val="003B4BC9"/>
    <w:rsid w:val="003B6298"/>
    <w:rsid w:val="003D66C0"/>
    <w:rsid w:val="003E2EB1"/>
    <w:rsid w:val="003E3C16"/>
    <w:rsid w:val="003F5039"/>
    <w:rsid w:val="00407D96"/>
    <w:rsid w:val="00414112"/>
    <w:rsid w:val="00417BE2"/>
    <w:rsid w:val="00426D3C"/>
    <w:rsid w:val="004312DA"/>
    <w:rsid w:val="00432495"/>
    <w:rsid w:val="00444DA7"/>
    <w:rsid w:val="00456F28"/>
    <w:rsid w:val="00457882"/>
    <w:rsid w:val="00463CC7"/>
    <w:rsid w:val="00474E81"/>
    <w:rsid w:val="004809C4"/>
    <w:rsid w:val="0048433C"/>
    <w:rsid w:val="00484549"/>
    <w:rsid w:val="004847B1"/>
    <w:rsid w:val="00491A2E"/>
    <w:rsid w:val="0049545B"/>
    <w:rsid w:val="0049689D"/>
    <w:rsid w:val="004B71F4"/>
    <w:rsid w:val="004C30DD"/>
    <w:rsid w:val="004D3BD0"/>
    <w:rsid w:val="004D45B1"/>
    <w:rsid w:val="004D68A7"/>
    <w:rsid w:val="004E29D1"/>
    <w:rsid w:val="00500566"/>
    <w:rsid w:val="0050556A"/>
    <w:rsid w:val="005073A3"/>
    <w:rsid w:val="00523608"/>
    <w:rsid w:val="00525C0A"/>
    <w:rsid w:val="00535608"/>
    <w:rsid w:val="00553A00"/>
    <w:rsid w:val="00556688"/>
    <w:rsid w:val="0056162B"/>
    <w:rsid w:val="005618BC"/>
    <w:rsid w:val="0056707B"/>
    <w:rsid w:val="00581A9D"/>
    <w:rsid w:val="005A2503"/>
    <w:rsid w:val="005B46D5"/>
    <w:rsid w:val="005B4F04"/>
    <w:rsid w:val="005B7CB9"/>
    <w:rsid w:val="005C3085"/>
    <w:rsid w:val="005D0023"/>
    <w:rsid w:val="005E21C4"/>
    <w:rsid w:val="005E3194"/>
    <w:rsid w:val="005E675A"/>
    <w:rsid w:val="005F4D59"/>
    <w:rsid w:val="0060001C"/>
    <w:rsid w:val="00600D31"/>
    <w:rsid w:val="0060786A"/>
    <w:rsid w:val="006237FE"/>
    <w:rsid w:val="00627AF7"/>
    <w:rsid w:val="00632540"/>
    <w:rsid w:val="00633F73"/>
    <w:rsid w:val="00645199"/>
    <w:rsid w:val="00645850"/>
    <w:rsid w:val="006514D8"/>
    <w:rsid w:val="00656F10"/>
    <w:rsid w:val="00661ECF"/>
    <w:rsid w:val="00682851"/>
    <w:rsid w:val="00692071"/>
    <w:rsid w:val="006949FF"/>
    <w:rsid w:val="00694B28"/>
    <w:rsid w:val="006C5349"/>
    <w:rsid w:val="006C5F2A"/>
    <w:rsid w:val="006C662C"/>
    <w:rsid w:val="006D019E"/>
    <w:rsid w:val="006E07B6"/>
    <w:rsid w:val="006F4A5C"/>
    <w:rsid w:val="0071120C"/>
    <w:rsid w:val="00715F5C"/>
    <w:rsid w:val="007278C1"/>
    <w:rsid w:val="00733493"/>
    <w:rsid w:val="00737F1D"/>
    <w:rsid w:val="007637C1"/>
    <w:rsid w:val="00782816"/>
    <w:rsid w:val="00785A46"/>
    <w:rsid w:val="007861E3"/>
    <w:rsid w:val="0079070E"/>
    <w:rsid w:val="007940D6"/>
    <w:rsid w:val="007A0DE4"/>
    <w:rsid w:val="007A7BFE"/>
    <w:rsid w:val="007B1740"/>
    <w:rsid w:val="007C61B5"/>
    <w:rsid w:val="007D3889"/>
    <w:rsid w:val="007D39E4"/>
    <w:rsid w:val="007D43A7"/>
    <w:rsid w:val="007E031D"/>
    <w:rsid w:val="007E046A"/>
    <w:rsid w:val="007E1695"/>
    <w:rsid w:val="007F0DA7"/>
    <w:rsid w:val="007F204C"/>
    <w:rsid w:val="00804060"/>
    <w:rsid w:val="0081314A"/>
    <w:rsid w:val="008166C9"/>
    <w:rsid w:val="00824E43"/>
    <w:rsid w:val="00833D8C"/>
    <w:rsid w:val="00834C9A"/>
    <w:rsid w:val="0084708C"/>
    <w:rsid w:val="00850AD5"/>
    <w:rsid w:val="00852739"/>
    <w:rsid w:val="008629CC"/>
    <w:rsid w:val="00865EBB"/>
    <w:rsid w:val="00874347"/>
    <w:rsid w:val="00886C36"/>
    <w:rsid w:val="008A6AC8"/>
    <w:rsid w:val="008B4E6F"/>
    <w:rsid w:val="008C5591"/>
    <w:rsid w:val="008D04A6"/>
    <w:rsid w:val="008D4C1A"/>
    <w:rsid w:val="008D666E"/>
    <w:rsid w:val="008F0867"/>
    <w:rsid w:val="008F172F"/>
    <w:rsid w:val="008F2044"/>
    <w:rsid w:val="008F2BE1"/>
    <w:rsid w:val="008F4DD1"/>
    <w:rsid w:val="009056DB"/>
    <w:rsid w:val="00947592"/>
    <w:rsid w:val="00950280"/>
    <w:rsid w:val="00971A45"/>
    <w:rsid w:val="00977DBE"/>
    <w:rsid w:val="009844ED"/>
    <w:rsid w:val="00991A18"/>
    <w:rsid w:val="00994A16"/>
    <w:rsid w:val="009965C5"/>
    <w:rsid w:val="009A30D3"/>
    <w:rsid w:val="009B7DC8"/>
    <w:rsid w:val="009C784D"/>
    <w:rsid w:val="009D03A7"/>
    <w:rsid w:val="009E0479"/>
    <w:rsid w:val="00A0102E"/>
    <w:rsid w:val="00A12960"/>
    <w:rsid w:val="00A14B56"/>
    <w:rsid w:val="00A1570D"/>
    <w:rsid w:val="00A22386"/>
    <w:rsid w:val="00A2499F"/>
    <w:rsid w:val="00A31200"/>
    <w:rsid w:val="00A33FC0"/>
    <w:rsid w:val="00A52068"/>
    <w:rsid w:val="00A56B75"/>
    <w:rsid w:val="00A71C04"/>
    <w:rsid w:val="00AA0017"/>
    <w:rsid w:val="00AA4BC5"/>
    <w:rsid w:val="00AB09B3"/>
    <w:rsid w:val="00AB3D57"/>
    <w:rsid w:val="00AC02D1"/>
    <w:rsid w:val="00AD1BB6"/>
    <w:rsid w:val="00AE40EC"/>
    <w:rsid w:val="00AF13C8"/>
    <w:rsid w:val="00B06019"/>
    <w:rsid w:val="00B07409"/>
    <w:rsid w:val="00B1006E"/>
    <w:rsid w:val="00B1541A"/>
    <w:rsid w:val="00B178FB"/>
    <w:rsid w:val="00B26964"/>
    <w:rsid w:val="00B5252A"/>
    <w:rsid w:val="00B63DB1"/>
    <w:rsid w:val="00B67138"/>
    <w:rsid w:val="00B6715C"/>
    <w:rsid w:val="00B7373C"/>
    <w:rsid w:val="00B81CFE"/>
    <w:rsid w:val="00B84C7C"/>
    <w:rsid w:val="00B903AE"/>
    <w:rsid w:val="00B9157F"/>
    <w:rsid w:val="00B93CF5"/>
    <w:rsid w:val="00B95225"/>
    <w:rsid w:val="00BA3907"/>
    <w:rsid w:val="00BA4884"/>
    <w:rsid w:val="00BA55D3"/>
    <w:rsid w:val="00BA6759"/>
    <w:rsid w:val="00BA7204"/>
    <w:rsid w:val="00BB2C8C"/>
    <w:rsid w:val="00BB69DA"/>
    <w:rsid w:val="00BC3817"/>
    <w:rsid w:val="00BC6826"/>
    <w:rsid w:val="00BF3412"/>
    <w:rsid w:val="00C0295C"/>
    <w:rsid w:val="00C03C06"/>
    <w:rsid w:val="00C11BA0"/>
    <w:rsid w:val="00C121EC"/>
    <w:rsid w:val="00C12C65"/>
    <w:rsid w:val="00C302E9"/>
    <w:rsid w:val="00C340BE"/>
    <w:rsid w:val="00C444F5"/>
    <w:rsid w:val="00C445E2"/>
    <w:rsid w:val="00C55759"/>
    <w:rsid w:val="00C57242"/>
    <w:rsid w:val="00C70AD3"/>
    <w:rsid w:val="00C70F1B"/>
    <w:rsid w:val="00C7129D"/>
    <w:rsid w:val="00C748D1"/>
    <w:rsid w:val="00C91014"/>
    <w:rsid w:val="00CA1CE9"/>
    <w:rsid w:val="00CB1A4E"/>
    <w:rsid w:val="00CB3930"/>
    <w:rsid w:val="00CC29F6"/>
    <w:rsid w:val="00CD2287"/>
    <w:rsid w:val="00CD5BBB"/>
    <w:rsid w:val="00CE0685"/>
    <w:rsid w:val="00CE71E8"/>
    <w:rsid w:val="00CF5A47"/>
    <w:rsid w:val="00D37EA5"/>
    <w:rsid w:val="00D51E7E"/>
    <w:rsid w:val="00D636D8"/>
    <w:rsid w:val="00D73628"/>
    <w:rsid w:val="00D73918"/>
    <w:rsid w:val="00D74A3C"/>
    <w:rsid w:val="00D967D7"/>
    <w:rsid w:val="00DA125D"/>
    <w:rsid w:val="00DB19B9"/>
    <w:rsid w:val="00DC4BC2"/>
    <w:rsid w:val="00DC64FC"/>
    <w:rsid w:val="00DE057D"/>
    <w:rsid w:val="00E0020F"/>
    <w:rsid w:val="00E012F2"/>
    <w:rsid w:val="00E101EA"/>
    <w:rsid w:val="00E118C7"/>
    <w:rsid w:val="00E1427B"/>
    <w:rsid w:val="00E14E0D"/>
    <w:rsid w:val="00E2143C"/>
    <w:rsid w:val="00E22B8B"/>
    <w:rsid w:val="00E317D1"/>
    <w:rsid w:val="00E37CDD"/>
    <w:rsid w:val="00E40DF0"/>
    <w:rsid w:val="00E4267B"/>
    <w:rsid w:val="00E46C90"/>
    <w:rsid w:val="00E47351"/>
    <w:rsid w:val="00E47DAC"/>
    <w:rsid w:val="00E63C8A"/>
    <w:rsid w:val="00E70BF6"/>
    <w:rsid w:val="00E71978"/>
    <w:rsid w:val="00E83CD3"/>
    <w:rsid w:val="00E8575A"/>
    <w:rsid w:val="00EC3481"/>
    <w:rsid w:val="00ED4D8D"/>
    <w:rsid w:val="00EF638F"/>
    <w:rsid w:val="00F11C98"/>
    <w:rsid w:val="00F12E47"/>
    <w:rsid w:val="00F15611"/>
    <w:rsid w:val="00F223B2"/>
    <w:rsid w:val="00F53241"/>
    <w:rsid w:val="00F67790"/>
    <w:rsid w:val="00FB1A1B"/>
    <w:rsid w:val="00FB3C69"/>
    <w:rsid w:val="00FB645B"/>
    <w:rsid w:val="00FC09D6"/>
    <w:rsid w:val="00FC34EC"/>
    <w:rsid w:val="00FC3F69"/>
    <w:rsid w:val="00FC5312"/>
    <w:rsid w:val="00FD3964"/>
    <w:rsid w:val="00FE633C"/>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CFADD018-5E95-49F9-8527-5EDD6F7FE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75A"/>
    <w:pPr>
      <w:spacing w:after="0" w:line="240" w:lineRule="auto"/>
      <w:jc w:val="both"/>
    </w:pPr>
    <w:rPr>
      <w:rFonts w:ascii="Calibri" w:eastAsia="Calibri" w:hAnsi="Calibri" w:cs="Times New Roman"/>
      <w:lang w:val="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Tekstubaloniu">
    <w:name w:val="Balloon Text"/>
    <w:basedOn w:val="Normal"/>
    <w:link w:val="TekstubaloniuChar"/>
    <w:uiPriority w:val="99"/>
    <w:semiHidden/>
    <w:unhideWhenUsed/>
    <w:rsid w:val="00212DA5"/>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12DA5"/>
    <w:rPr>
      <w:rFonts w:ascii="Tahoma" w:eastAsia="Calibri" w:hAnsi="Tahoma" w:cs="Tahoma"/>
      <w:sz w:val="16"/>
      <w:szCs w:val="16"/>
      <w:lang w:val="en-US"/>
    </w:rPr>
  </w:style>
  <w:style w:type="character" w:styleId="Referencakomentara">
    <w:name w:val="annotation reference"/>
    <w:basedOn w:val="Podrazumevanifontpasusa"/>
    <w:uiPriority w:val="99"/>
    <w:semiHidden/>
    <w:unhideWhenUsed/>
    <w:rsid w:val="00296938"/>
    <w:rPr>
      <w:sz w:val="16"/>
      <w:szCs w:val="16"/>
    </w:rPr>
  </w:style>
  <w:style w:type="paragraph" w:styleId="Tekstkomentara">
    <w:name w:val="annotation text"/>
    <w:basedOn w:val="Normal"/>
    <w:link w:val="TekstkomentaraChar"/>
    <w:uiPriority w:val="99"/>
    <w:semiHidden/>
    <w:unhideWhenUsed/>
    <w:rsid w:val="00296938"/>
    <w:rPr>
      <w:sz w:val="20"/>
      <w:szCs w:val="20"/>
    </w:rPr>
  </w:style>
  <w:style w:type="character" w:customStyle="1" w:styleId="TekstkomentaraChar">
    <w:name w:val="Tekst komentara Char"/>
    <w:basedOn w:val="Podrazumevanifontpasusa"/>
    <w:link w:val="Tekstkomentara"/>
    <w:uiPriority w:val="99"/>
    <w:semiHidden/>
    <w:rsid w:val="00296938"/>
    <w:rPr>
      <w:rFonts w:ascii="Calibri" w:eastAsia="Calibri" w:hAnsi="Calibri" w:cs="Times New Roman"/>
      <w:sz w:val="20"/>
      <w:szCs w:val="20"/>
      <w:lang w:val="en-US"/>
    </w:rPr>
  </w:style>
  <w:style w:type="paragraph" w:styleId="Temakomentara">
    <w:name w:val="annotation subject"/>
    <w:basedOn w:val="Tekstkomentara"/>
    <w:next w:val="Tekstkomentara"/>
    <w:link w:val="TemakomentaraChar"/>
    <w:uiPriority w:val="99"/>
    <w:semiHidden/>
    <w:unhideWhenUsed/>
    <w:rsid w:val="00296938"/>
    <w:rPr>
      <w:b/>
      <w:bCs/>
    </w:rPr>
  </w:style>
  <w:style w:type="character" w:customStyle="1" w:styleId="TemakomentaraChar">
    <w:name w:val="Tema komentara Char"/>
    <w:basedOn w:val="TekstkomentaraChar"/>
    <w:link w:val="Temakomentara"/>
    <w:uiPriority w:val="99"/>
    <w:semiHidden/>
    <w:rsid w:val="00296938"/>
    <w:rPr>
      <w:rFonts w:ascii="Calibri" w:eastAsia="Calibri" w:hAnsi="Calibri" w:cs="Times New Roman"/>
      <w:b/>
      <w:bCs/>
      <w:sz w:val="20"/>
      <w:szCs w:val="20"/>
      <w:lang w:val="en-US"/>
    </w:rPr>
  </w:style>
  <w:style w:type="paragraph" w:styleId="Pasussalistom">
    <w:name w:val="List Paragraph"/>
    <w:basedOn w:val="Normal"/>
    <w:uiPriority w:val="34"/>
    <w:qFormat/>
    <w:rsid w:val="00B06019"/>
    <w:pPr>
      <w:ind w:left="720"/>
      <w:contextualSpacing/>
    </w:pPr>
  </w:style>
  <w:style w:type="table" w:customStyle="1" w:styleId="GridTable6Colorful-Accent11">
    <w:name w:val="Grid Table 6 Colorful - Accent 11"/>
    <w:basedOn w:val="Normalnatabela"/>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odnojestranice">
    <w:name w:val="footer"/>
    <w:basedOn w:val="Normal"/>
    <w:link w:val="PodnojestraniceChar"/>
    <w:uiPriority w:val="99"/>
    <w:unhideWhenUsed/>
    <w:rsid w:val="007C61B5"/>
    <w:pPr>
      <w:tabs>
        <w:tab w:val="center" w:pos="4513"/>
        <w:tab w:val="right" w:pos="9026"/>
      </w:tabs>
      <w:jc w:val="left"/>
    </w:pPr>
    <w:rPr>
      <w:rFonts w:eastAsiaTheme="minorHAnsi" w:cs="Calibri"/>
      <w:lang w:val="en-GB" w:eastAsia="en-GB"/>
    </w:rPr>
  </w:style>
  <w:style w:type="character" w:customStyle="1" w:styleId="PodnojestraniceChar">
    <w:name w:val="Podnožje stranice Char"/>
    <w:basedOn w:val="Podrazumevanifontpasusa"/>
    <w:link w:val="Podnojestranice"/>
    <w:uiPriority w:val="99"/>
    <w:rsid w:val="007C61B5"/>
    <w:rPr>
      <w:rFonts w:ascii="Calibri" w:hAnsi="Calibri" w:cs="Calibri"/>
      <w:lang w:val="en-GB" w:eastAsia="en-GB"/>
    </w:rPr>
  </w:style>
  <w:style w:type="character" w:styleId="Hiperveza">
    <w:name w:val="Hyperlink"/>
    <w:basedOn w:val="Podrazumevanifontpasusa"/>
    <w:uiPriority w:val="99"/>
    <w:semiHidden/>
    <w:unhideWhenUsed/>
    <w:rsid w:val="003651DB"/>
    <w:rPr>
      <w:color w:val="0000FF" w:themeColor="hyperlink"/>
      <w:u w:val="single"/>
    </w:rPr>
  </w:style>
  <w:style w:type="table" w:customStyle="1" w:styleId="PlainTable11">
    <w:name w:val="Plain Table 11"/>
    <w:basedOn w:val="Normalnatabela"/>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stranice">
    <w:name w:val="header"/>
    <w:basedOn w:val="Normal"/>
    <w:link w:val="ZaglavljestraniceChar"/>
    <w:uiPriority w:val="99"/>
    <w:unhideWhenUsed/>
    <w:rsid w:val="002A202F"/>
    <w:pPr>
      <w:tabs>
        <w:tab w:val="center" w:pos="4680"/>
        <w:tab w:val="right" w:pos="9360"/>
      </w:tabs>
    </w:pPr>
  </w:style>
  <w:style w:type="character" w:customStyle="1" w:styleId="ZaglavljestraniceChar">
    <w:name w:val="Zaglavlje stranice Char"/>
    <w:basedOn w:val="Podrazumevanifontpasusa"/>
    <w:link w:val="Zaglavljestranice"/>
    <w:uiPriority w:val="99"/>
    <w:rsid w:val="002A202F"/>
    <w:rPr>
      <w:rFonts w:ascii="Calibri" w:eastAsia="Calibri" w:hAnsi="Calibri" w:cs="Times New Roman"/>
      <w:lang w:val="en-US"/>
    </w:rPr>
  </w:style>
  <w:style w:type="paragraph" w:styleId="Tekstfusnote">
    <w:name w:val="footnote text"/>
    <w:basedOn w:val="Normal"/>
    <w:link w:val="TekstfusnoteChar"/>
    <w:uiPriority w:val="99"/>
    <w:semiHidden/>
    <w:unhideWhenUsed/>
    <w:rsid w:val="003F5039"/>
    <w:rPr>
      <w:sz w:val="20"/>
      <w:szCs w:val="20"/>
    </w:rPr>
  </w:style>
  <w:style w:type="character" w:customStyle="1" w:styleId="TekstfusnoteChar">
    <w:name w:val="Tekst fusnote Char"/>
    <w:basedOn w:val="Podrazumevanifontpasusa"/>
    <w:link w:val="Tekstfusnote"/>
    <w:uiPriority w:val="99"/>
    <w:semiHidden/>
    <w:rsid w:val="003F5039"/>
    <w:rPr>
      <w:rFonts w:ascii="Calibri" w:eastAsia="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47887941">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B0881-1FFD-4218-8201-E63B51DFC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1452</TotalTime>
  <Pages>1</Pages>
  <Words>1853</Words>
  <Characters>10568</Characters>
  <Application>Microsoft Office Word</Application>
  <DocSecurity>0</DocSecurity>
  <Lines>88</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Milana Aleksic</cp:lastModifiedBy>
  <cp:revision>18</cp:revision>
  <cp:lastPrinted>2018-09-05T12:48:00Z</cp:lastPrinted>
  <dcterms:created xsi:type="dcterms:W3CDTF">2020-02-03T13:41:00Z</dcterms:created>
  <dcterms:modified xsi:type="dcterms:W3CDTF">2020-02-13T10:30:00Z</dcterms:modified>
</cp:coreProperties>
</file>