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39EBDC" w14:textId="66C17445" w:rsidR="006B4F68" w:rsidRPr="006B4F68" w:rsidRDefault="006B4F68" w:rsidP="000A798E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DD41D3">
        <w:rPr>
          <w:b/>
          <w:sz w:val="22"/>
          <w:szCs w:val="22"/>
          <w:lang w:val="sr-Cyrl-RS"/>
        </w:rPr>
        <w:t>УКИДАЊЕ ПОСТУПКА ОДОБРЕЊА УЧЕШЋА У МЕЂУНАРOДНОМ МЕЂУЛАБОРАТОРИЈСКОМ ПОРЕЂЕЊУ И ПРОВЕРИ КОМПЕТЕНТНОСТИ ЛАБОРАТОРИЈЕ</w:t>
      </w:r>
    </w:p>
    <w:p w14:paraId="299395FC" w14:textId="77777777" w:rsidR="00B1006E" w:rsidRPr="00DB19B9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19DDD5FC" w:rsidR="000E2036" w:rsidRPr="00944547" w:rsidRDefault="00944547" w:rsidP="00944547">
            <w:pPr>
              <w:pStyle w:val="NormalWeb"/>
              <w:spacing w:before="120" w:after="120"/>
              <w:jc w:val="both"/>
              <w:rPr>
                <w:sz w:val="22"/>
                <w:szCs w:val="22"/>
                <w:lang w:val="sr-Cyrl-RS"/>
              </w:rPr>
            </w:pPr>
            <w:r w:rsidRPr="00944547">
              <w:rPr>
                <w:sz w:val="22"/>
                <w:szCs w:val="22"/>
                <w:lang w:val="sr-Cyrl-RS"/>
              </w:rPr>
              <w:t>Одобрење учешћа у међунар</w:t>
            </w:r>
            <w:r w:rsidR="00AC122E">
              <w:rPr>
                <w:sz w:val="22"/>
                <w:szCs w:val="22"/>
              </w:rPr>
              <w:t>o</w:t>
            </w:r>
            <w:r w:rsidRPr="00944547">
              <w:rPr>
                <w:sz w:val="22"/>
                <w:szCs w:val="22"/>
                <w:lang w:val="sr-Cyrl-RS"/>
              </w:rPr>
              <w:t>дном међулабораторијском поређењу и провери ком</w:t>
            </w:r>
            <w:r w:rsidR="00A20A33">
              <w:rPr>
                <w:sz w:val="22"/>
                <w:szCs w:val="22"/>
                <w:lang w:val="sr-Cyrl-RS"/>
              </w:rPr>
              <w:t>п</w:t>
            </w:r>
            <w:r w:rsidRPr="00944547">
              <w:rPr>
                <w:sz w:val="22"/>
                <w:szCs w:val="22"/>
                <w:lang w:val="sr-Cyrl-RS"/>
              </w:rPr>
              <w:t>етентности лабораторије</w:t>
            </w:r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1DB0CBEC" w:rsidR="000E2036" w:rsidRPr="00944547" w:rsidRDefault="00944547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Latn-RS"/>
              </w:rPr>
            </w:pPr>
            <w:r w:rsidRPr="00944547">
              <w:rPr>
                <w:sz w:val="22"/>
                <w:szCs w:val="22"/>
                <w:lang w:val="sr-Latn-RS"/>
              </w:rPr>
              <w:t>16.01.0008</w:t>
            </w:r>
          </w:p>
        </w:tc>
      </w:tr>
      <w:tr w:rsidR="00850AD5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0B731E33" w14:textId="77777777" w:rsidR="00A455CA" w:rsidRPr="00F5623C" w:rsidRDefault="00A455CA" w:rsidP="00A455CA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F5623C">
              <w:rPr>
                <w:sz w:val="22"/>
                <w:szCs w:val="22"/>
                <w:lang w:val="sr-Cyrl-RS"/>
              </w:rPr>
              <w:t>Министарство пољопривреде, шумарства и водопривреде</w:t>
            </w:r>
          </w:p>
          <w:p w14:paraId="5795E7E6" w14:textId="5A5A4A11" w:rsidR="00944547" w:rsidRPr="00944547" w:rsidRDefault="00A455CA" w:rsidP="00A455CA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F5623C">
              <w:rPr>
                <w:sz w:val="22"/>
                <w:szCs w:val="22"/>
                <w:lang w:val="sr-Cyrl-RS"/>
              </w:rPr>
              <w:t>Управа за ветерину</w:t>
            </w:r>
          </w:p>
        </w:tc>
      </w:tr>
      <w:tr w:rsidR="00850AD5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0436ACB1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6D011388" w:rsidR="00645199" w:rsidRPr="00C846CD" w:rsidRDefault="00C846CD" w:rsidP="00850AD5">
            <w:pPr>
              <w:spacing w:before="120" w:after="120"/>
              <w:ind w:left="-29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Нема правног оквира којим је уређен административни поступак</w:t>
            </w:r>
          </w:p>
        </w:tc>
      </w:tr>
      <w:tr w:rsidR="00850AD5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5C958997" w:rsidR="00D73918" w:rsidRPr="002C37E6" w:rsidRDefault="002C37E6" w:rsidP="00850AD5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C37E6">
              <w:rPr>
                <w:rFonts w:ascii="Times New Roman" w:hAnsi="Times New Roman"/>
                <w:sz w:val="22"/>
                <w:szCs w:val="22"/>
                <w:lang w:val="sr-Cyrl-RS"/>
              </w:rPr>
              <w:t>Нису потребне измене прописа</w:t>
            </w:r>
          </w:p>
        </w:tc>
      </w:tr>
      <w:tr w:rsidR="00850AD5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15EE6444" w:rsidR="00C809B3" w:rsidRPr="00DB19B9" w:rsidRDefault="00A14247" w:rsidP="00B21EF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A14247">
              <w:rPr>
                <w:sz w:val="22"/>
                <w:szCs w:val="22"/>
                <w:lang w:val="sr-Cyrl-RS"/>
              </w:rPr>
              <w:t xml:space="preserve">Трећи </w:t>
            </w:r>
            <w:bookmarkStart w:id="0" w:name="_GoBack"/>
            <w:bookmarkEnd w:id="0"/>
            <w:r w:rsidR="00C809B3" w:rsidRPr="00B21EF5">
              <w:rPr>
                <w:sz w:val="22"/>
                <w:szCs w:val="22"/>
                <w:lang w:val="sr-Cyrl-RS"/>
              </w:rPr>
              <w:t>квартал 2019.године</w:t>
            </w:r>
          </w:p>
        </w:tc>
      </w:tr>
      <w:tr w:rsidR="00275E2A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B19B9" w14:paraId="4635A4BE" w14:textId="77777777" w:rsidTr="00CA1CE9">
        <w:tc>
          <w:tcPr>
            <w:tcW w:w="9060" w:type="dxa"/>
            <w:gridSpan w:val="2"/>
          </w:tcPr>
          <w:p w14:paraId="6E66E4D5" w14:textId="0569FECE" w:rsidR="00AC122E" w:rsidRDefault="00A20A33" w:rsidP="005055D3">
            <w:p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Административни поступак нема правно упориште у закону</w:t>
            </w:r>
            <w:r w:rsidR="00C809B3">
              <w:rPr>
                <w:rFonts w:ascii="Times New Roman" w:hAnsi="Times New Roman"/>
                <w:sz w:val="22"/>
                <w:szCs w:val="22"/>
                <w:lang w:val="sr-Cyrl-RS"/>
              </w:rPr>
              <w:t>, нити је неопходан за заштиту јавног интереса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  <w:p w14:paraId="4C548660" w14:textId="5227D32A" w:rsidR="001F62E1" w:rsidRDefault="00A20A33" w:rsidP="001F62E1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Спровођење поступка се врши по процедури коју је осмислио надлежни орган. </w:t>
            </w:r>
            <w:r w:rsidR="00E96557">
              <w:rPr>
                <w:rFonts w:ascii="Times New Roman" w:hAnsi="Times New Roman"/>
                <w:sz w:val="22"/>
                <w:szCs w:val="22"/>
                <w:lang w:val="sr-Cyrl-RS"/>
              </w:rPr>
              <w:t>Непостојање правног основа</w:t>
            </w:r>
            <w:r w:rsidR="001F62E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само</w:t>
            </w:r>
            <w:r w:rsidR="00E9655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потврђује да поступак</w:t>
            </w:r>
            <w:r w:rsidR="001F62E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E96557">
              <w:rPr>
                <w:rFonts w:ascii="Times New Roman" w:hAnsi="Times New Roman"/>
                <w:sz w:val="22"/>
                <w:szCs w:val="22"/>
                <w:lang w:val="sr-Cyrl-RS"/>
              </w:rPr>
              <w:t>није неопходан у пракси</w:t>
            </w:r>
            <w:r w:rsidR="001F62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F62E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односно да за учешће у међународном међулабораторијском </w:t>
            </w:r>
            <w:r w:rsidR="001F62E1" w:rsidRPr="001F62E1">
              <w:rPr>
                <w:rFonts w:ascii="Times New Roman" w:hAnsi="Times New Roman"/>
                <w:sz w:val="22"/>
                <w:szCs w:val="22"/>
                <w:lang w:val="sr-Cyrl-RS"/>
              </w:rPr>
              <w:t>поређењу и провери компетентности лабораторије</w:t>
            </w:r>
            <w:r w:rsidR="001F62E1">
              <w:rPr>
                <w:rFonts w:ascii="Times New Roman" w:hAnsi="Times New Roman"/>
                <w:sz w:val="22"/>
                <w:szCs w:val="22"/>
                <w:lang w:val="sr-Cyrl-RS"/>
              </w:rPr>
              <w:t>, није потребно одобрење надлежног органа</w:t>
            </w:r>
            <w:r w:rsidR="00E9655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  <w:p w14:paraId="4BCB02C2" w14:textId="080AE0DA" w:rsidR="0009542A" w:rsidRPr="00DB19B9" w:rsidRDefault="001F62E1" w:rsidP="00C809B3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П</w:t>
            </w:r>
            <w:r w:rsidR="00A20A33">
              <w:rPr>
                <w:rFonts w:ascii="Times New Roman" w:hAnsi="Times New Roman"/>
                <w:sz w:val="22"/>
                <w:szCs w:val="22"/>
                <w:lang w:val="sr-Cyrl-RS"/>
              </w:rPr>
              <w:t>односиоци захтева</w:t>
            </w:r>
            <w:r w:rsidR="0043303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акредитоване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лабораторије,</w:t>
            </w:r>
            <w:r w:rsidR="00A20A3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имају обавезу учешћа у међународном међулабораторијском поређењу и провери компетентности лабораторије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</w:t>
            </w:r>
            <w:r w:rsidR="0043303C">
              <w:rPr>
                <w:rFonts w:ascii="Times New Roman" w:hAnsi="Times New Roman"/>
                <w:sz w:val="22"/>
                <w:szCs w:val="22"/>
                <w:lang w:val="sr-Cyrl-RS"/>
              </w:rPr>
              <w:t>како би задржале акредитацију,</w:t>
            </w:r>
            <w:r w:rsidR="00EA699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тако да претходно добијање одобрења за учешће</w:t>
            </w:r>
            <w:r w:rsidR="0043303C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="00EA699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E9655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ствара непотреб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но</w:t>
            </w:r>
            <w:r w:rsidR="00E9655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административно оптерећење и трошков</w:t>
            </w:r>
            <w:r w:rsidR="0043303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</w:t>
            </w:r>
            <w:r w:rsidR="00E9655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 подносиоц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</w:t>
            </w:r>
            <w:r w:rsidR="00E9655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захтева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компликује </w:t>
            </w:r>
            <w:r w:rsidR="00C809B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обавезу акредитоване лабораторије да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уче</w:t>
            </w:r>
            <w:r w:rsidR="00C809B3">
              <w:rPr>
                <w:rFonts w:ascii="Times New Roman" w:hAnsi="Times New Roman"/>
                <w:sz w:val="22"/>
                <w:szCs w:val="22"/>
                <w:lang w:val="sr-Cyrl-RS"/>
              </w:rPr>
              <w:t>ствује у међународном лабораторијском поређењу</w:t>
            </w:r>
            <w:r w:rsidR="00E9655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</w:tc>
      </w:tr>
      <w:tr w:rsidR="00275E2A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B19B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7"/>
            </w:tblGrid>
            <w:tr w:rsidR="00C70F1B" w:rsidRPr="00DB19B9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1CE9" w:rsidRPr="00DB19B9" w14:paraId="385EF523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7F100DA0" w14:textId="0F42DD89" w:rsidR="00CA1CE9" w:rsidRPr="00DB19B9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Укидање поступка</w:t>
                  </w:r>
                </w:p>
              </w:tc>
              <w:tc>
                <w:tcPr>
                  <w:tcW w:w="1784" w:type="dxa"/>
                </w:tcPr>
                <w:p w14:paraId="25E7B8E0" w14:textId="77777777" w:rsidR="00CA1CE9" w:rsidRPr="00DB19B9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45AC25B1" w14:textId="3D14AEFA" w:rsidR="00CA1CE9" w:rsidRPr="008E0B1B" w:rsidRDefault="008E0B1B" w:rsidP="008E0B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637" w:type="dxa"/>
                </w:tcPr>
                <w:p w14:paraId="782ED99B" w14:textId="77777777" w:rsidR="00CA1CE9" w:rsidRPr="00DB19B9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51362F24" w:rsidR="00CA1CE9" w:rsidRPr="00DB19B9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6BB6613" w14:textId="15E979AC" w:rsidR="00CA1CE9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25312B48" w14:textId="77777777" w:rsidR="00253B2B" w:rsidRDefault="00253B2B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34D913BB" w14:textId="77777777" w:rsidR="004A74C3" w:rsidRPr="005E1642" w:rsidRDefault="004A74C3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7E47B340" w14:textId="79AEA203" w:rsidR="008E0B1B" w:rsidRPr="005E1642" w:rsidRDefault="008E0B1B" w:rsidP="008E0B1B">
            <w:pPr>
              <w:pStyle w:val="ListParagraph"/>
              <w:numPr>
                <w:ilvl w:val="1"/>
                <w:numId w:val="23"/>
              </w:num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5E1642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lastRenderedPageBreak/>
              <w:t xml:space="preserve"> Укидање поступка</w:t>
            </w:r>
          </w:p>
          <w:p w14:paraId="62E0ED94" w14:textId="77777777" w:rsidR="008E0B1B" w:rsidRPr="005E1642" w:rsidRDefault="008E0B1B" w:rsidP="008E0B1B">
            <w:pPr>
              <w:pStyle w:val="ListParagraph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7759B39A" w14:textId="2460D082" w:rsidR="00780A6D" w:rsidRPr="005E1642" w:rsidRDefault="00780A6D" w:rsidP="008E0B1B">
            <w:pPr>
              <w:pStyle w:val="ListParagraph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Административни поступак није регулисан законским прописима</w:t>
            </w:r>
            <w:r w:rsidR="00C809B3"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 нема правни основ</w:t>
            </w:r>
            <w:r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. Спровођење поступка се врши по процедури коју је осмислио надлежни орган. Приликом попуњавања обрасца е-пописа, наведен је као правни основ Закон о ветеринарству, чланови 21 и 28, којим су уређени услови за обављање ветеринарских делатности – лабораторије и ветеринарског института, </w:t>
            </w:r>
            <w:r w:rsidR="0043303C"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а који не уређују </w:t>
            </w:r>
            <w:r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наведени административни поступак.</w:t>
            </w:r>
          </w:p>
          <w:p w14:paraId="49D05415" w14:textId="77777777" w:rsidR="00780A6D" w:rsidRPr="005E1642" w:rsidRDefault="00780A6D" w:rsidP="008E0B1B">
            <w:pPr>
              <w:pStyle w:val="ListParagraph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52B577C" w14:textId="69BDE537" w:rsidR="00525B35" w:rsidRPr="005E1642" w:rsidRDefault="0043303C" w:rsidP="008E0B1B">
            <w:pPr>
              <w:pStyle w:val="ListParagraph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</w:t>
            </w:r>
            <w:r w:rsidR="00164D74"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епостојање правног основа</w:t>
            </w:r>
            <w:r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 спровођење овог поступка указује </w:t>
            </w:r>
            <w:r w:rsidR="00164D74"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да поступак није </w:t>
            </w:r>
            <w:r w:rsidR="00BC0299"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потребан у пракси. Акредитоване лабораторије имају обавезу учешћа у међунардном међулабораторијском поређењу и провери ком</w:t>
            </w:r>
            <w:r w:rsidR="00BC0299" w:rsidRPr="005E1642">
              <w:rPr>
                <w:sz w:val="22"/>
                <w:szCs w:val="22"/>
                <w:lang w:val="sr-Cyrl-RS"/>
              </w:rPr>
              <w:t>п</w:t>
            </w:r>
            <w:r w:rsidR="00BC0299"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етентности лабораторије према</w:t>
            </w:r>
            <w:r w:rsidR="005055D3"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стандарду</w:t>
            </w:r>
            <w:r w:rsidR="00BC0299"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ISO/IEC 17025:2017 General requirements for the comptenence of testing and calibration laboratories (Општи захтеви за компетентност лаборато</w:t>
            </w:r>
            <w:r w:rsidR="00525B35"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рија за испитивање и еталонирање</w:t>
            </w:r>
            <w:r w:rsidR="00BC0299"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  <w:r w:rsidR="00AE67F7"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како би задржале акредитацију</w:t>
            </w:r>
            <w:r w:rsidR="00BC0299"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  <w:r w:rsidR="00AE67F7"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Сви пословни субјекти који су акредитовани и имају наведени стандард</w:t>
            </w:r>
            <w:r w:rsidR="00C809B3"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="00AE67F7"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дужни су да спроводе одређене мере како би задржали стандард у поступку акредитације. Поступак обухвата редовне контроле и поређење са резултатима других лабораторија.</w:t>
            </w:r>
          </w:p>
          <w:p w14:paraId="4A332192" w14:textId="77777777" w:rsidR="00525B35" w:rsidRPr="005E1642" w:rsidRDefault="00525B35" w:rsidP="008E0B1B">
            <w:pPr>
              <w:pStyle w:val="ListParagraph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6E77411" w14:textId="600DC3FC" w:rsidR="00BC0299" w:rsidRPr="005E1642" w:rsidRDefault="00525B35" w:rsidP="008E0B1B">
            <w:pPr>
              <w:pStyle w:val="ListParagraph"/>
              <w:ind w:left="0"/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</w:pPr>
            <w:r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Тачком</w:t>
            </w:r>
            <w:r w:rsidRPr="005E1642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 7.7.2</w:t>
            </w:r>
            <w:r w:rsidR="0052242E" w:rsidRPr="005E1642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 xml:space="preserve"> наведеног стандарда </w:t>
            </w:r>
            <w:r w:rsidRPr="005E1642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предвиђено је „Лабораторија мора да прати своје перформансе поређењем са резултатима других лабораторија, када су они доступни и одговарајући. Овакво праћење мора да се планира и преиспитује и мора да обухвата, али се не ограничава на једно или оба од следећег: а) учествовање у испитивању оспособљености; НАПОМЕНА 1 ISO/IEC 17043 садржи додатне информације о испитивању оспособљености и провајдерима испитивања оспособљености. Провајдери испитивања оспособљености који испуњавају захтеве из ISO/IEC 17043 сматрају се компетентним. б) учествовање у међулабораторијским поређењима, другачијим од испитивања оспособљености.“</w:t>
            </w:r>
          </w:p>
          <w:p w14:paraId="289923E3" w14:textId="77777777" w:rsidR="00525B35" w:rsidRPr="005E1642" w:rsidRDefault="00525B35" w:rsidP="008E0B1B">
            <w:pPr>
              <w:pStyle w:val="ListParagraph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59CF0B7" w14:textId="6B66D990" w:rsidR="00BC0299" w:rsidRPr="005E1642" w:rsidRDefault="00AE67F7" w:rsidP="008E0B1B">
            <w:pPr>
              <w:pStyle w:val="ListParagraph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</w:t>
            </w:r>
            <w:r w:rsidR="0043303C"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кредитована </w:t>
            </w:r>
            <w:r w:rsidR="00BC0299"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лабораторија</w:t>
            </w:r>
            <w:r w:rsidR="0043303C"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у процесу реакредитације односно поступања у складу са  ISO/IEC 17043 стандарадом,</w:t>
            </w:r>
            <w:r w:rsidR="00BC0299"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има обавез</w:t>
            </w:r>
            <w:r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</w:t>
            </w:r>
            <w:r w:rsidR="0043303C"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које су условљене наведеним стандардом</w:t>
            </w:r>
            <w:r w:rsidR="00BC0299"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</w:t>
            </w:r>
            <w:r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па се </w:t>
            </w:r>
            <w:r w:rsidR="0043303C"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неосновано од лабораторија захтева </w:t>
            </w:r>
            <w:r w:rsidR="00BC0299"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претходн</w:t>
            </w:r>
            <w:r w:rsidR="0043303C"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</w:t>
            </w:r>
            <w:r w:rsidR="00BC0299"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одобрење надлежног органа</w:t>
            </w:r>
            <w:r w:rsidR="00C809B3"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које </w:t>
            </w:r>
            <w:r w:rsidR="0043303C"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представља мешање у пословну политику акредитоване лабораторије</w:t>
            </w:r>
            <w:r w:rsidR="00BC0299"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. </w:t>
            </w:r>
            <w:r w:rsidR="00D37E65"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Негативна одлука по поднетом захтеву, онемогућила би подносиоце захтева да </w:t>
            </w:r>
            <w:r w:rsidR="0043303C"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поступају у складу са обавезама које имају на основу </w:t>
            </w:r>
            <w:r w:rsidR="0043303C" w:rsidRPr="005E1642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sr-Cyrl-RS"/>
              </w:rPr>
              <w:t xml:space="preserve">ISO/IEC 17043 стандарда и </w:t>
            </w:r>
            <w:r w:rsidRPr="005E1642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sr-Cyrl-RS"/>
              </w:rPr>
              <w:t>водило би губљењу акредитације.</w:t>
            </w:r>
            <w:r w:rsidR="00D37E65"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61F49A7F" w14:textId="77777777" w:rsidR="00BC0299" w:rsidRPr="005E1642" w:rsidRDefault="00BC0299" w:rsidP="008E0B1B">
            <w:pPr>
              <w:pStyle w:val="ListParagraph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FD7EE7F" w14:textId="736DA122" w:rsidR="00BC0299" w:rsidRPr="005E1642" w:rsidRDefault="00BC0299" w:rsidP="008E0B1B">
            <w:pPr>
              <w:pStyle w:val="ListParagraph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ствара непотребно административно оптерећење, трошкове за подносиоце захтева и отежава учешће у међународном међулабораторијском поређењу, имајућу у виду просечан рок</w:t>
            </w:r>
            <w:r w:rsidR="00D37E65"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 решавање захтева</w:t>
            </w:r>
            <w:r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наведен у обрасцу е-пописа од 20 дана као и то да поред наведене процедуре лабораторија подноси захтев за одобрење увоза узорака ради потребе учешћа у међунардном међулабораторијском поређењу и провери ком</w:t>
            </w:r>
            <w:r w:rsidRPr="005E1642">
              <w:rPr>
                <w:sz w:val="22"/>
                <w:szCs w:val="22"/>
                <w:lang w:val="sr-Cyrl-RS"/>
              </w:rPr>
              <w:t>п</w:t>
            </w:r>
            <w:r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етентности лабораторије. Захтев </w:t>
            </w:r>
            <w:r w:rsidR="005055D3"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 одобрење увоза узорака </w:t>
            </w:r>
            <w:r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подноси</w:t>
            </w:r>
            <w:r w:rsidR="005055D3"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се</w:t>
            </w:r>
            <w:r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другој надлежној јединици Управе за ветерину, Одељењу за међународни промет и сертификацију. </w:t>
            </w:r>
          </w:p>
          <w:p w14:paraId="2502186B" w14:textId="77777777" w:rsidR="00BC0299" w:rsidRPr="005E1642" w:rsidRDefault="00BC0299" w:rsidP="008E0B1B">
            <w:pPr>
              <w:pStyle w:val="ListParagraph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C6F8EA5" w14:textId="24774BCA" w:rsidR="00BC0299" w:rsidRPr="005E1642" w:rsidRDefault="00BC0299" w:rsidP="008E0B1B">
            <w:pPr>
              <w:pStyle w:val="ListParagraph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Како</w:t>
            </w:r>
            <w:r w:rsidR="00FE1581"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се</w:t>
            </w:r>
            <w:r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одлука организатора међународног међулабораторијског поређења и провери компетентности лабораторије </w:t>
            </w:r>
            <w:r w:rsidR="00FE1581"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 учествовању учесника </w:t>
            </w:r>
            <w:r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не доноси на основу одобрења надлежног органа учесника, као и то да лабораторије имају обавезу</w:t>
            </w:r>
            <w:r w:rsidR="00FE1581"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да учествују и на тај начин потврђују своју компетентност, предлажемо укидање наведеног поступка.</w:t>
            </w:r>
          </w:p>
          <w:p w14:paraId="33566EE8" w14:textId="77777777" w:rsidR="00FE1581" w:rsidRPr="005E1642" w:rsidRDefault="00FE1581" w:rsidP="008E0B1B">
            <w:pPr>
              <w:pStyle w:val="ListParagraph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FB6B3E2" w14:textId="0879B8C1" w:rsidR="008E0B1B" w:rsidRPr="005E1642" w:rsidRDefault="00FE1581" w:rsidP="00FE1581">
            <w:pPr>
              <w:pStyle w:val="ListParagraph"/>
              <w:ind w:left="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5E1642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3EAB4AF8" w14:textId="77777777" w:rsidR="008E0B1B" w:rsidRPr="005E1642" w:rsidRDefault="008E0B1B" w:rsidP="000E3B33">
            <w:pPr>
              <w:pStyle w:val="ListParagraph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B19B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09EF6421" w:rsidR="00CA1CE9" w:rsidRPr="00E41A33" w:rsidRDefault="00670B90" w:rsidP="00DB19B9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41A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Усвојена препорука не захтева измену прописа</w:t>
            </w:r>
          </w:p>
        </w:tc>
      </w:tr>
      <w:tr w:rsidR="00CA1CE9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CA1CE9" w:rsidRPr="00DB19B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6AB20D7" w14:textId="77777777" w:rsidR="00CA1CE9" w:rsidRDefault="00670B90" w:rsidP="00DB19B9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41A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Усвојена препорука не захтева измену прописа</w:t>
            </w:r>
          </w:p>
          <w:p w14:paraId="02FD69F2" w14:textId="77777777" w:rsidR="005E1642" w:rsidRDefault="005E1642" w:rsidP="00DB19B9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  <w:p w14:paraId="1506ADFF" w14:textId="4E17D2C3" w:rsidR="005E1642" w:rsidRPr="00E41A33" w:rsidRDefault="005E1642" w:rsidP="00DB19B9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CA1CE9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DB19B9" w14:paraId="72BD2239" w14:textId="77777777" w:rsidTr="001B4F39">
        <w:trPr>
          <w:trHeight w:val="1520"/>
        </w:trPr>
        <w:tc>
          <w:tcPr>
            <w:tcW w:w="9060" w:type="dxa"/>
            <w:gridSpan w:val="2"/>
            <w:shd w:val="clear" w:color="auto" w:fill="auto"/>
          </w:tcPr>
          <w:p w14:paraId="56D2E468" w14:textId="5FD2C7C2" w:rsidR="007402F4" w:rsidRPr="00DD41D3" w:rsidRDefault="00AD7354" w:rsidP="00AD7354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5E1642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Директни трошкови спровођења овог поступка за привредне субјекте на годишњем нивоу износе 163.928,36 РСД. Усвајање и примена препорука ће донети привредним субјектима годишње директне уштеде од 159.153,74 РСД или 1.308,59 ЕУР. Ове уштеде износе 100,00% укупних директних трошкова привредних субјеката у поступку. </w:t>
            </w:r>
          </w:p>
          <w:p w14:paraId="7391603D" w14:textId="452C1A91" w:rsidR="007402F4" w:rsidRPr="00383568" w:rsidRDefault="007402F4" w:rsidP="007402F4">
            <w:pPr>
              <w:spacing w:before="120"/>
              <w:rPr>
                <w:rFonts w:ascii="Times New Roman" w:hAnsi="Times New Roman"/>
                <w:sz w:val="22"/>
                <w:szCs w:val="22"/>
              </w:rPr>
            </w:pPr>
            <w:r w:rsidRPr="00DD41D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Усвајањем препоруке постижу се значајне уштеде у времену </w:t>
            </w:r>
            <w:r w:rsidR="00C02370">
              <w:rPr>
                <w:rFonts w:ascii="Times New Roman" w:hAnsi="Times New Roman"/>
                <w:sz w:val="22"/>
                <w:szCs w:val="22"/>
                <w:lang w:val="sr-Cyrl-RS"/>
              </w:rPr>
              <w:t>за привредне субјекте</w:t>
            </w:r>
            <w:r w:rsidR="00383568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6B80F158" w14:textId="77777777" w:rsidR="00AE2031" w:rsidRPr="005E1642" w:rsidRDefault="00AE2031" w:rsidP="00AE2031">
            <w:pPr>
              <w:ind w:left="-23"/>
              <w:rPr>
                <w:rFonts w:ascii="Times New Roman" w:eastAsia="Times New Roman" w:hAnsi="Times New Roman"/>
                <w:color w:val="222222"/>
                <w:lang w:val="sr-Cyrl-RS"/>
              </w:rPr>
            </w:pPr>
          </w:p>
          <w:p w14:paraId="4CB79B87" w14:textId="3EAE7379" w:rsidR="00AE2031" w:rsidRPr="005E1642" w:rsidRDefault="00AE2031" w:rsidP="00AE2031">
            <w:pPr>
              <w:ind w:left="-23"/>
              <w:rPr>
                <w:rFonts w:ascii="Times New Roman" w:hAnsi="Times New Roman"/>
                <w:lang w:val="sr-Cyrl-RS"/>
              </w:rPr>
            </w:pPr>
            <w:r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Препорука ће допринети побољшању пословног амбијента, смањењу издатака за привредне субјекте и </w:t>
            </w:r>
            <w:r w:rsidR="00E25DFF"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смањењу </w:t>
            </w:r>
            <w:r w:rsidRPr="005E16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бирократије</w:t>
            </w:r>
            <w:r w:rsidRPr="005E1642">
              <w:rPr>
                <w:rFonts w:ascii="Times New Roman" w:eastAsia="Times New Roman" w:hAnsi="Times New Roman"/>
                <w:lang w:val="sr-Cyrl-RS"/>
              </w:rPr>
              <w:t>.</w:t>
            </w:r>
          </w:p>
          <w:p w14:paraId="331CCBA4" w14:textId="251FCEB1" w:rsidR="00AE2031" w:rsidRPr="005E1642" w:rsidRDefault="00AE2031" w:rsidP="001B4F39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1FF016" w14:textId="77777777" w:rsidR="00945266" w:rsidRDefault="00945266" w:rsidP="002A202F">
      <w:r>
        <w:separator/>
      </w:r>
    </w:p>
  </w:endnote>
  <w:endnote w:type="continuationSeparator" w:id="0">
    <w:p w14:paraId="1AFF04B5" w14:textId="77777777" w:rsidR="00945266" w:rsidRDefault="00945266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7DEE9D0C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424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10A167" w14:textId="77777777" w:rsidR="00945266" w:rsidRDefault="00945266" w:rsidP="002A202F">
      <w:r>
        <w:separator/>
      </w:r>
    </w:p>
  </w:footnote>
  <w:footnote w:type="continuationSeparator" w:id="0">
    <w:p w14:paraId="2112A1A3" w14:textId="77777777" w:rsidR="00945266" w:rsidRDefault="00945266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6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9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DB540E"/>
    <w:multiLevelType w:val="multilevel"/>
    <w:tmpl w:val="AA5E6E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07127C1"/>
    <w:multiLevelType w:val="hybridMultilevel"/>
    <w:tmpl w:val="989AC1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1"/>
  </w:num>
  <w:num w:numId="4">
    <w:abstractNumId w:val="3"/>
  </w:num>
  <w:num w:numId="5">
    <w:abstractNumId w:val="1"/>
  </w:num>
  <w:num w:numId="6">
    <w:abstractNumId w:val="10"/>
  </w:num>
  <w:num w:numId="7">
    <w:abstractNumId w:val="22"/>
  </w:num>
  <w:num w:numId="8">
    <w:abstractNumId w:val="8"/>
  </w:num>
  <w:num w:numId="9">
    <w:abstractNumId w:val="20"/>
  </w:num>
  <w:num w:numId="10">
    <w:abstractNumId w:val="18"/>
  </w:num>
  <w:num w:numId="11">
    <w:abstractNumId w:val="17"/>
  </w:num>
  <w:num w:numId="12">
    <w:abstractNumId w:val="16"/>
  </w:num>
  <w:num w:numId="13">
    <w:abstractNumId w:val="12"/>
  </w:num>
  <w:num w:numId="14">
    <w:abstractNumId w:val="19"/>
  </w:num>
  <w:num w:numId="15">
    <w:abstractNumId w:val="14"/>
  </w:num>
  <w:num w:numId="16">
    <w:abstractNumId w:val="9"/>
  </w:num>
  <w:num w:numId="17">
    <w:abstractNumId w:val="7"/>
  </w:num>
  <w:num w:numId="18">
    <w:abstractNumId w:val="21"/>
  </w:num>
  <w:num w:numId="19">
    <w:abstractNumId w:val="4"/>
  </w:num>
  <w:num w:numId="20">
    <w:abstractNumId w:val="23"/>
  </w:num>
  <w:num w:numId="21">
    <w:abstractNumId w:val="5"/>
  </w:num>
  <w:num w:numId="22">
    <w:abstractNumId w:val="2"/>
  </w:num>
  <w:num w:numId="23">
    <w:abstractNumId w:val="13"/>
  </w:num>
  <w:num w:numId="24">
    <w:abstractNumId w:val="0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22E4"/>
    <w:rsid w:val="0001445B"/>
    <w:rsid w:val="00020395"/>
    <w:rsid w:val="00023EF9"/>
    <w:rsid w:val="00026C2F"/>
    <w:rsid w:val="00027945"/>
    <w:rsid w:val="00036812"/>
    <w:rsid w:val="00044F35"/>
    <w:rsid w:val="00044F63"/>
    <w:rsid w:val="00050616"/>
    <w:rsid w:val="00060193"/>
    <w:rsid w:val="00061070"/>
    <w:rsid w:val="000641E9"/>
    <w:rsid w:val="000703CE"/>
    <w:rsid w:val="00083993"/>
    <w:rsid w:val="00092B84"/>
    <w:rsid w:val="0009542A"/>
    <w:rsid w:val="000A51AD"/>
    <w:rsid w:val="000A53F3"/>
    <w:rsid w:val="000A5CDC"/>
    <w:rsid w:val="000A798E"/>
    <w:rsid w:val="000B54D7"/>
    <w:rsid w:val="000D5029"/>
    <w:rsid w:val="000E2036"/>
    <w:rsid w:val="000E3B33"/>
    <w:rsid w:val="000F5E72"/>
    <w:rsid w:val="001156BA"/>
    <w:rsid w:val="0015182D"/>
    <w:rsid w:val="00157162"/>
    <w:rsid w:val="00161847"/>
    <w:rsid w:val="00164D74"/>
    <w:rsid w:val="001665FB"/>
    <w:rsid w:val="00170CA7"/>
    <w:rsid w:val="001711C5"/>
    <w:rsid w:val="00174BB1"/>
    <w:rsid w:val="001A023F"/>
    <w:rsid w:val="001A3FAC"/>
    <w:rsid w:val="001A6472"/>
    <w:rsid w:val="001B4F39"/>
    <w:rsid w:val="001C5538"/>
    <w:rsid w:val="001D0EDE"/>
    <w:rsid w:val="001D20E2"/>
    <w:rsid w:val="001E38DE"/>
    <w:rsid w:val="001F62E1"/>
    <w:rsid w:val="001F7B31"/>
    <w:rsid w:val="0020601F"/>
    <w:rsid w:val="00212DA5"/>
    <w:rsid w:val="0021347C"/>
    <w:rsid w:val="002323AC"/>
    <w:rsid w:val="00252607"/>
    <w:rsid w:val="00253B2B"/>
    <w:rsid w:val="00261404"/>
    <w:rsid w:val="00263E71"/>
    <w:rsid w:val="002673B0"/>
    <w:rsid w:val="00275E2A"/>
    <w:rsid w:val="00295C30"/>
    <w:rsid w:val="00296938"/>
    <w:rsid w:val="002A202F"/>
    <w:rsid w:val="002B19B4"/>
    <w:rsid w:val="002C37E6"/>
    <w:rsid w:val="002E61F1"/>
    <w:rsid w:val="002E63F0"/>
    <w:rsid w:val="002F1BEC"/>
    <w:rsid w:val="002F3B47"/>
    <w:rsid w:val="002F4757"/>
    <w:rsid w:val="00322199"/>
    <w:rsid w:val="003223C7"/>
    <w:rsid w:val="00326555"/>
    <w:rsid w:val="003410E0"/>
    <w:rsid w:val="00350EAD"/>
    <w:rsid w:val="003651DB"/>
    <w:rsid w:val="003707A8"/>
    <w:rsid w:val="003715A0"/>
    <w:rsid w:val="0037171F"/>
    <w:rsid w:val="00376FD1"/>
    <w:rsid w:val="00383568"/>
    <w:rsid w:val="0039002C"/>
    <w:rsid w:val="003A3528"/>
    <w:rsid w:val="003B44DB"/>
    <w:rsid w:val="003B4BC9"/>
    <w:rsid w:val="003B6298"/>
    <w:rsid w:val="003E2EB1"/>
    <w:rsid w:val="003E3C16"/>
    <w:rsid w:val="00407D96"/>
    <w:rsid w:val="00432495"/>
    <w:rsid w:val="0043303C"/>
    <w:rsid w:val="00440258"/>
    <w:rsid w:val="00444DA7"/>
    <w:rsid w:val="00457882"/>
    <w:rsid w:val="00463CC7"/>
    <w:rsid w:val="00472E5B"/>
    <w:rsid w:val="00474877"/>
    <w:rsid w:val="004809C4"/>
    <w:rsid w:val="0048433C"/>
    <w:rsid w:val="004847B1"/>
    <w:rsid w:val="0049545B"/>
    <w:rsid w:val="004A74C3"/>
    <w:rsid w:val="004D3BD0"/>
    <w:rsid w:val="004D45B1"/>
    <w:rsid w:val="004D68A7"/>
    <w:rsid w:val="004E29D1"/>
    <w:rsid w:val="004F3966"/>
    <w:rsid w:val="00500566"/>
    <w:rsid w:val="005055D3"/>
    <w:rsid w:val="005073A3"/>
    <w:rsid w:val="0052242E"/>
    <w:rsid w:val="00523608"/>
    <w:rsid w:val="00525B35"/>
    <w:rsid w:val="00525C0A"/>
    <w:rsid w:val="00535608"/>
    <w:rsid w:val="0055230B"/>
    <w:rsid w:val="00556688"/>
    <w:rsid w:val="0056162B"/>
    <w:rsid w:val="0056707B"/>
    <w:rsid w:val="00581A9D"/>
    <w:rsid w:val="00592CD8"/>
    <w:rsid w:val="005A0CC4"/>
    <w:rsid w:val="005A2503"/>
    <w:rsid w:val="005B4F04"/>
    <w:rsid w:val="005B7CB9"/>
    <w:rsid w:val="005C16D8"/>
    <w:rsid w:val="005D0023"/>
    <w:rsid w:val="005E1642"/>
    <w:rsid w:val="005E21C4"/>
    <w:rsid w:val="005F4D59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61ECF"/>
    <w:rsid w:val="00670B90"/>
    <w:rsid w:val="00686B59"/>
    <w:rsid w:val="00692071"/>
    <w:rsid w:val="00694B28"/>
    <w:rsid w:val="006B4F68"/>
    <w:rsid w:val="006C5349"/>
    <w:rsid w:val="006C5F2A"/>
    <w:rsid w:val="006C662C"/>
    <w:rsid w:val="006D3B95"/>
    <w:rsid w:val="006F4A5C"/>
    <w:rsid w:val="00715F5C"/>
    <w:rsid w:val="00724F00"/>
    <w:rsid w:val="007278C1"/>
    <w:rsid w:val="00727C5C"/>
    <w:rsid w:val="00733493"/>
    <w:rsid w:val="00737F1D"/>
    <w:rsid w:val="007402F4"/>
    <w:rsid w:val="00780A6D"/>
    <w:rsid w:val="00782816"/>
    <w:rsid w:val="00785A46"/>
    <w:rsid w:val="007861E3"/>
    <w:rsid w:val="007940D6"/>
    <w:rsid w:val="007B1740"/>
    <w:rsid w:val="007B46D1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33D8C"/>
    <w:rsid w:val="00834C9A"/>
    <w:rsid w:val="0084708C"/>
    <w:rsid w:val="00850AD5"/>
    <w:rsid w:val="00852739"/>
    <w:rsid w:val="008629CC"/>
    <w:rsid w:val="00865EBB"/>
    <w:rsid w:val="00886C36"/>
    <w:rsid w:val="008A6AC8"/>
    <w:rsid w:val="008C5591"/>
    <w:rsid w:val="008D04A6"/>
    <w:rsid w:val="008D4C1A"/>
    <w:rsid w:val="008E0B1B"/>
    <w:rsid w:val="008F0867"/>
    <w:rsid w:val="008F172F"/>
    <w:rsid w:val="008F2044"/>
    <w:rsid w:val="008F2BE1"/>
    <w:rsid w:val="008F4DD1"/>
    <w:rsid w:val="009056DB"/>
    <w:rsid w:val="00944547"/>
    <w:rsid w:val="00945266"/>
    <w:rsid w:val="00947592"/>
    <w:rsid w:val="00950280"/>
    <w:rsid w:val="0098756F"/>
    <w:rsid w:val="00991A18"/>
    <w:rsid w:val="00994A16"/>
    <w:rsid w:val="009A30D3"/>
    <w:rsid w:val="009D03A7"/>
    <w:rsid w:val="009E0479"/>
    <w:rsid w:val="009E336A"/>
    <w:rsid w:val="00A0102E"/>
    <w:rsid w:val="00A12960"/>
    <w:rsid w:val="00A14247"/>
    <w:rsid w:val="00A1570D"/>
    <w:rsid w:val="00A20A33"/>
    <w:rsid w:val="00A22386"/>
    <w:rsid w:val="00A43B77"/>
    <w:rsid w:val="00A455CA"/>
    <w:rsid w:val="00A56B75"/>
    <w:rsid w:val="00A6414E"/>
    <w:rsid w:val="00A71C04"/>
    <w:rsid w:val="00AA0017"/>
    <w:rsid w:val="00AA4BC5"/>
    <w:rsid w:val="00AB09B3"/>
    <w:rsid w:val="00AC02D1"/>
    <w:rsid w:val="00AC122E"/>
    <w:rsid w:val="00AD7354"/>
    <w:rsid w:val="00AE2031"/>
    <w:rsid w:val="00AE67F7"/>
    <w:rsid w:val="00AE7A7D"/>
    <w:rsid w:val="00B06019"/>
    <w:rsid w:val="00B07409"/>
    <w:rsid w:val="00B1006E"/>
    <w:rsid w:val="00B178FB"/>
    <w:rsid w:val="00B21EF5"/>
    <w:rsid w:val="00B2270B"/>
    <w:rsid w:val="00B5252A"/>
    <w:rsid w:val="00B63DB1"/>
    <w:rsid w:val="00B67138"/>
    <w:rsid w:val="00B6715C"/>
    <w:rsid w:val="00B6730D"/>
    <w:rsid w:val="00B81CFE"/>
    <w:rsid w:val="00B903AE"/>
    <w:rsid w:val="00B90A47"/>
    <w:rsid w:val="00B9157F"/>
    <w:rsid w:val="00B95225"/>
    <w:rsid w:val="00BA55D3"/>
    <w:rsid w:val="00BA6759"/>
    <w:rsid w:val="00BA7204"/>
    <w:rsid w:val="00BB2C8C"/>
    <w:rsid w:val="00BC0299"/>
    <w:rsid w:val="00BC6826"/>
    <w:rsid w:val="00C02370"/>
    <w:rsid w:val="00C0295C"/>
    <w:rsid w:val="00C03C06"/>
    <w:rsid w:val="00C121EC"/>
    <w:rsid w:val="00C12C65"/>
    <w:rsid w:val="00C445E2"/>
    <w:rsid w:val="00C70F1B"/>
    <w:rsid w:val="00C7129D"/>
    <w:rsid w:val="00C748D1"/>
    <w:rsid w:val="00C809B3"/>
    <w:rsid w:val="00C846CD"/>
    <w:rsid w:val="00C91014"/>
    <w:rsid w:val="00C95124"/>
    <w:rsid w:val="00CA1CE9"/>
    <w:rsid w:val="00CA47AF"/>
    <w:rsid w:val="00CB1A4E"/>
    <w:rsid w:val="00CC29F6"/>
    <w:rsid w:val="00CD2287"/>
    <w:rsid w:val="00CD2DC2"/>
    <w:rsid w:val="00CD5BBB"/>
    <w:rsid w:val="00CE0685"/>
    <w:rsid w:val="00CE71E8"/>
    <w:rsid w:val="00D37E65"/>
    <w:rsid w:val="00D37EA5"/>
    <w:rsid w:val="00D73628"/>
    <w:rsid w:val="00D73918"/>
    <w:rsid w:val="00D87291"/>
    <w:rsid w:val="00D967D7"/>
    <w:rsid w:val="00DA125D"/>
    <w:rsid w:val="00DB19B9"/>
    <w:rsid w:val="00DC4BC2"/>
    <w:rsid w:val="00DD41D3"/>
    <w:rsid w:val="00DE057D"/>
    <w:rsid w:val="00E0020F"/>
    <w:rsid w:val="00E10B54"/>
    <w:rsid w:val="00E118C7"/>
    <w:rsid w:val="00E1427B"/>
    <w:rsid w:val="00E14E0D"/>
    <w:rsid w:val="00E2143C"/>
    <w:rsid w:val="00E22B8B"/>
    <w:rsid w:val="00E25DFF"/>
    <w:rsid w:val="00E317D1"/>
    <w:rsid w:val="00E371D9"/>
    <w:rsid w:val="00E40DF0"/>
    <w:rsid w:val="00E41A33"/>
    <w:rsid w:val="00E4267B"/>
    <w:rsid w:val="00E47DAC"/>
    <w:rsid w:val="00E60C93"/>
    <w:rsid w:val="00E63C8A"/>
    <w:rsid w:val="00E70BF6"/>
    <w:rsid w:val="00E96557"/>
    <w:rsid w:val="00EA6993"/>
    <w:rsid w:val="00EF3213"/>
    <w:rsid w:val="00EF33B0"/>
    <w:rsid w:val="00F11C98"/>
    <w:rsid w:val="00F12DEE"/>
    <w:rsid w:val="00F12E47"/>
    <w:rsid w:val="00F223B2"/>
    <w:rsid w:val="00F32B9E"/>
    <w:rsid w:val="00F36434"/>
    <w:rsid w:val="00F42097"/>
    <w:rsid w:val="00F53241"/>
    <w:rsid w:val="00F67790"/>
    <w:rsid w:val="00FB1A1B"/>
    <w:rsid w:val="00FB645B"/>
    <w:rsid w:val="00FC09D6"/>
    <w:rsid w:val="00FC34EC"/>
    <w:rsid w:val="00FC3F69"/>
    <w:rsid w:val="00FC5312"/>
    <w:rsid w:val="00FD3964"/>
    <w:rsid w:val="00FE1581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F23DE0E0-4154-4452-980F-A8AC715FB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88C3A-6D36-4178-88EB-AD2F1E90F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847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Aleksandra Đurđevic</cp:lastModifiedBy>
  <cp:revision>39</cp:revision>
  <cp:lastPrinted>2018-09-05T12:48:00Z</cp:lastPrinted>
  <dcterms:created xsi:type="dcterms:W3CDTF">2018-11-12T12:43:00Z</dcterms:created>
  <dcterms:modified xsi:type="dcterms:W3CDTF">2019-07-12T11:20:00Z</dcterms:modified>
</cp:coreProperties>
</file>