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9B1F313" w14:textId="493869D3" w:rsidR="00684081" w:rsidRPr="00DD23E3" w:rsidRDefault="00E96FBF" w:rsidP="00684081">
      <w:pPr>
        <w:pStyle w:val="NormalWeb"/>
        <w:spacing w:before="0" w:beforeAutospacing="0" w:after="0" w:afterAutospacing="0" w:line="336" w:lineRule="atLeast"/>
        <w:jc w:val="center"/>
        <w:rPr>
          <w:b/>
          <w:sz w:val="22"/>
          <w:szCs w:val="22"/>
          <w:lang w:val="sr-Cyrl-RS"/>
        </w:rPr>
      </w:pPr>
      <w:bookmarkStart w:id="0" w:name="_GoBack"/>
      <w:bookmarkEnd w:id="0"/>
      <w:r w:rsidRPr="00DD23E3">
        <w:rPr>
          <w:b/>
          <w:sz w:val="22"/>
          <w:szCs w:val="22"/>
          <w:lang w:val="sr-Cyrl-RS"/>
        </w:rPr>
        <w:t>ДИГИТАЛИЗАЦИЈА УЗ ПОЈЕДНОСТАВЉЕЊЕ ПОСТУПКА ИЗМЕНЕ РЕШЕЊА О РЕГИСТРАЦИЈИ СРЕДСТАВА ЗА ЗАШТИТУ БИЉА</w:t>
      </w:r>
    </w:p>
    <w:p w14:paraId="1440B060" w14:textId="77777777" w:rsidR="00E96FBF" w:rsidRPr="00DD23E3" w:rsidRDefault="00E96FBF" w:rsidP="00684081">
      <w:pPr>
        <w:pStyle w:val="NormalWeb"/>
        <w:spacing w:before="0" w:beforeAutospacing="0" w:after="0" w:afterAutospacing="0" w:line="336" w:lineRule="atLeast"/>
        <w:jc w:val="center"/>
        <w:rPr>
          <w:b/>
          <w:sz w:val="22"/>
          <w:szCs w:val="22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71"/>
      </w:tblGrid>
      <w:tr w:rsidR="00684081" w:rsidRPr="00DD23E3" w14:paraId="1EDA92E8" w14:textId="77777777" w:rsidTr="5E1BFFC2">
        <w:trPr>
          <w:trHeight w:val="88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6AC7062D" w14:textId="77777777" w:rsidR="00684081" w:rsidRPr="00DD23E3" w:rsidRDefault="00684081" w:rsidP="005E6F85">
            <w:pPr>
              <w:jc w:val="left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DD23E3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Назив административног поступка  </w:t>
            </w:r>
          </w:p>
        </w:tc>
        <w:tc>
          <w:tcPr>
            <w:tcW w:w="6371" w:type="dxa"/>
            <w:vAlign w:val="center"/>
          </w:tcPr>
          <w:p w14:paraId="7044EA39" w14:textId="77777777" w:rsidR="00684081" w:rsidRPr="00DD23E3" w:rsidRDefault="235FD726" w:rsidP="235FD726">
            <w:pPr>
              <w:spacing w:line="276" w:lineRule="auto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DD23E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Измена решења о регистрацији средстава за заштиту биља</w:t>
            </w:r>
          </w:p>
        </w:tc>
      </w:tr>
      <w:tr w:rsidR="00684081" w:rsidRPr="00DD23E3" w14:paraId="34B27E44" w14:textId="77777777" w:rsidTr="5E1BFFC2">
        <w:trPr>
          <w:trHeight w:val="41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42428E0C" w14:textId="77777777" w:rsidR="00684081" w:rsidRPr="00DD23E3" w:rsidRDefault="00684081" w:rsidP="005E6F8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DD23E3">
              <w:rPr>
                <w:b/>
                <w:sz w:val="22"/>
                <w:szCs w:val="22"/>
                <w:lang w:val="sr-Cyrl-RS"/>
              </w:rPr>
              <w:t>Шифра поступка</w:t>
            </w:r>
          </w:p>
        </w:tc>
        <w:tc>
          <w:tcPr>
            <w:tcW w:w="6371" w:type="dxa"/>
            <w:vAlign w:val="center"/>
          </w:tcPr>
          <w:p w14:paraId="0E502BF1" w14:textId="77777777" w:rsidR="00684081" w:rsidRPr="00DD23E3" w:rsidRDefault="235FD726" w:rsidP="235FD726">
            <w:pPr>
              <w:spacing w:line="276" w:lineRule="auto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DD23E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1</w:t>
            </w:r>
            <w:r w:rsidRPr="00DD23E3">
              <w:rPr>
                <w:rFonts w:ascii="Times New Roman" w:eastAsia="Times New Roman" w:hAnsi="Times New Roman"/>
                <w:sz w:val="22"/>
                <w:szCs w:val="22"/>
              </w:rPr>
              <w:t>6.02.00</w:t>
            </w:r>
            <w:r w:rsidRPr="00DD23E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32</w:t>
            </w:r>
          </w:p>
        </w:tc>
      </w:tr>
      <w:tr w:rsidR="00684081" w:rsidRPr="00DD23E3" w14:paraId="08D46D87" w14:textId="77777777" w:rsidTr="5E1BFFC2">
        <w:tc>
          <w:tcPr>
            <w:tcW w:w="2689" w:type="dxa"/>
            <w:shd w:val="clear" w:color="auto" w:fill="DBE5F1" w:themeFill="accent1" w:themeFillTint="33"/>
            <w:vAlign w:val="center"/>
          </w:tcPr>
          <w:p w14:paraId="3EA2B5A5" w14:textId="77777777" w:rsidR="00684081" w:rsidRPr="00DD23E3" w:rsidRDefault="235FD726" w:rsidP="00AE3AE3">
            <w:pPr>
              <w:pStyle w:val="NormalWeb"/>
              <w:spacing w:before="0" w:beforeAutospacing="0" w:after="0" w:afterAutospacing="0"/>
              <w:ind w:left="360"/>
              <w:rPr>
                <w:sz w:val="22"/>
                <w:szCs w:val="22"/>
                <w:lang w:val="sr-Cyrl-RS"/>
              </w:rPr>
            </w:pPr>
            <w:r w:rsidRPr="00DD23E3">
              <w:rPr>
                <w:b/>
                <w:bCs/>
                <w:iCs/>
                <w:sz w:val="22"/>
                <w:szCs w:val="22"/>
                <w:lang w:val="sr-Cyrl-RS"/>
              </w:rPr>
              <w:t>Регулаторно тело</w:t>
            </w:r>
          </w:p>
          <w:p w14:paraId="031F449A" w14:textId="77777777" w:rsidR="00684081" w:rsidRPr="00DD23E3" w:rsidRDefault="235FD726" w:rsidP="00AE3AE3">
            <w:pPr>
              <w:pStyle w:val="NormalWeb"/>
              <w:spacing w:before="0" w:beforeAutospacing="0" w:after="0" w:afterAutospacing="0"/>
              <w:ind w:left="360"/>
              <w:rPr>
                <w:sz w:val="22"/>
                <w:szCs w:val="22"/>
                <w:lang w:val="sr-Cyrl-RS"/>
              </w:rPr>
            </w:pPr>
            <w:r w:rsidRPr="00DD23E3">
              <w:rPr>
                <w:b/>
                <w:bCs/>
                <w:iCs/>
                <w:sz w:val="22"/>
                <w:szCs w:val="22"/>
                <w:lang w:val="sr-Cyrl-RS"/>
              </w:rPr>
              <w:t>(надлежно за спровођење препоруке)</w:t>
            </w:r>
          </w:p>
        </w:tc>
        <w:tc>
          <w:tcPr>
            <w:tcW w:w="6371" w:type="dxa"/>
            <w:vAlign w:val="center"/>
          </w:tcPr>
          <w:p w14:paraId="05AEE713" w14:textId="77777777" w:rsidR="00040EF5" w:rsidRPr="00DD23E3" w:rsidRDefault="00040EF5" w:rsidP="00040EF5">
            <w:pPr>
              <w:pStyle w:val="NormalWeb"/>
              <w:spacing w:before="120" w:beforeAutospacing="0" w:after="120" w:afterAutospacing="0"/>
              <w:rPr>
                <w:bCs/>
                <w:sz w:val="22"/>
                <w:szCs w:val="22"/>
                <w:lang w:val="sr-Cyrl-RS"/>
              </w:rPr>
            </w:pPr>
            <w:r w:rsidRPr="00DD23E3">
              <w:rPr>
                <w:bCs/>
                <w:sz w:val="22"/>
                <w:szCs w:val="22"/>
                <w:lang w:val="sr-Cyrl-RS"/>
              </w:rPr>
              <w:t>Министарство пољопривреде, шумарства и водопривреде</w:t>
            </w:r>
          </w:p>
          <w:p w14:paraId="61976A43" w14:textId="77777777" w:rsidR="00684081" w:rsidRPr="00DD23E3" w:rsidRDefault="235FD726" w:rsidP="235FD726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 w:rsidRPr="00DD23E3">
              <w:rPr>
                <w:sz w:val="22"/>
                <w:szCs w:val="22"/>
                <w:lang w:val="sr-Cyrl-RS"/>
              </w:rPr>
              <w:t>Управа за заштиту биља</w:t>
            </w:r>
          </w:p>
        </w:tc>
      </w:tr>
      <w:tr w:rsidR="00684081" w:rsidRPr="00DD23E3" w14:paraId="18EBA6A5" w14:textId="77777777" w:rsidTr="5E1BFFC2">
        <w:tc>
          <w:tcPr>
            <w:tcW w:w="2689" w:type="dxa"/>
            <w:shd w:val="clear" w:color="auto" w:fill="DBE5F1" w:themeFill="accent1" w:themeFillTint="33"/>
            <w:vAlign w:val="center"/>
          </w:tcPr>
          <w:p w14:paraId="587A8EB6" w14:textId="77777777" w:rsidR="00684081" w:rsidRPr="00DD23E3" w:rsidRDefault="235FD726" w:rsidP="00473058">
            <w:pPr>
              <w:pStyle w:val="NormalWeb"/>
              <w:spacing w:before="0" w:beforeAutospacing="0" w:after="0" w:afterAutospacing="0"/>
              <w:rPr>
                <w:sz w:val="22"/>
                <w:szCs w:val="22"/>
                <w:lang w:val="sr-Cyrl-RS"/>
              </w:rPr>
            </w:pPr>
            <w:r w:rsidRPr="00DD23E3">
              <w:rPr>
                <w:b/>
                <w:bCs/>
                <w:sz w:val="22"/>
                <w:szCs w:val="22"/>
                <w:lang w:val="sr-Cyrl-RS"/>
              </w:rPr>
              <w:t>Правни оквир којим је уређен административни поступак</w:t>
            </w:r>
          </w:p>
        </w:tc>
        <w:tc>
          <w:tcPr>
            <w:tcW w:w="6371" w:type="dxa"/>
            <w:vAlign w:val="center"/>
          </w:tcPr>
          <w:p w14:paraId="02C6A402" w14:textId="677B9E05" w:rsidR="00361A13" w:rsidRPr="00DD23E3" w:rsidRDefault="00361A13" w:rsidP="00361A13">
            <w:pPr>
              <w:pStyle w:val="ListParagraph"/>
              <w:numPr>
                <w:ilvl w:val="0"/>
                <w:numId w:val="8"/>
              </w:numPr>
              <w:spacing w:before="120" w:after="120"/>
              <w:rPr>
                <w:rFonts w:ascii="Times New Roman" w:eastAsia="Times New Roman" w:hAnsi="Times New Roman"/>
                <w:b/>
                <w:bCs/>
                <w:sz w:val="22"/>
                <w:szCs w:val="22"/>
                <w:lang w:val="sr-Cyrl-RS"/>
              </w:rPr>
            </w:pPr>
            <w:r w:rsidRPr="00DD23E3">
              <w:rPr>
                <w:rFonts w:ascii="Times New Roman" w:eastAsiaTheme="minorEastAsia" w:hAnsi="Times New Roman"/>
                <w:sz w:val="22"/>
                <w:szCs w:val="22"/>
                <w:lang w:val="sr-Cyrl-RS"/>
              </w:rPr>
              <w:t xml:space="preserve">Закон о средствима за заштиту биља: </w:t>
            </w:r>
            <w:r w:rsidRPr="00DD23E3"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  <w:t xml:space="preserve">("Службени гласник РС", бр. </w:t>
            </w:r>
            <w:r w:rsidRPr="00DD23E3">
              <w:rPr>
                <w:rFonts w:ascii="Times New Roman" w:eastAsiaTheme="minorEastAsia" w:hAnsi="Times New Roman"/>
                <w:sz w:val="22"/>
                <w:szCs w:val="22"/>
                <w:lang w:val="sr-Cyrl-RS"/>
              </w:rPr>
              <w:t>41/2009</w:t>
            </w:r>
            <w:r w:rsidR="00463D90">
              <w:rPr>
                <w:rFonts w:ascii="Times New Roman" w:eastAsiaTheme="minorEastAsia" w:hAnsi="Times New Roman"/>
                <w:bCs/>
                <w:sz w:val="22"/>
                <w:szCs w:val="22"/>
                <w:lang w:val="sr-Cyrl-RS"/>
              </w:rPr>
              <w:t xml:space="preserve"> и 17/2019</w:t>
            </w:r>
            <w:r w:rsidRPr="00DD23E3">
              <w:rPr>
                <w:rFonts w:ascii="Times New Roman" w:eastAsiaTheme="minorEastAsia" w:hAnsi="Times New Roman"/>
                <w:sz w:val="22"/>
                <w:szCs w:val="22"/>
                <w:lang w:val="sr-Cyrl-RS"/>
              </w:rPr>
              <w:t xml:space="preserve">) </w:t>
            </w:r>
          </w:p>
          <w:p w14:paraId="198E9268" w14:textId="5ECC45ED" w:rsidR="00361A13" w:rsidRPr="00DD23E3" w:rsidRDefault="00361A13" w:rsidP="00361A13">
            <w:pPr>
              <w:pStyle w:val="ListParagraph"/>
              <w:numPr>
                <w:ilvl w:val="0"/>
                <w:numId w:val="8"/>
              </w:numPr>
              <w:spacing w:before="120" w:after="120"/>
              <w:rPr>
                <w:rFonts w:ascii="Times New Roman" w:eastAsia="Times New Roman" w:hAnsi="Times New Roman"/>
                <w:b/>
                <w:bCs/>
                <w:sz w:val="22"/>
                <w:szCs w:val="22"/>
                <w:lang w:val="sr-Cyrl-RS"/>
              </w:rPr>
            </w:pPr>
            <w:r w:rsidRPr="00DD23E3">
              <w:rPr>
                <w:rFonts w:ascii="Times New Roman" w:eastAsiaTheme="minorEastAsia" w:hAnsi="Times New Roman"/>
                <w:sz w:val="22"/>
                <w:szCs w:val="22"/>
                <w:lang w:val="sr-Cyrl-RS"/>
              </w:rPr>
              <w:t xml:space="preserve">Закон о заштити биља: </w:t>
            </w:r>
            <w:r w:rsidRPr="00DD23E3"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  <w:t xml:space="preserve">("Службени гласник РС", бр. </w:t>
            </w:r>
            <w:r w:rsidRPr="00DD23E3">
              <w:rPr>
                <w:rFonts w:ascii="Times New Roman" w:eastAsiaTheme="minorEastAsia" w:hAnsi="Times New Roman"/>
                <w:sz w:val="22"/>
                <w:szCs w:val="22"/>
                <w:lang w:val="sr-Cyrl-RS"/>
              </w:rPr>
              <w:t>24/1998, 26/1998 (исправка), 101/2005 (др.закон), 41/2009 (др.закон), 41/2009 (др.закон), 41/2009 (др.закон))</w:t>
            </w:r>
          </w:p>
          <w:p w14:paraId="0D9363AC" w14:textId="77777777" w:rsidR="00361A13" w:rsidRPr="00DD23E3" w:rsidRDefault="00361A13" w:rsidP="00361A13">
            <w:pPr>
              <w:pStyle w:val="ListParagraph"/>
              <w:numPr>
                <w:ilvl w:val="0"/>
                <w:numId w:val="8"/>
              </w:numPr>
              <w:spacing w:before="120" w:after="120"/>
              <w:rPr>
                <w:rFonts w:ascii="Times New Roman" w:eastAsia="Times New Roman" w:hAnsi="Times New Roman"/>
                <w:b/>
                <w:bCs/>
                <w:sz w:val="22"/>
                <w:szCs w:val="22"/>
                <w:lang w:val="sr-Cyrl-RS"/>
              </w:rPr>
            </w:pPr>
            <w:r w:rsidRPr="00DD23E3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Правилник о методама за испитивање пестицида: </w:t>
            </w:r>
            <w:r w:rsidRPr="00DD23E3"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  <w:t xml:space="preserve">("Сл. гласник РС", бр. </w:t>
            </w:r>
            <w:r w:rsidRPr="00DD23E3">
              <w:rPr>
                <w:rFonts w:ascii="Times New Roman" w:hAnsi="Times New Roman"/>
                <w:sz w:val="22"/>
                <w:szCs w:val="22"/>
                <w:lang w:val="sr-Cyrl-RS"/>
              </w:rPr>
              <w:t>63/2001, 65/2001 (исправка), РС 93/2005, РС 21/2012 (др. правилник))</w:t>
            </w:r>
          </w:p>
          <w:p w14:paraId="6A637754" w14:textId="77777777" w:rsidR="00361A13" w:rsidRPr="00DD23E3" w:rsidRDefault="00361A13" w:rsidP="00361A13">
            <w:pPr>
              <w:pStyle w:val="ListParagraph"/>
              <w:numPr>
                <w:ilvl w:val="0"/>
                <w:numId w:val="8"/>
              </w:numPr>
              <w:spacing w:before="120" w:after="120"/>
              <w:rPr>
                <w:rFonts w:ascii="Times New Roman" w:eastAsia="Times New Roman" w:hAnsi="Times New Roman"/>
                <w:b/>
                <w:bCs/>
                <w:sz w:val="22"/>
                <w:szCs w:val="22"/>
                <w:lang w:val="sr-Cyrl-RS"/>
              </w:rPr>
            </w:pPr>
            <w:r w:rsidRPr="00DD23E3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Правилник о садржини декларације и упутства за примену средстава за заштиту биља, као и специфичним захтевима и ознакама ризика и упозорења за човека и животну средину и начину руковања испражњеном амбалажом од средстава за заштиту биља: </w:t>
            </w:r>
            <w:r w:rsidRPr="00DD23E3"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  <w:t xml:space="preserve">("Сл. гласник РС", бр. </w:t>
            </w:r>
            <w:r w:rsidRPr="00DD23E3">
              <w:rPr>
                <w:rFonts w:ascii="Times New Roman" w:hAnsi="Times New Roman"/>
                <w:sz w:val="22"/>
                <w:szCs w:val="22"/>
                <w:lang w:val="sr-Cyrl-RS"/>
              </w:rPr>
              <w:t>21/2012, 89/2014, 97/2015)</w:t>
            </w:r>
          </w:p>
          <w:p w14:paraId="04E5B40D" w14:textId="66AB501C" w:rsidR="00361A13" w:rsidRPr="00DD23E3" w:rsidRDefault="00361A13" w:rsidP="00361A13">
            <w:pPr>
              <w:pStyle w:val="ListParagraph"/>
              <w:numPr>
                <w:ilvl w:val="0"/>
                <w:numId w:val="8"/>
              </w:numPr>
              <w:spacing w:before="120" w:after="120"/>
              <w:rPr>
                <w:rFonts w:ascii="Times New Roman" w:eastAsia="Times New Roman" w:hAnsi="Times New Roman"/>
                <w:b/>
                <w:bCs/>
                <w:sz w:val="22"/>
                <w:szCs w:val="22"/>
                <w:lang w:val="sr-Cyrl-RS"/>
              </w:rPr>
            </w:pPr>
            <w:r w:rsidRPr="00DD23E3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Правилник о максимално дозвољеним количинама остатака средстава за заштиту биља у храни и храни за животиње и </w:t>
            </w:r>
            <w:r w:rsidRPr="00DD23E3">
              <w:rPr>
                <w:rFonts w:ascii="Times New Roman" w:hAnsi="Times New Roman"/>
                <w:sz w:val="22"/>
                <w:szCs w:val="22"/>
              </w:rPr>
              <w:t>o</w:t>
            </w:r>
            <w:r w:rsidRPr="00DD23E3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храни и храни за животиње за коју се утврђују максимално дозвољене количине остатака средстава за заштиту биља: </w:t>
            </w:r>
            <w:r w:rsidRPr="00DD23E3"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  <w:t xml:space="preserve">("Сл. гласник РС", бр. </w:t>
            </w:r>
            <w:r w:rsidRPr="00DD23E3">
              <w:rPr>
                <w:rFonts w:ascii="Times New Roman" w:hAnsi="Times New Roman"/>
                <w:sz w:val="22"/>
                <w:szCs w:val="22"/>
                <w:lang w:val="sr-Cyrl-RS"/>
              </w:rPr>
              <w:t>22/2018</w:t>
            </w:r>
            <w:r w:rsidR="00576ACE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и </w:t>
            </w:r>
            <w:r w:rsidR="00576ACE">
              <w:rPr>
                <w:rFonts w:ascii="Times New Roman" w:hAnsi="Times New Roman"/>
                <w:sz w:val="22"/>
                <w:szCs w:val="22"/>
                <w:lang w:val="sr-Latn-RS"/>
              </w:rPr>
              <w:t>90/2018</w:t>
            </w:r>
            <w:r w:rsidRPr="00DD23E3">
              <w:rPr>
                <w:rFonts w:ascii="Times New Roman" w:hAnsi="Times New Roman"/>
                <w:sz w:val="22"/>
                <w:szCs w:val="22"/>
                <w:lang w:val="sr-Cyrl-RS"/>
              </w:rPr>
              <w:t>)</w:t>
            </w:r>
          </w:p>
          <w:p w14:paraId="7B3904BA" w14:textId="77777777" w:rsidR="00361A13" w:rsidRPr="00DD23E3" w:rsidRDefault="00361A13" w:rsidP="00361A13">
            <w:pPr>
              <w:pStyle w:val="ListParagraph"/>
              <w:numPr>
                <w:ilvl w:val="0"/>
                <w:numId w:val="8"/>
              </w:numPr>
              <w:spacing w:before="120" w:after="120"/>
              <w:rPr>
                <w:rFonts w:ascii="Times New Roman" w:eastAsia="Times New Roman" w:hAnsi="Times New Roman"/>
                <w:b/>
                <w:bCs/>
                <w:sz w:val="22"/>
                <w:szCs w:val="22"/>
                <w:lang w:val="sr-Cyrl-RS"/>
              </w:rPr>
            </w:pPr>
            <w:r w:rsidRPr="00DD23E3">
              <w:rPr>
                <w:rFonts w:ascii="Times New Roman" w:eastAsiaTheme="minorEastAsia" w:hAnsi="Times New Roman"/>
                <w:color w:val="000000" w:themeColor="text1"/>
                <w:sz w:val="22"/>
                <w:szCs w:val="22"/>
                <w:lang w:val="sr-Cyrl-RS"/>
              </w:rPr>
              <w:t xml:space="preserve">Правилник о садржини и начину вођења Листе одобрених супстанци, Листе забрањених супстанци и Листе средстава за заштиту биља: </w:t>
            </w:r>
            <w:r w:rsidRPr="00DD23E3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("Сл. гласник РС", бр. </w:t>
            </w:r>
            <w:r w:rsidRPr="00DD23E3">
              <w:rPr>
                <w:rFonts w:ascii="Times New Roman" w:eastAsiaTheme="minorEastAsia" w:hAnsi="Times New Roman"/>
                <w:color w:val="000000" w:themeColor="text1"/>
                <w:sz w:val="22"/>
                <w:szCs w:val="22"/>
                <w:lang w:val="sr-Cyrl-RS"/>
              </w:rPr>
              <w:t xml:space="preserve">10/2017) </w:t>
            </w:r>
          </w:p>
          <w:p w14:paraId="27D1064E" w14:textId="14DA4819" w:rsidR="007C396A" w:rsidRPr="00DD23E3" w:rsidRDefault="00361A13" w:rsidP="235FD726">
            <w:pPr>
              <w:pStyle w:val="ListParagraph"/>
              <w:numPr>
                <w:ilvl w:val="0"/>
                <w:numId w:val="8"/>
              </w:numPr>
              <w:spacing w:before="120" w:after="120"/>
              <w:rPr>
                <w:rFonts w:ascii="Times New Roman" w:eastAsia="Times New Roman" w:hAnsi="Times New Roman"/>
                <w:b/>
                <w:bCs/>
                <w:sz w:val="22"/>
                <w:szCs w:val="22"/>
                <w:lang w:val="sr-Cyrl-RS"/>
              </w:rPr>
            </w:pPr>
            <w:r w:rsidRPr="00DD23E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Одлука о висини накнаде у области средстава за заштиту биља: </w:t>
            </w:r>
            <w:r w:rsidRPr="00DD23E3"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  <w:t xml:space="preserve">("Сл. гласник РС", бр. </w:t>
            </w:r>
            <w:r w:rsidRPr="00DD23E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113/2013, 30/2014)</w:t>
            </w:r>
          </w:p>
        </w:tc>
      </w:tr>
      <w:tr w:rsidR="00684081" w:rsidRPr="00DD23E3" w14:paraId="6000AD08" w14:textId="77777777" w:rsidTr="5E1BFFC2">
        <w:tc>
          <w:tcPr>
            <w:tcW w:w="2689" w:type="dxa"/>
            <w:shd w:val="clear" w:color="auto" w:fill="DBE5F1" w:themeFill="accent1" w:themeFillTint="33"/>
            <w:vAlign w:val="center"/>
          </w:tcPr>
          <w:p w14:paraId="2364C649" w14:textId="77777777" w:rsidR="00684081" w:rsidRPr="00DD23E3" w:rsidRDefault="00684081" w:rsidP="005E6F85">
            <w:pPr>
              <w:pStyle w:val="NormalWeb"/>
              <w:spacing w:before="0" w:beforeAutospacing="0" w:after="0" w:afterAutospacing="0"/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</w:pPr>
            <w:r w:rsidRPr="00DD23E3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Прописи које треба променити</w:t>
            </w:r>
            <w:r w:rsidRPr="00DD23E3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Latn-RS" w:eastAsia="en-GB"/>
              </w:rPr>
              <w:t xml:space="preserve"> </w:t>
            </w:r>
            <w:r w:rsidRPr="00DD23E3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/донети/укинути</w:t>
            </w:r>
            <w:r w:rsidRPr="00DD23E3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Latn-RS" w:eastAsia="en-GB"/>
              </w:rPr>
              <w:t xml:space="preserve"> </w:t>
            </w:r>
            <w:r w:rsidRPr="00DD23E3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да би се спровеле препоруке</w:t>
            </w:r>
          </w:p>
        </w:tc>
        <w:tc>
          <w:tcPr>
            <w:tcW w:w="6371" w:type="dxa"/>
            <w:vAlign w:val="center"/>
          </w:tcPr>
          <w:p w14:paraId="3B6E8007" w14:textId="258F243E" w:rsidR="00684081" w:rsidRPr="00DD23E3" w:rsidRDefault="235FD726" w:rsidP="235FD726">
            <w:pPr>
              <w:spacing w:before="120" w:after="12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DD23E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Није потребна измена прописа.</w:t>
            </w:r>
          </w:p>
          <w:p w14:paraId="6C1796CA" w14:textId="5C993CB4" w:rsidR="00684081" w:rsidRPr="00DD23E3" w:rsidRDefault="00684081" w:rsidP="235FD726">
            <w:pPr>
              <w:spacing w:before="120" w:after="120"/>
              <w:ind w:left="-29"/>
              <w:jc w:val="left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</w:tr>
      <w:tr w:rsidR="00684081" w:rsidRPr="00DD23E3" w14:paraId="0772C448" w14:textId="77777777" w:rsidTr="5E1BFFC2">
        <w:tc>
          <w:tcPr>
            <w:tcW w:w="2689" w:type="dxa"/>
            <w:shd w:val="clear" w:color="auto" w:fill="DBE5F1" w:themeFill="accent1" w:themeFillTint="33"/>
            <w:vAlign w:val="center"/>
          </w:tcPr>
          <w:p w14:paraId="14FAEA3E" w14:textId="77777777" w:rsidR="00684081" w:rsidRPr="00DD23E3" w:rsidRDefault="00684081" w:rsidP="005E6F8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DD23E3">
              <w:rPr>
                <w:b/>
                <w:sz w:val="22"/>
                <w:szCs w:val="22"/>
                <w:lang w:val="sr-Cyrl-RS"/>
              </w:rPr>
              <w:t>Рок за спровођење препорука</w:t>
            </w:r>
          </w:p>
        </w:tc>
        <w:tc>
          <w:tcPr>
            <w:tcW w:w="6371" w:type="dxa"/>
            <w:vAlign w:val="center"/>
          </w:tcPr>
          <w:p w14:paraId="78F91A4C" w14:textId="046C8130" w:rsidR="00684081" w:rsidRPr="00DD23E3" w:rsidRDefault="2BC989B5" w:rsidP="004C1D69">
            <w:pPr>
              <w:pStyle w:val="NormalWeb"/>
              <w:spacing w:before="120" w:beforeAutospacing="0" w:after="120" w:afterAutospacing="0"/>
              <w:jc w:val="both"/>
              <w:rPr>
                <w:sz w:val="22"/>
                <w:szCs w:val="22"/>
                <w:lang w:val="sr-Cyrl-RS"/>
              </w:rPr>
            </w:pPr>
            <w:r w:rsidRPr="00DD23E3">
              <w:rPr>
                <w:sz w:val="22"/>
                <w:szCs w:val="22"/>
                <w:lang w:val="sr-Cyrl-RS"/>
              </w:rPr>
              <w:t xml:space="preserve">Четврти квартал 2020. године </w:t>
            </w:r>
          </w:p>
        </w:tc>
      </w:tr>
      <w:tr w:rsidR="00684081" w:rsidRPr="00DD23E3" w14:paraId="40AF12A4" w14:textId="77777777" w:rsidTr="5E1BFFC2">
        <w:trPr>
          <w:trHeight w:val="409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58E0BC92" w14:textId="77777777" w:rsidR="00684081" w:rsidRPr="00DD23E3" w:rsidRDefault="00684081" w:rsidP="005E6F85">
            <w:pPr>
              <w:pStyle w:val="NormalWeb"/>
              <w:numPr>
                <w:ilvl w:val="0"/>
                <w:numId w:val="7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DD23E3">
              <w:rPr>
                <w:b/>
                <w:sz w:val="22"/>
                <w:szCs w:val="22"/>
                <w:lang w:val="sr-Cyrl-RS"/>
              </w:rPr>
              <w:t>КРАТАК ОПИС ПРОБЛЕМА</w:t>
            </w:r>
          </w:p>
        </w:tc>
      </w:tr>
      <w:tr w:rsidR="00684081" w:rsidRPr="00DD23E3" w14:paraId="0292E745" w14:textId="77777777" w:rsidTr="5E1BFFC2">
        <w:tc>
          <w:tcPr>
            <w:tcW w:w="9060" w:type="dxa"/>
            <w:gridSpan w:val="2"/>
          </w:tcPr>
          <w:p w14:paraId="002D2BF6" w14:textId="09598918" w:rsidR="00ED6D5B" w:rsidRPr="00DD23E3" w:rsidRDefault="235FD726" w:rsidP="235FD726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DD23E3">
              <w:rPr>
                <w:rFonts w:ascii="Times New Roman" w:hAnsi="Times New Roman"/>
                <w:sz w:val="22"/>
                <w:szCs w:val="22"/>
                <w:lang w:val="sr-Cyrl-RS"/>
              </w:rPr>
              <w:t>Поступак се покреће подношењем захтева у слободној форми. Таква ситуација доводи до непотребне сложености поступка и представља застарео начин спровођења поступка. Потребно је израда обрасца захтева са пољима усаглашеним са овим  поступком.</w:t>
            </w:r>
            <w:r w:rsidRPr="00DD23E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Довољно је да образац захтева буде састављен од стране органа надлежног за вођење административног поступка. Како се до сада захтев подносио у слободној форми из разлога транспарентности административног поступка потребно је увести  посебан образац  где  би се дефинисале потребне информације о подносиоцу захтева и потребној документацији, те другим потребним информацијама. Такође је потребно да у обрасцу захтева привредни субјекат </w:t>
            </w:r>
            <w:r w:rsidRPr="00DD23E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lastRenderedPageBreak/>
              <w:t>добије све потребне информације везане за поступак, па је препорука је да у обрасцу буде наведена инструкција за плаћање административне таксе или накнаде.</w:t>
            </w:r>
            <w:r w:rsidRPr="00DD23E3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</w:t>
            </w:r>
            <w:r w:rsidRPr="00DD23E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Потребно је да образац буде јавно доступан, односно да буде доступан на интернет страници поступајућег органа, те да се странке на једноставан и јасан начин упуте на начин преузимања обрасца.</w:t>
            </w:r>
          </w:p>
          <w:p w14:paraId="6D1AD0DA" w14:textId="13387F3C" w:rsidR="235FD726" w:rsidRPr="00DD23E3" w:rsidRDefault="235FD726" w:rsidP="235FD726">
            <w:pPr>
              <w:rPr>
                <w:rFonts w:ascii="Times New Roman" w:hAnsi="Times New Roman"/>
                <w:noProof/>
                <w:sz w:val="22"/>
                <w:szCs w:val="22"/>
                <w:lang w:val="sr-Cyrl-RS"/>
              </w:rPr>
            </w:pPr>
          </w:p>
          <w:p w14:paraId="1357654B" w14:textId="6A78DFE4" w:rsidR="00C118DE" w:rsidRPr="00DD23E3" w:rsidRDefault="235FD726" w:rsidP="235FD726">
            <w:pPr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DD23E3">
              <w:rPr>
                <w:rFonts w:ascii="Times New Roman" w:hAnsi="Times New Roman"/>
                <w:noProof/>
                <w:sz w:val="22"/>
                <w:szCs w:val="22"/>
                <w:lang w:val="sr-Cyrl-RS"/>
              </w:rPr>
              <w:t>У поступку се у пракси од подносиоца захтева тражи да доставља сву предвиђену документацију у оргиналу, али и у 15 комплета копија како би сва документација могла да се достави свим члановима стручног савета. Ово представља знатан трошак за странке који није оправдан, нити неопходан, имајући у виду да се документација може доставити и на електронском носачу података, због обимности исте.</w:t>
            </w:r>
          </w:p>
          <w:p w14:paraId="2BA96680" w14:textId="220A793A" w:rsidR="00CA34C5" w:rsidRPr="00DD23E3" w:rsidRDefault="235FD726" w:rsidP="235FD726">
            <w:pPr>
              <w:rPr>
                <w:rFonts w:ascii="Times New Roman" w:hAnsi="Times New Roman"/>
                <w:color w:val="FF0000"/>
                <w:sz w:val="22"/>
                <w:szCs w:val="22"/>
                <w:lang w:val="sr-Cyrl-RS"/>
              </w:rPr>
            </w:pPr>
            <w:r w:rsidRPr="00DD23E3">
              <w:rPr>
                <w:rFonts w:ascii="Times New Roman" w:hAnsi="Times New Roman"/>
                <w:color w:val="FF0000"/>
                <w:sz w:val="22"/>
                <w:szCs w:val="22"/>
                <w:lang w:val="sr-Cyrl-RS"/>
              </w:rPr>
              <w:t xml:space="preserve"> </w:t>
            </w:r>
          </w:p>
          <w:p w14:paraId="4C415CD3" w14:textId="0AAC3A82" w:rsidR="00040EF5" w:rsidRPr="00DD23E3" w:rsidRDefault="235FD726" w:rsidP="4CFE2297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DD23E3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У пракси се као проблем за привредне субјекте јавља то што органи не прихватају као валидан доказ потврду о електронској уплати таксе или извештај о промету по рачуну правног лица без печата банке која је извршила платни промет. На тај начин се странкама намеће додатна обавеза која изискује додатно време на прибављање овог печата.    </w:t>
            </w:r>
          </w:p>
        </w:tc>
      </w:tr>
      <w:tr w:rsidR="00684081" w:rsidRPr="00DD23E3" w14:paraId="2E0A47C3" w14:textId="77777777" w:rsidTr="5E1BFFC2">
        <w:trPr>
          <w:trHeight w:val="454"/>
        </w:trPr>
        <w:tc>
          <w:tcPr>
            <w:tcW w:w="9060" w:type="dxa"/>
            <w:gridSpan w:val="2"/>
            <w:tcBorders>
              <w:bottom w:val="single" w:sz="4" w:space="0" w:color="000000" w:themeColor="text1"/>
            </w:tcBorders>
            <w:shd w:val="clear" w:color="auto" w:fill="DBE5F1" w:themeFill="accent1" w:themeFillTint="33"/>
            <w:vAlign w:val="center"/>
          </w:tcPr>
          <w:p w14:paraId="58BEE2A9" w14:textId="77777777" w:rsidR="00684081" w:rsidRPr="00DD23E3" w:rsidRDefault="00684081" w:rsidP="005E6F85">
            <w:pPr>
              <w:pStyle w:val="NormalWeb"/>
              <w:numPr>
                <w:ilvl w:val="0"/>
                <w:numId w:val="7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DD23E3">
              <w:rPr>
                <w:b/>
                <w:sz w:val="22"/>
                <w:szCs w:val="22"/>
                <w:lang w:val="sr-Cyrl-RS"/>
              </w:rPr>
              <w:lastRenderedPageBreak/>
              <w:t>САЖЕТАК ПРЕПОРУКА</w:t>
            </w:r>
          </w:p>
        </w:tc>
      </w:tr>
      <w:tr w:rsidR="00684081" w:rsidRPr="00DD23E3" w14:paraId="6BA12483" w14:textId="77777777" w:rsidTr="5E1BFFC2">
        <w:trPr>
          <w:trHeight w:val="454"/>
        </w:trPr>
        <w:tc>
          <w:tcPr>
            <w:tcW w:w="9060" w:type="dxa"/>
            <w:gridSpan w:val="2"/>
            <w:tcBorders>
              <w:bottom w:val="nil"/>
            </w:tcBorders>
            <w:shd w:val="clear" w:color="auto" w:fill="FFFFFF" w:themeFill="background1"/>
            <w:vAlign w:val="center"/>
          </w:tcPr>
          <w:p w14:paraId="5B6FD091" w14:textId="77777777" w:rsidR="00684081" w:rsidRPr="00DD23E3" w:rsidRDefault="00684081" w:rsidP="005E6F85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  <w:lang w:val="sr-Cyrl-RS"/>
              </w:rPr>
            </w:pPr>
          </w:p>
        </w:tc>
      </w:tr>
      <w:tr w:rsidR="00684081" w:rsidRPr="00DD23E3" w14:paraId="0EE0414A" w14:textId="77777777" w:rsidTr="5E1BFFC2">
        <w:trPr>
          <w:trHeight w:val="454"/>
        </w:trPr>
        <w:tc>
          <w:tcPr>
            <w:tcW w:w="9060" w:type="dxa"/>
            <w:gridSpan w:val="2"/>
            <w:tcBorders>
              <w:top w:val="nil"/>
            </w:tcBorders>
            <w:shd w:val="clear" w:color="auto" w:fill="auto"/>
            <w:vAlign w:val="center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3346"/>
              <w:gridCol w:w="1948"/>
              <w:gridCol w:w="1952"/>
              <w:gridCol w:w="1588"/>
            </w:tblGrid>
            <w:tr w:rsidR="00684081" w:rsidRPr="00DD23E3" w14:paraId="63A10E3E" w14:textId="77777777" w:rsidTr="4CFE2297">
              <w:trPr>
                <w:trHeight w:val="749"/>
              </w:trPr>
              <w:tc>
                <w:tcPr>
                  <w:tcW w:w="3632" w:type="dxa"/>
                  <w:vMerge w:val="restart"/>
                  <w:shd w:val="clear" w:color="auto" w:fill="F2F2F2" w:themeFill="background1" w:themeFillShade="F2"/>
                  <w:vAlign w:val="center"/>
                </w:tcPr>
                <w:p w14:paraId="2002ADA1" w14:textId="77777777" w:rsidR="00684081" w:rsidRPr="00DD23E3" w:rsidRDefault="00684081" w:rsidP="005E6F85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DD23E3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ПРЕПОРУКА</w:t>
                  </w:r>
                </w:p>
              </w:tc>
              <w:tc>
                <w:tcPr>
                  <w:tcW w:w="3565" w:type="dxa"/>
                  <w:gridSpan w:val="2"/>
                  <w:shd w:val="clear" w:color="auto" w:fill="F2F2F2" w:themeFill="background1" w:themeFillShade="F2"/>
                  <w:vAlign w:val="center"/>
                </w:tcPr>
                <w:p w14:paraId="21CBACAB" w14:textId="77777777" w:rsidR="00684081" w:rsidRPr="00DD23E3" w:rsidRDefault="00684081" w:rsidP="005E6F85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DD23E3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ПОТРЕБНА ИЗМЕНА/УКИДАЊЕ/ДОНОШЕЊЕ ПРОПИСА</w:t>
                  </w:r>
                </w:p>
              </w:tc>
              <w:tc>
                <w:tcPr>
                  <w:tcW w:w="1637" w:type="dxa"/>
                  <w:vMerge w:val="restart"/>
                  <w:shd w:val="clear" w:color="auto" w:fill="F2F2F2" w:themeFill="background1" w:themeFillShade="F2"/>
                  <w:vAlign w:val="center"/>
                </w:tcPr>
                <w:p w14:paraId="1DABD1EC" w14:textId="77777777" w:rsidR="00684081" w:rsidRPr="00DD23E3" w:rsidRDefault="00684081" w:rsidP="005E6F85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DD23E3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УКОЛИКО ЈЕ ОДГОВОР ДА, КОЈИХ</w:t>
                  </w:r>
                </w:p>
              </w:tc>
            </w:tr>
            <w:tr w:rsidR="00684081" w:rsidRPr="00DD23E3" w14:paraId="5846E2F9" w14:textId="77777777" w:rsidTr="4CFE2297">
              <w:trPr>
                <w:trHeight w:val="260"/>
              </w:trPr>
              <w:tc>
                <w:tcPr>
                  <w:tcW w:w="3632" w:type="dxa"/>
                  <w:vMerge/>
                </w:tcPr>
                <w:p w14:paraId="34AC539D" w14:textId="77777777" w:rsidR="00684081" w:rsidRPr="00DD23E3" w:rsidRDefault="00684081" w:rsidP="005E6F85">
                  <w:pPr>
                    <w:jc w:val="left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</w:tc>
              <w:tc>
                <w:tcPr>
                  <w:tcW w:w="1784" w:type="dxa"/>
                  <w:shd w:val="clear" w:color="auto" w:fill="F2F2F2" w:themeFill="background1" w:themeFillShade="F2"/>
                </w:tcPr>
                <w:p w14:paraId="521087E0" w14:textId="77777777" w:rsidR="00684081" w:rsidRPr="00DD23E3" w:rsidRDefault="00684081" w:rsidP="005E6F85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DD23E3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Да</w:t>
                  </w:r>
                </w:p>
              </w:tc>
              <w:tc>
                <w:tcPr>
                  <w:tcW w:w="1781" w:type="dxa"/>
                  <w:shd w:val="clear" w:color="auto" w:fill="F2F2F2" w:themeFill="background1" w:themeFillShade="F2"/>
                </w:tcPr>
                <w:p w14:paraId="5F396E0C" w14:textId="77777777" w:rsidR="00684081" w:rsidRPr="00DD23E3" w:rsidRDefault="00684081" w:rsidP="005E6F85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DD23E3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Не</w:t>
                  </w:r>
                </w:p>
              </w:tc>
              <w:tc>
                <w:tcPr>
                  <w:tcW w:w="1637" w:type="dxa"/>
                  <w:vMerge/>
                </w:tcPr>
                <w:p w14:paraId="393F9BC0" w14:textId="77777777" w:rsidR="00684081" w:rsidRPr="00DD23E3" w:rsidRDefault="00684081" w:rsidP="005E6F85">
                  <w:pPr>
                    <w:jc w:val="left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</w:tc>
            </w:tr>
            <w:tr w:rsidR="00040EF5" w:rsidRPr="00DD23E3" w14:paraId="44A8F88B" w14:textId="77777777" w:rsidTr="4CFE2297">
              <w:trPr>
                <w:trHeight w:val="489"/>
              </w:trPr>
              <w:tc>
                <w:tcPr>
                  <w:tcW w:w="3632" w:type="dxa"/>
                  <w:vAlign w:val="center"/>
                </w:tcPr>
                <w:p w14:paraId="3CFF6C96" w14:textId="3CDB8869" w:rsidR="00040EF5" w:rsidRPr="00DD23E3" w:rsidRDefault="4CFE2297" w:rsidP="4CFE2297">
                  <w:pPr>
                    <w:jc w:val="left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DD23E3">
                    <w:rPr>
                      <w:rFonts w:ascii="Times New Roman" w:eastAsia="Times New Roman" w:hAnsi="Times New Roman"/>
                      <w:b/>
                      <w:bCs/>
                      <w:sz w:val="22"/>
                      <w:szCs w:val="22"/>
                      <w:lang w:val="sr-Cyrl-RS"/>
                    </w:rPr>
                    <w:t xml:space="preserve">Образац административног захтева </w:t>
                  </w:r>
                </w:p>
              </w:tc>
              <w:tc>
                <w:tcPr>
                  <w:tcW w:w="5202" w:type="dxa"/>
                  <w:gridSpan w:val="3"/>
                </w:tcPr>
                <w:p w14:paraId="03789997" w14:textId="77777777" w:rsidR="00040EF5" w:rsidRPr="00DD23E3" w:rsidRDefault="00040EF5" w:rsidP="005E6F85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</w:tc>
            </w:tr>
            <w:tr w:rsidR="00684081" w:rsidRPr="00DD23E3" w14:paraId="59F5384C" w14:textId="77777777" w:rsidTr="4CFE2297">
              <w:trPr>
                <w:trHeight w:val="489"/>
              </w:trPr>
              <w:tc>
                <w:tcPr>
                  <w:tcW w:w="3632" w:type="dxa"/>
                  <w:vAlign w:val="center"/>
                </w:tcPr>
                <w:p w14:paraId="327E5C93" w14:textId="77777777" w:rsidR="00684081" w:rsidRPr="00DD23E3" w:rsidRDefault="235FD726" w:rsidP="235FD726">
                  <w:pPr>
                    <w:jc w:val="left"/>
                    <w:rPr>
                      <w:rFonts w:ascii="Times New Roman" w:eastAsia="Times New Roman" w:hAnsi="Times New Roman"/>
                      <w:i/>
                      <w:sz w:val="22"/>
                      <w:szCs w:val="22"/>
                      <w:lang w:val="sr-Cyrl-RS"/>
                    </w:rPr>
                  </w:pPr>
                  <w:r w:rsidRPr="00DD23E3">
                    <w:rPr>
                      <w:rFonts w:ascii="Times New Roman" w:eastAsia="Times New Roman" w:hAnsi="Times New Roman"/>
                      <w:i/>
                      <w:sz w:val="22"/>
                      <w:szCs w:val="22"/>
                      <w:lang w:val="sr-Cyrl-RS"/>
                    </w:rPr>
                    <w:t>Увођење обрасца захтева и јавна доступност истог</w:t>
                  </w:r>
                </w:p>
              </w:tc>
              <w:tc>
                <w:tcPr>
                  <w:tcW w:w="1784" w:type="dxa"/>
                </w:tcPr>
                <w:p w14:paraId="5AF35709" w14:textId="77777777" w:rsidR="0068650B" w:rsidRPr="00DD23E3" w:rsidRDefault="0068650B" w:rsidP="005E6F85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  <w:p w14:paraId="34B23F61" w14:textId="62F100EE" w:rsidR="00684081" w:rsidRPr="00DD23E3" w:rsidRDefault="00684081" w:rsidP="005E6F85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</w:tc>
              <w:tc>
                <w:tcPr>
                  <w:tcW w:w="1781" w:type="dxa"/>
                </w:tcPr>
                <w:p w14:paraId="47AF78D6" w14:textId="2EFFB82D" w:rsidR="235FD726" w:rsidRPr="00DD23E3" w:rsidRDefault="235FD726" w:rsidP="235FD726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2"/>
                      <w:szCs w:val="22"/>
                      <w:lang w:val="sr-Cyrl-RS"/>
                    </w:rPr>
                  </w:pPr>
                </w:p>
                <w:p w14:paraId="35364D1F" w14:textId="4AED0D4C" w:rsidR="00684081" w:rsidRPr="00DD23E3" w:rsidRDefault="00684081" w:rsidP="005E6F85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DD23E3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Х</w:t>
                  </w:r>
                </w:p>
              </w:tc>
              <w:tc>
                <w:tcPr>
                  <w:tcW w:w="1637" w:type="dxa"/>
                </w:tcPr>
                <w:p w14:paraId="7F3972C7" w14:textId="77777777" w:rsidR="00684081" w:rsidRPr="00DD23E3" w:rsidRDefault="00684081" w:rsidP="005E6F85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</w:tc>
            </w:tr>
            <w:tr w:rsidR="4CFE2297" w:rsidRPr="00DD23E3" w14:paraId="7C7D5EC0" w14:textId="77777777" w:rsidTr="4CFE2297">
              <w:trPr>
                <w:trHeight w:val="489"/>
              </w:trPr>
              <w:tc>
                <w:tcPr>
                  <w:tcW w:w="3632" w:type="dxa"/>
                  <w:vAlign w:val="center"/>
                </w:tcPr>
                <w:p w14:paraId="645E5369" w14:textId="2201C419" w:rsidR="4CFE2297" w:rsidRPr="00DD23E3" w:rsidRDefault="4CFE2297" w:rsidP="4CFE2297">
                  <w:pPr>
                    <w:jc w:val="left"/>
                    <w:rPr>
                      <w:rFonts w:ascii="Times New Roman" w:eastAsia="Times New Roman" w:hAnsi="Times New Roman"/>
                      <w:i/>
                      <w:iCs/>
                      <w:sz w:val="22"/>
                      <w:szCs w:val="22"/>
                      <w:lang w:val="sr-Cyrl-RS"/>
                    </w:rPr>
                  </w:pPr>
                  <w:r w:rsidRPr="00DD23E3">
                    <w:rPr>
                      <w:rFonts w:ascii="Times New Roman" w:eastAsia="Times New Roman" w:hAnsi="Times New Roman"/>
                      <w:b/>
                      <w:bCs/>
                      <w:sz w:val="22"/>
                      <w:szCs w:val="22"/>
                      <w:lang w:val="sr-Cyrl-RS"/>
                    </w:rPr>
                    <w:t>Документација</w:t>
                  </w:r>
                </w:p>
              </w:tc>
              <w:tc>
                <w:tcPr>
                  <w:tcW w:w="5202" w:type="dxa"/>
                  <w:gridSpan w:val="3"/>
                </w:tcPr>
                <w:p w14:paraId="714DA164" w14:textId="574B68EB" w:rsidR="4CFE2297" w:rsidRPr="00DD23E3" w:rsidRDefault="4CFE2297" w:rsidP="4CFE2297">
                  <w:pPr>
                    <w:rPr>
                      <w:rFonts w:ascii="Times New Roman" w:eastAsia="Times New Roman" w:hAnsi="Times New Roman"/>
                      <w:b/>
                      <w:bCs/>
                      <w:sz w:val="22"/>
                      <w:szCs w:val="22"/>
                      <w:lang w:val="sr-Cyrl-RS"/>
                    </w:rPr>
                  </w:pPr>
                </w:p>
              </w:tc>
            </w:tr>
            <w:tr w:rsidR="0072253E" w:rsidRPr="00DD23E3" w14:paraId="6F4C5E0F" w14:textId="77777777" w:rsidTr="4CFE2297">
              <w:trPr>
                <w:trHeight w:val="489"/>
              </w:trPr>
              <w:tc>
                <w:tcPr>
                  <w:tcW w:w="3632" w:type="dxa"/>
                  <w:vAlign w:val="center"/>
                </w:tcPr>
                <w:p w14:paraId="64FA03F2" w14:textId="34242182" w:rsidR="0072253E" w:rsidRPr="00DD23E3" w:rsidRDefault="235FD726" w:rsidP="235FD726">
                  <w:pPr>
                    <w:jc w:val="left"/>
                    <w:rPr>
                      <w:rFonts w:ascii="Times New Roman" w:eastAsia="Times New Roman" w:hAnsi="Times New Roman"/>
                      <w:i/>
                      <w:sz w:val="22"/>
                      <w:szCs w:val="22"/>
                      <w:lang w:val="sr-Cyrl-RS"/>
                    </w:rPr>
                  </w:pPr>
                  <w:r w:rsidRPr="00DD23E3">
                    <w:rPr>
                      <w:rFonts w:ascii="Times New Roman" w:eastAsia="Times New Roman" w:hAnsi="Times New Roman"/>
                      <w:i/>
                      <w:sz w:val="22"/>
                      <w:szCs w:val="22"/>
                      <w:lang w:val="sr-Cyrl-RS"/>
                    </w:rPr>
                    <w:t>Прихватање обавезе странке да достави само један примерак документације на адекватном  електронском носачу података или у папирном облику</w:t>
                  </w:r>
                </w:p>
              </w:tc>
              <w:tc>
                <w:tcPr>
                  <w:tcW w:w="1784" w:type="dxa"/>
                </w:tcPr>
                <w:p w14:paraId="6676477C" w14:textId="77777777" w:rsidR="0072253E" w:rsidRPr="00DD23E3" w:rsidRDefault="0072253E" w:rsidP="005E6F85">
                  <w:pPr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</w:tc>
              <w:tc>
                <w:tcPr>
                  <w:tcW w:w="1781" w:type="dxa"/>
                </w:tcPr>
                <w:p w14:paraId="6597F15F" w14:textId="569110FD" w:rsidR="235FD726" w:rsidRPr="00DD23E3" w:rsidRDefault="235FD726" w:rsidP="235FD726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2"/>
                      <w:szCs w:val="22"/>
                      <w:lang w:val="sr-Cyrl-RS"/>
                    </w:rPr>
                  </w:pPr>
                </w:p>
                <w:p w14:paraId="7051A3F6" w14:textId="47AE7315" w:rsidR="235FD726" w:rsidRPr="00DD23E3" w:rsidRDefault="235FD726" w:rsidP="235FD726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2"/>
                      <w:szCs w:val="22"/>
                      <w:lang w:val="sr-Cyrl-RS"/>
                    </w:rPr>
                  </w:pPr>
                </w:p>
                <w:p w14:paraId="62A14174" w14:textId="161827D4" w:rsidR="0072253E" w:rsidRPr="00DD23E3" w:rsidRDefault="0072253E" w:rsidP="005E6F85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DD23E3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Х</w:t>
                  </w:r>
                </w:p>
              </w:tc>
              <w:tc>
                <w:tcPr>
                  <w:tcW w:w="1637" w:type="dxa"/>
                </w:tcPr>
                <w:p w14:paraId="5F58DE13" w14:textId="77777777" w:rsidR="0072253E" w:rsidRPr="00DD23E3" w:rsidRDefault="0072253E" w:rsidP="005E6F85">
                  <w:pPr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</w:tc>
            </w:tr>
            <w:tr w:rsidR="0072253E" w:rsidRPr="00DD23E3" w14:paraId="10AC22F9" w14:textId="77777777" w:rsidTr="4CFE2297">
              <w:trPr>
                <w:trHeight w:val="489"/>
              </w:trPr>
              <w:tc>
                <w:tcPr>
                  <w:tcW w:w="3632" w:type="dxa"/>
                  <w:vAlign w:val="center"/>
                </w:tcPr>
                <w:p w14:paraId="36CFB10C" w14:textId="18E63B6C" w:rsidR="0072253E" w:rsidRPr="00DD23E3" w:rsidRDefault="235FD726" w:rsidP="235FD726">
                  <w:pPr>
                    <w:jc w:val="left"/>
                    <w:rPr>
                      <w:rFonts w:ascii="Times New Roman" w:eastAsia="Times New Roman" w:hAnsi="Times New Roman"/>
                      <w:i/>
                      <w:sz w:val="22"/>
                      <w:szCs w:val="22"/>
                      <w:lang w:val="sr-Cyrl-RS"/>
                    </w:rPr>
                  </w:pPr>
                  <w:r w:rsidRPr="00DD23E3">
                    <w:rPr>
                      <w:rFonts w:ascii="Times New Roman" w:eastAsia="Times New Roman" w:hAnsi="Times New Roman"/>
                      <w:i/>
                      <w:sz w:val="22"/>
                      <w:szCs w:val="22"/>
                      <w:lang w:val="sr-Cyrl-RS"/>
                    </w:rPr>
                    <w:t xml:space="preserve">Прихватање доказа о електронској уплати таксе без печата банке </w:t>
                  </w:r>
                </w:p>
              </w:tc>
              <w:tc>
                <w:tcPr>
                  <w:tcW w:w="1784" w:type="dxa"/>
                </w:tcPr>
                <w:p w14:paraId="58C7ED0E" w14:textId="77777777" w:rsidR="0072253E" w:rsidRPr="00DD23E3" w:rsidRDefault="0072253E" w:rsidP="0072253E">
                  <w:pPr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</w:tc>
              <w:tc>
                <w:tcPr>
                  <w:tcW w:w="1781" w:type="dxa"/>
                </w:tcPr>
                <w:p w14:paraId="5953041D" w14:textId="77777777" w:rsidR="006E1CAA" w:rsidRPr="00DD23E3" w:rsidRDefault="006E1CAA" w:rsidP="0072253E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  <w:p w14:paraId="08DE07CF" w14:textId="52A275BE" w:rsidR="0072253E" w:rsidRPr="00DD23E3" w:rsidRDefault="0072253E" w:rsidP="0072253E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DD23E3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Х</w:t>
                  </w:r>
                </w:p>
              </w:tc>
              <w:tc>
                <w:tcPr>
                  <w:tcW w:w="1637" w:type="dxa"/>
                </w:tcPr>
                <w:p w14:paraId="48DE3BE2" w14:textId="77777777" w:rsidR="0072253E" w:rsidRPr="00DD23E3" w:rsidRDefault="0072253E" w:rsidP="0072253E">
                  <w:pPr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</w:tc>
            </w:tr>
          </w:tbl>
          <w:p w14:paraId="33C45AE8" w14:textId="77777777" w:rsidR="00684081" w:rsidRPr="00DD23E3" w:rsidRDefault="00684081" w:rsidP="005E6F85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  <w:lang w:val="sr-Cyrl-RS"/>
              </w:rPr>
            </w:pPr>
          </w:p>
        </w:tc>
      </w:tr>
      <w:tr w:rsidR="00684081" w:rsidRPr="00DD23E3" w14:paraId="36C571DD" w14:textId="77777777" w:rsidTr="5E1BFFC2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4C35608A" w14:textId="77777777" w:rsidR="00684081" w:rsidRPr="00DD23E3" w:rsidRDefault="00684081" w:rsidP="005E6F85">
            <w:pPr>
              <w:pStyle w:val="NormalWeb"/>
              <w:numPr>
                <w:ilvl w:val="0"/>
                <w:numId w:val="7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DD23E3">
              <w:rPr>
                <w:b/>
                <w:sz w:val="22"/>
                <w:szCs w:val="22"/>
                <w:lang w:val="sr-Cyrl-RS"/>
              </w:rPr>
              <w:t>ОБРАЗЛОЖЕЊЕ</w:t>
            </w:r>
          </w:p>
        </w:tc>
      </w:tr>
      <w:tr w:rsidR="00C118DE" w:rsidRPr="00DD23E3" w14:paraId="02E26CB2" w14:textId="77777777" w:rsidTr="5E1BFFC2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53CC0B64" w14:textId="1945FF40" w:rsidR="001E098C" w:rsidRPr="00DD23E3" w:rsidRDefault="5E1BFFC2" w:rsidP="5E1BFFC2">
            <w:pPr>
              <w:rPr>
                <w:rFonts w:ascii="Times New Roman" w:eastAsia="Times New Roman" w:hAnsi="Times New Roman"/>
                <w:sz w:val="22"/>
                <w:szCs w:val="22"/>
              </w:rPr>
            </w:pPr>
            <w:r w:rsidRPr="00DD23E3">
              <w:rPr>
                <w:rFonts w:ascii="Times New Roman" w:eastAsia="Times New Roman" w:hAnsi="Times New Roman"/>
                <w:sz w:val="22"/>
                <w:szCs w:val="22"/>
              </w:rPr>
              <w:t>Овај административни поступак је предвиђен за дигитализацију и то електронско подношење поднесака и прилога, електронско плаћање издатака, обавештавање и достављање акта електронским путем, а у складу са прописима којима су регулисани електронска управа, електронско пословање, електронски потпис и електронски документ.</w:t>
            </w:r>
          </w:p>
          <w:p w14:paraId="55DDDE15" w14:textId="77777777" w:rsidR="001E098C" w:rsidRPr="00DD23E3" w:rsidRDefault="001E098C" w:rsidP="5E1BFFC2">
            <w:pPr>
              <w:rPr>
                <w:rFonts w:ascii="Times New Roman" w:eastAsia="Times New Roman" w:hAnsi="Times New Roman"/>
                <w:b/>
                <w:bCs/>
                <w:sz w:val="22"/>
                <w:szCs w:val="22"/>
                <w:u w:val="single"/>
              </w:rPr>
            </w:pPr>
          </w:p>
          <w:p w14:paraId="4062D4DB" w14:textId="77777777" w:rsidR="00040EF5" w:rsidRPr="00DD23E3" w:rsidRDefault="5E1BFFC2" w:rsidP="5E1BFFC2">
            <w:pPr>
              <w:rPr>
                <w:rFonts w:ascii="Times New Roman" w:eastAsia="Times New Roman" w:hAnsi="Times New Roman"/>
                <w:b/>
                <w:bCs/>
                <w:sz w:val="22"/>
                <w:szCs w:val="22"/>
                <w:u w:val="single"/>
                <w:lang w:val="sr-Cyrl-RS"/>
              </w:rPr>
            </w:pPr>
            <w:r w:rsidRPr="00DD23E3">
              <w:rPr>
                <w:rFonts w:ascii="Times New Roman" w:eastAsia="Times New Roman" w:hAnsi="Times New Roman"/>
                <w:b/>
                <w:bCs/>
                <w:sz w:val="22"/>
                <w:szCs w:val="22"/>
                <w:u w:val="single"/>
                <w:lang w:val="sr-Cyrl-RS"/>
              </w:rPr>
              <w:t>3.1. Увођење обрасца захтева и јавна доступност обрасца</w:t>
            </w:r>
          </w:p>
          <w:p w14:paraId="2A8CBE9C" w14:textId="77777777" w:rsidR="00040EF5" w:rsidRPr="00DD23E3" w:rsidRDefault="5E1BFFC2" w:rsidP="5E1BFFC2">
            <w:pPr>
              <w:pStyle w:val="ListParagraph"/>
              <w:numPr>
                <w:ilvl w:val="0"/>
                <w:numId w:val="9"/>
              </w:numPr>
              <w:spacing w:before="100" w:beforeAutospacing="1" w:after="100" w:afterAutospacing="1"/>
              <w:ind w:left="390" w:hanging="214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DD23E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Увођење обрасца за подношење захтева, који ће садржати стандардне елементе обрасца захтева, који укључују: </w:t>
            </w:r>
          </w:p>
          <w:p w14:paraId="68820932" w14:textId="71AED7A4" w:rsidR="0068650B" w:rsidRPr="00DD23E3" w:rsidRDefault="0068650B" w:rsidP="0068650B">
            <w:pPr>
              <w:numPr>
                <w:ilvl w:val="1"/>
                <w:numId w:val="9"/>
              </w:numPr>
              <w:spacing w:before="100" w:beforeAutospacing="1" w:after="100" w:afterAutospacing="1" w:line="259" w:lineRule="auto"/>
              <w:ind w:left="885"/>
              <w:contextualSpacing/>
              <w:jc w:val="left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DD23E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Назив РС, назив и седиште органа, назив организационе јединице, бр. телефона и електронска адреса организационе јединице која спроводи административни поступак</w:t>
            </w:r>
            <w:r w:rsidR="00243378" w:rsidRPr="00DD23E3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>;</w:t>
            </w:r>
            <w:r w:rsidRPr="00DD23E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</w:t>
            </w:r>
          </w:p>
          <w:p w14:paraId="5FA7A265" w14:textId="5B93AA35" w:rsidR="0068650B" w:rsidRPr="00DD23E3" w:rsidRDefault="0068650B" w:rsidP="0068650B">
            <w:pPr>
              <w:numPr>
                <w:ilvl w:val="1"/>
                <w:numId w:val="9"/>
              </w:numPr>
              <w:spacing w:before="100" w:beforeAutospacing="1" w:after="100" w:afterAutospacing="1" w:line="259" w:lineRule="auto"/>
              <w:ind w:left="885"/>
              <w:contextualSpacing/>
              <w:jc w:val="left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DD23E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Шифр</w:t>
            </w:r>
            <w:r w:rsidR="00243378" w:rsidRPr="00DD23E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</w:t>
            </w:r>
            <w:r w:rsidRPr="00DD23E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административног поступка или назив обрасца</w:t>
            </w:r>
            <w:r w:rsidR="00243378" w:rsidRPr="00DD23E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-</w:t>
            </w:r>
            <w:r w:rsidRPr="00DD23E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може да стоји у горњем десном углу обрасца;</w:t>
            </w:r>
          </w:p>
          <w:p w14:paraId="3D0DF7B9" w14:textId="0BEB6F31" w:rsidR="0068650B" w:rsidRPr="00DD23E3" w:rsidRDefault="0068650B" w:rsidP="0068650B">
            <w:pPr>
              <w:numPr>
                <w:ilvl w:val="1"/>
                <w:numId w:val="9"/>
              </w:numPr>
              <w:spacing w:before="100" w:beforeAutospacing="1" w:after="100" w:afterAutospacing="1" w:line="259" w:lineRule="auto"/>
              <w:ind w:left="885"/>
              <w:contextualSpacing/>
              <w:jc w:val="left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DD23E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Назив административног поступка (управна ствар која је предмет поступка)</w:t>
            </w:r>
            <w:r w:rsidR="00243378" w:rsidRPr="00DD23E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;</w:t>
            </w:r>
          </w:p>
          <w:p w14:paraId="690C52E0" w14:textId="77777777" w:rsidR="00040EF5" w:rsidRPr="00DD23E3" w:rsidRDefault="5E1BFFC2" w:rsidP="5E1BFFC2">
            <w:pPr>
              <w:pStyle w:val="ListParagraph"/>
              <w:numPr>
                <w:ilvl w:val="1"/>
                <w:numId w:val="9"/>
              </w:numPr>
              <w:spacing w:before="100" w:beforeAutospacing="1" w:after="100" w:afterAutospacing="1"/>
              <w:ind w:left="885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DD23E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lastRenderedPageBreak/>
              <w:t>Места за унос информација о подносиоцу захтева (Назив, седиште, ПИБ, мат број , Адреса електронске поште подносиоца захтева.)</w:t>
            </w:r>
          </w:p>
          <w:p w14:paraId="18D44C72" w14:textId="77777777" w:rsidR="00040EF5" w:rsidRPr="00DD23E3" w:rsidRDefault="5E1BFFC2" w:rsidP="5E1BFFC2">
            <w:pPr>
              <w:pStyle w:val="ListParagraph"/>
              <w:numPr>
                <w:ilvl w:val="1"/>
                <w:numId w:val="9"/>
              </w:numPr>
              <w:shd w:val="clear" w:color="auto" w:fill="FFFFFF" w:themeFill="background1"/>
              <w:spacing w:before="100" w:beforeAutospacing="1" w:after="100" w:afterAutospacing="1"/>
              <w:ind w:left="885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DD23E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Места за унос специфичних информација за конкретан поступак, укључујући и информације, потребне за прибављање података по службеној дужности</w:t>
            </w:r>
          </w:p>
          <w:p w14:paraId="23856890" w14:textId="77777777" w:rsidR="00040EF5" w:rsidRPr="00DD23E3" w:rsidRDefault="5E1BFFC2" w:rsidP="5E1BFFC2">
            <w:pPr>
              <w:pStyle w:val="ListParagraph"/>
              <w:numPr>
                <w:ilvl w:val="1"/>
                <w:numId w:val="9"/>
              </w:numPr>
              <w:spacing w:before="100" w:beforeAutospacing="1" w:after="100" w:afterAutospacing="1"/>
              <w:ind w:left="885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DD23E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Информације о потребној документацији: </w:t>
            </w:r>
          </w:p>
          <w:p w14:paraId="50092A2A" w14:textId="77777777" w:rsidR="00040EF5" w:rsidRPr="00DD23E3" w:rsidRDefault="5E1BFFC2" w:rsidP="5E1BFFC2">
            <w:pPr>
              <w:pStyle w:val="ListParagraph"/>
              <w:numPr>
                <w:ilvl w:val="0"/>
                <w:numId w:val="10"/>
              </w:numPr>
              <w:tabs>
                <w:tab w:val="left" w:pos="300"/>
                <w:tab w:val="left" w:pos="1260"/>
              </w:tabs>
              <w:spacing w:before="100" w:beforeAutospacing="1" w:after="100" w:afterAutospacing="1"/>
              <w:ind w:left="900" w:firstLine="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DD23E3">
              <w:rPr>
                <w:rFonts w:ascii="Times New Roman" w:hAnsi="Times New Roman"/>
                <w:sz w:val="22"/>
                <w:szCs w:val="22"/>
                <w:lang w:val="sr-Cyrl-RS"/>
              </w:rPr>
              <w:t>Таксативно набројана сва потребна документа</w:t>
            </w:r>
          </w:p>
          <w:p w14:paraId="0AA35C89" w14:textId="77777777" w:rsidR="00040EF5" w:rsidRPr="00DD23E3" w:rsidRDefault="5E1BFFC2" w:rsidP="5E1BFFC2">
            <w:pPr>
              <w:pStyle w:val="ListParagraph"/>
              <w:numPr>
                <w:ilvl w:val="0"/>
                <w:numId w:val="10"/>
              </w:numPr>
              <w:tabs>
                <w:tab w:val="left" w:pos="300"/>
                <w:tab w:val="left" w:pos="1260"/>
              </w:tabs>
              <w:spacing w:before="100" w:beforeAutospacing="1" w:after="100" w:afterAutospacing="1"/>
              <w:ind w:left="900" w:firstLine="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DD23E3">
              <w:rPr>
                <w:rFonts w:ascii="Times New Roman" w:hAnsi="Times New Roman"/>
                <w:sz w:val="22"/>
                <w:szCs w:val="22"/>
                <w:lang w:val="sr-Cyrl-RS"/>
              </w:rPr>
              <w:t>Форма докумената (оригинал, копија, оверена копија, копија уз оригинал на увид), уколико се документација подноси у папиру</w:t>
            </w:r>
          </w:p>
          <w:p w14:paraId="3821ADFD" w14:textId="77777777" w:rsidR="00040EF5" w:rsidRPr="00DD23E3" w:rsidRDefault="5E1BFFC2" w:rsidP="5E1BFFC2">
            <w:pPr>
              <w:pStyle w:val="ListParagraph"/>
              <w:numPr>
                <w:ilvl w:val="0"/>
                <w:numId w:val="10"/>
              </w:numPr>
              <w:tabs>
                <w:tab w:val="left" w:pos="300"/>
                <w:tab w:val="left" w:pos="1260"/>
              </w:tabs>
              <w:spacing w:before="100" w:beforeAutospacing="1" w:after="100" w:afterAutospacing="1"/>
              <w:ind w:left="900" w:firstLine="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DD23E3">
              <w:rPr>
                <w:rFonts w:ascii="Times New Roman" w:hAnsi="Times New Roman"/>
                <w:sz w:val="22"/>
                <w:szCs w:val="22"/>
                <w:lang w:val="sr-Cyrl-RS"/>
              </w:rPr>
              <w:t>Издавалац документа</w:t>
            </w:r>
          </w:p>
          <w:p w14:paraId="7F1CA1EA" w14:textId="77777777" w:rsidR="00040EF5" w:rsidRPr="00DD23E3" w:rsidRDefault="5E1BFFC2" w:rsidP="5E1BFFC2">
            <w:pPr>
              <w:pStyle w:val="ListParagraph"/>
              <w:numPr>
                <w:ilvl w:val="0"/>
                <w:numId w:val="10"/>
              </w:numPr>
              <w:tabs>
                <w:tab w:val="left" w:pos="300"/>
                <w:tab w:val="left" w:pos="1260"/>
              </w:tabs>
              <w:spacing w:before="100" w:beforeAutospacing="1" w:after="100" w:afterAutospacing="1"/>
              <w:ind w:left="900" w:firstLine="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DD23E3">
              <w:rPr>
                <w:rFonts w:ascii="Times New Roman" w:hAnsi="Times New Roman"/>
                <w:sz w:val="22"/>
                <w:szCs w:val="22"/>
                <w:lang w:val="sr-Cyrl-RS"/>
              </w:rPr>
              <w:t>Специфичности у вези документа, ако их има (нпр. број потребних примерака, уколико се документација подноси у папиру и у више од једног примерка или нпр. документ подносе само привредна друштва и сл.).</w:t>
            </w:r>
          </w:p>
          <w:p w14:paraId="3F4827C2" w14:textId="77777777" w:rsidR="00040EF5" w:rsidRPr="00DD23E3" w:rsidRDefault="5E1BFFC2" w:rsidP="5E1BFFC2">
            <w:pPr>
              <w:pStyle w:val="ListParagraph"/>
              <w:numPr>
                <w:ilvl w:val="1"/>
                <w:numId w:val="9"/>
              </w:numPr>
              <w:spacing w:before="100" w:beforeAutospacing="1" w:after="100" w:afterAutospacing="1"/>
              <w:ind w:left="885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DD23E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Информације о року за решавање уредног предмета (број дана)</w:t>
            </w:r>
          </w:p>
          <w:p w14:paraId="4E2A0987" w14:textId="77777777" w:rsidR="00040EF5" w:rsidRPr="00DD23E3" w:rsidRDefault="5E1BFFC2" w:rsidP="5E1BFFC2">
            <w:pPr>
              <w:pStyle w:val="ListParagraph"/>
              <w:numPr>
                <w:ilvl w:val="1"/>
                <w:numId w:val="9"/>
              </w:numPr>
              <w:ind w:left="885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DD23E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Изјаву подносиоца захтева о прибављању података службеним путем: „Сагласан/а сам да орган за потребе поступка може да изврши увид, прибави и обради личне податке о чињеницама о којима се води службена евиденција, који су неопходни у поступку одлучивања (сходно члану 103. став 3. ЗУП-а).</w:t>
            </w:r>
          </w:p>
          <w:p w14:paraId="3DBC67E5" w14:textId="77777777" w:rsidR="00040EF5" w:rsidRPr="00DD23E3" w:rsidRDefault="5E1BFFC2" w:rsidP="5E1BFFC2">
            <w:pPr>
              <w:pStyle w:val="m-6717935112932934964m-5891534946457622112msonormal"/>
              <w:shd w:val="clear" w:color="auto" w:fill="FFFFFF" w:themeFill="background1"/>
              <w:spacing w:before="0" w:beforeAutospacing="0" w:after="0" w:afterAutospacing="0"/>
              <w:ind w:left="993"/>
              <w:rPr>
                <w:sz w:val="22"/>
                <w:szCs w:val="22"/>
                <w:lang w:val="sr-Cyrl-RS"/>
              </w:rPr>
            </w:pPr>
            <w:r w:rsidRPr="00DD23E3">
              <w:rPr>
                <w:sz w:val="22"/>
                <w:szCs w:val="22"/>
                <w:lang w:val="sr-Cyrl-RS"/>
              </w:rPr>
              <w:t>1.ДА</w:t>
            </w:r>
          </w:p>
          <w:p w14:paraId="7FEA8C96" w14:textId="77777777" w:rsidR="00040EF5" w:rsidRPr="00DD23E3" w:rsidRDefault="5E1BFFC2" w:rsidP="5E1BFFC2">
            <w:pPr>
              <w:pStyle w:val="m-6717935112932934964m-5891534946457622112msonormal"/>
              <w:shd w:val="clear" w:color="auto" w:fill="FFFFFF" w:themeFill="background1"/>
              <w:spacing w:before="0" w:beforeAutospacing="0" w:after="0" w:afterAutospacing="0"/>
              <w:ind w:left="993"/>
              <w:rPr>
                <w:sz w:val="22"/>
                <w:szCs w:val="22"/>
                <w:lang w:val="sr-Cyrl-RS"/>
              </w:rPr>
            </w:pPr>
            <w:r w:rsidRPr="00DD23E3">
              <w:rPr>
                <w:sz w:val="22"/>
                <w:szCs w:val="22"/>
                <w:lang w:val="sr-Cyrl-RS"/>
              </w:rPr>
              <w:t>2. НЕ</w:t>
            </w:r>
          </w:p>
          <w:p w14:paraId="642052DF" w14:textId="77777777" w:rsidR="00040EF5" w:rsidRPr="00DD23E3" w:rsidRDefault="5E1BFFC2" w:rsidP="5E1BFFC2">
            <w:pPr>
              <w:pStyle w:val="m-6717935112932934964m-5891534946457622112msonormal"/>
              <w:shd w:val="clear" w:color="auto" w:fill="FFFFFF" w:themeFill="background1"/>
              <w:spacing w:before="0" w:beforeAutospacing="0" w:after="0" w:afterAutospacing="0"/>
              <w:ind w:left="993"/>
              <w:rPr>
                <w:sz w:val="22"/>
                <w:szCs w:val="22"/>
                <w:lang w:val="sr-Cyrl-RS"/>
              </w:rPr>
            </w:pPr>
            <w:r w:rsidRPr="00DD23E3">
              <w:rPr>
                <w:sz w:val="22"/>
                <w:szCs w:val="22"/>
                <w:lang w:val="sr-Cyrl-RS"/>
              </w:rPr>
              <w:t>Иако је орган обавезан да изврши увид, прибави и обради личне податке, изјављујем да ћу сам/а за потребе поступка прибавити следеће податке: ______________________________________________________________________ _______________________________________________________________________</w:t>
            </w:r>
          </w:p>
          <w:p w14:paraId="471822EE" w14:textId="77777777" w:rsidR="00040EF5" w:rsidRPr="00DD23E3" w:rsidRDefault="5E1BFFC2" w:rsidP="5E1BFFC2">
            <w:pPr>
              <w:pStyle w:val="m-6717935112932934964m-5891534946457622112msonormal"/>
              <w:shd w:val="clear" w:color="auto" w:fill="FFFFFF" w:themeFill="background1"/>
              <w:ind w:left="993"/>
              <w:rPr>
                <w:sz w:val="22"/>
                <w:szCs w:val="22"/>
                <w:lang w:val="sr-Cyrl-RS"/>
              </w:rPr>
            </w:pPr>
            <w:r w:rsidRPr="00DD23E3">
              <w:rPr>
                <w:sz w:val="22"/>
                <w:szCs w:val="22"/>
                <w:lang w:val="sr-Cyrl-RS"/>
              </w:rPr>
              <w:t>Упознат/а сам да уколико наведене личне податке неопходне за одлучивање органа не поднесем у року од 8 дана, захтев за покретање поступка ће се сматрати неуредним и решењем ће се одбацити.</w:t>
            </w:r>
          </w:p>
          <w:p w14:paraId="0400F036" w14:textId="77777777" w:rsidR="00040EF5" w:rsidRPr="00DD23E3" w:rsidRDefault="5E1BFFC2" w:rsidP="5E1BFFC2">
            <w:pPr>
              <w:pStyle w:val="ListParagraph"/>
              <w:numPr>
                <w:ilvl w:val="1"/>
                <w:numId w:val="9"/>
              </w:numPr>
              <w:ind w:left="885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DD23E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Место за унос података о месту и датуму подношења захтева </w:t>
            </w:r>
          </w:p>
          <w:p w14:paraId="330C02BD" w14:textId="77777777" w:rsidR="00040EF5" w:rsidRPr="00DD23E3" w:rsidRDefault="5E1BFFC2" w:rsidP="5E1BFFC2">
            <w:pPr>
              <w:pStyle w:val="ListParagraph"/>
              <w:numPr>
                <w:ilvl w:val="1"/>
                <w:numId w:val="9"/>
              </w:numPr>
              <w:ind w:left="885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DD23E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Место за потпис подносиоца захтева.</w:t>
            </w:r>
          </w:p>
          <w:p w14:paraId="3C9848E3" w14:textId="77777777" w:rsidR="00243378" w:rsidRPr="00DD23E3" w:rsidRDefault="00243378" w:rsidP="00243378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DD23E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Уз образац захтева стоји и писмeна информација о:</w:t>
            </w:r>
          </w:p>
          <w:p w14:paraId="393112D1" w14:textId="77777777" w:rsidR="00243378" w:rsidRPr="00DD23E3" w:rsidRDefault="00243378" w:rsidP="00243378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2AABBA69" w14:textId="77777777" w:rsidR="00243378" w:rsidRPr="00DD23E3" w:rsidRDefault="00243378" w:rsidP="00243378">
            <w:pPr>
              <w:numPr>
                <w:ilvl w:val="1"/>
                <w:numId w:val="9"/>
              </w:numPr>
              <w:ind w:left="885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DD23E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Прописаном року за решавање предмета </w:t>
            </w:r>
          </w:p>
          <w:p w14:paraId="191B29DC" w14:textId="77777777" w:rsidR="00243378" w:rsidRPr="00DD23E3" w:rsidRDefault="00243378" w:rsidP="00243378">
            <w:pPr>
              <w:numPr>
                <w:ilvl w:val="1"/>
                <w:numId w:val="9"/>
              </w:numPr>
              <w:ind w:left="885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DD23E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Финансијским издацима:</w:t>
            </w:r>
          </w:p>
          <w:p w14:paraId="42219CFC" w14:textId="77777777" w:rsidR="00243378" w:rsidRPr="00DD23E3" w:rsidRDefault="00243378" w:rsidP="00243378">
            <w:pPr>
              <w:pStyle w:val="ListParagraph"/>
              <w:numPr>
                <w:ilvl w:val="0"/>
                <w:numId w:val="10"/>
              </w:numPr>
              <w:ind w:left="1276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DD23E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Износ издатка</w:t>
            </w:r>
          </w:p>
          <w:p w14:paraId="1E905501" w14:textId="77777777" w:rsidR="00243378" w:rsidRPr="00DD23E3" w:rsidRDefault="00243378" w:rsidP="00243378">
            <w:pPr>
              <w:pStyle w:val="ListParagraph"/>
              <w:numPr>
                <w:ilvl w:val="0"/>
                <w:numId w:val="10"/>
              </w:numPr>
              <w:ind w:left="1276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DD23E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Сврха уплате</w:t>
            </w:r>
          </w:p>
          <w:p w14:paraId="2219B898" w14:textId="77777777" w:rsidR="00243378" w:rsidRPr="00DD23E3" w:rsidRDefault="00243378" w:rsidP="00243378">
            <w:pPr>
              <w:pStyle w:val="ListParagraph"/>
              <w:numPr>
                <w:ilvl w:val="0"/>
                <w:numId w:val="10"/>
              </w:numPr>
              <w:ind w:left="1276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DD23E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Назив и адреса примаоца </w:t>
            </w:r>
          </w:p>
          <w:p w14:paraId="4FCB5FA8" w14:textId="77777777" w:rsidR="00243378" w:rsidRPr="00DD23E3" w:rsidRDefault="00243378" w:rsidP="00243378">
            <w:pPr>
              <w:pStyle w:val="ListParagraph"/>
              <w:numPr>
                <w:ilvl w:val="0"/>
                <w:numId w:val="10"/>
              </w:numPr>
              <w:ind w:left="1276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DD23E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Број рачуна</w:t>
            </w:r>
          </w:p>
          <w:p w14:paraId="482191F6" w14:textId="77777777" w:rsidR="00243378" w:rsidRPr="00DD23E3" w:rsidRDefault="00243378" w:rsidP="00243378">
            <w:pPr>
              <w:pStyle w:val="ListParagraph"/>
              <w:numPr>
                <w:ilvl w:val="0"/>
                <w:numId w:val="10"/>
              </w:numPr>
              <w:ind w:left="1276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DD23E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Модел и позив на број</w:t>
            </w:r>
          </w:p>
          <w:p w14:paraId="57D8C76B" w14:textId="77777777" w:rsidR="00243378" w:rsidRPr="00DD23E3" w:rsidRDefault="00243378" w:rsidP="00DA63E0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6ED1CC32" w14:textId="77777777" w:rsidR="00040EF5" w:rsidRPr="00DD23E3" w:rsidRDefault="00040EF5" w:rsidP="5E1BFFC2">
            <w:pPr>
              <w:pStyle w:val="ListParagraph"/>
              <w:ind w:left="885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01939B92" w14:textId="350DE8F5" w:rsidR="00040EF5" w:rsidRPr="00DD23E3" w:rsidRDefault="5E1BFFC2" w:rsidP="5E1BFFC2">
            <w:pPr>
              <w:rPr>
                <w:rFonts w:ascii="Times New Roman" w:eastAsia="Times New Roman" w:hAnsi="Times New Roman"/>
                <w:b/>
                <w:bCs/>
                <w:i/>
                <w:iCs/>
                <w:sz w:val="22"/>
                <w:szCs w:val="22"/>
                <w:lang w:val="sr-Cyrl-RS"/>
              </w:rPr>
            </w:pPr>
            <w:r w:rsidRPr="00DD23E3">
              <w:rPr>
                <w:rFonts w:ascii="Times New Roman" w:eastAsia="Times New Roman" w:hAnsi="Times New Roman"/>
                <w:b/>
                <w:bCs/>
                <w:i/>
                <w:iCs/>
                <w:sz w:val="22"/>
                <w:szCs w:val="22"/>
                <w:lang w:val="sr-Cyrl-RS"/>
              </w:rPr>
              <w:t xml:space="preserve">      За примену ове препоруке није потребна измена прописа.</w:t>
            </w:r>
          </w:p>
          <w:p w14:paraId="0DCE0FB3" w14:textId="67482187" w:rsidR="235FD726" w:rsidRPr="00DD23E3" w:rsidRDefault="235FD726" w:rsidP="5E1BFFC2">
            <w:pPr>
              <w:rPr>
                <w:rFonts w:ascii="Times New Roman" w:eastAsia="Times New Roman" w:hAnsi="Times New Roman"/>
                <w:b/>
                <w:bCs/>
                <w:sz w:val="22"/>
                <w:szCs w:val="22"/>
                <w:lang w:val="sr-Cyrl-RS"/>
              </w:rPr>
            </w:pPr>
          </w:p>
          <w:p w14:paraId="7AF48D3E" w14:textId="4078D1F7" w:rsidR="235FD726" w:rsidRPr="00DD23E3" w:rsidRDefault="5E1BFFC2" w:rsidP="5E1BFFC2">
            <w:pPr>
              <w:rPr>
                <w:rFonts w:ascii="Times New Roman" w:eastAsia="Times New Roman" w:hAnsi="Times New Roman"/>
                <w:b/>
                <w:bCs/>
                <w:sz w:val="22"/>
                <w:szCs w:val="22"/>
                <w:u w:val="single"/>
                <w:lang w:val="sr-Cyrl-RS"/>
              </w:rPr>
            </w:pPr>
            <w:r w:rsidRPr="00DD23E3">
              <w:rPr>
                <w:rFonts w:ascii="Times New Roman" w:eastAsia="Times New Roman" w:hAnsi="Times New Roman"/>
                <w:b/>
                <w:bCs/>
                <w:sz w:val="22"/>
                <w:szCs w:val="22"/>
                <w:u w:val="single"/>
                <w:lang w:val="sr-Cyrl-RS"/>
              </w:rPr>
              <w:t>3.2. Прихватање обавезе странке да достави само један примерак документације на адекватном  електронском носачу података или у папирном облику</w:t>
            </w:r>
          </w:p>
          <w:p w14:paraId="25517AB5" w14:textId="77777777" w:rsidR="00473058" w:rsidRPr="00DD23E3" w:rsidRDefault="00473058" w:rsidP="5E1BFFC2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4071047B" w14:textId="05C57E40" w:rsidR="235FD726" w:rsidRPr="00DD23E3" w:rsidRDefault="5E1BFFC2" w:rsidP="5E1BFFC2">
            <w:pPr>
              <w:rPr>
                <w:rFonts w:ascii="Times New Roman" w:hAnsi="Times New Roman"/>
                <w:color w:val="FF0000"/>
                <w:sz w:val="22"/>
                <w:szCs w:val="22"/>
                <w:lang w:val="sr-Cyrl-RS"/>
              </w:rPr>
            </w:pPr>
            <w:r w:rsidRPr="00DD23E3">
              <w:rPr>
                <w:rFonts w:ascii="Times New Roman" w:hAnsi="Times New Roman"/>
                <w:color w:val="FF0000"/>
                <w:sz w:val="22"/>
                <w:szCs w:val="22"/>
                <w:lang w:val="sr-Cyrl-RS"/>
              </w:rPr>
              <w:t xml:space="preserve"> </w:t>
            </w:r>
            <w:r w:rsidRPr="00DD23E3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Препорука је да се у </w:t>
            </w:r>
            <w:r w:rsidRPr="00DD23E3">
              <w:rPr>
                <w:rFonts w:ascii="Times New Roman" w:hAnsi="Times New Roman"/>
                <w:noProof/>
                <w:sz w:val="22"/>
                <w:szCs w:val="22"/>
                <w:lang w:val="sr-Cyrl-RS"/>
              </w:rPr>
              <w:t>поступку у пракси од подносиоца захтева не захтева да доставља сву предвиђену документацију у оргиналу, нити у 15 комплета копија, како би сва документација могла да се достави свим члановима стручног савета. Ово представља знатан трошак за странке који није оправдан, нити неопходан, имајући у виду да се документација може доставити и на електронском носачу података, због обимности исте. Имајући у виду да је овај поступак предвиђен за дигитализацију, неопходно је до пуне дигитализације поступак оптимизовати у наведеном смислу.</w:t>
            </w:r>
          </w:p>
          <w:p w14:paraId="77AEF20A" w14:textId="5EFA7C2E" w:rsidR="235FD726" w:rsidRPr="00DD23E3" w:rsidRDefault="235FD726" w:rsidP="5E1BFFC2">
            <w:pPr>
              <w:rPr>
                <w:rFonts w:ascii="Times New Roman" w:hAnsi="Times New Roman"/>
                <w:noProof/>
                <w:sz w:val="22"/>
                <w:szCs w:val="22"/>
                <w:lang w:val="sr-Cyrl-RS"/>
              </w:rPr>
            </w:pPr>
          </w:p>
          <w:p w14:paraId="33EDEF87" w14:textId="7A087FD2" w:rsidR="235FD726" w:rsidRPr="00DD23E3" w:rsidRDefault="5E1BFFC2" w:rsidP="5E1BFFC2">
            <w:pPr>
              <w:rPr>
                <w:rFonts w:ascii="Times New Roman" w:eastAsia="Times New Roman" w:hAnsi="Times New Roman"/>
                <w:b/>
                <w:bCs/>
                <w:i/>
                <w:iCs/>
                <w:sz w:val="22"/>
                <w:szCs w:val="22"/>
                <w:lang w:val="sr-Cyrl-RS"/>
              </w:rPr>
            </w:pPr>
            <w:r w:rsidRPr="00DD23E3">
              <w:rPr>
                <w:rFonts w:ascii="Times New Roman" w:eastAsia="Times New Roman" w:hAnsi="Times New Roman"/>
                <w:b/>
                <w:bCs/>
                <w:i/>
                <w:iCs/>
                <w:sz w:val="22"/>
                <w:szCs w:val="22"/>
                <w:lang w:val="sr-Cyrl-RS"/>
              </w:rPr>
              <w:t xml:space="preserve">     За примену ове препоруке није потребна измена прописа.</w:t>
            </w:r>
          </w:p>
          <w:p w14:paraId="6844928C" w14:textId="1B020BA6" w:rsidR="235FD726" w:rsidRPr="00DD23E3" w:rsidRDefault="235FD726" w:rsidP="5E1BFFC2">
            <w:pPr>
              <w:jc w:val="left"/>
              <w:rPr>
                <w:rFonts w:ascii="Times New Roman" w:eastAsia="Times New Roman" w:hAnsi="Times New Roman"/>
                <w:b/>
                <w:bCs/>
                <w:sz w:val="22"/>
                <w:szCs w:val="22"/>
                <w:u w:val="single"/>
                <w:lang w:val="sr-Cyrl-RS"/>
              </w:rPr>
            </w:pPr>
          </w:p>
          <w:p w14:paraId="326A7D7A" w14:textId="6332F1E3" w:rsidR="235FD726" w:rsidRPr="00DD23E3" w:rsidRDefault="5E1BFFC2" w:rsidP="5E1BFFC2">
            <w:pPr>
              <w:jc w:val="left"/>
              <w:rPr>
                <w:rFonts w:ascii="Times New Roman" w:eastAsia="Times New Roman" w:hAnsi="Times New Roman"/>
                <w:b/>
                <w:bCs/>
                <w:sz w:val="22"/>
                <w:szCs w:val="22"/>
                <w:u w:val="single"/>
                <w:lang w:val="sr-Cyrl-RS"/>
              </w:rPr>
            </w:pPr>
            <w:r w:rsidRPr="00DD23E3">
              <w:rPr>
                <w:rFonts w:ascii="Times New Roman" w:eastAsia="Times New Roman" w:hAnsi="Times New Roman"/>
                <w:b/>
                <w:bCs/>
                <w:sz w:val="22"/>
                <w:szCs w:val="22"/>
                <w:u w:val="single"/>
                <w:lang w:val="sr-Cyrl-RS"/>
              </w:rPr>
              <w:t xml:space="preserve">3.3. Прихватање доказа о електронској уплати таксе без печата банке </w:t>
            </w:r>
          </w:p>
          <w:p w14:paraId="34FC24BB" w14:textId="5AE8EA16" w:rsidR="235FD726" w:rsidRPr="00DD23E3" w:rsidRDefault="235FD726" w:rsidP="5E1BFFC2">
            <w:pPr>
              <w:jc w:val="left"/>
              <w:rPr>
                <w:rFonts w:ascii="Times New Roman" w:eastAsia="Times New Roman" w:hAnsi="Times New Roman"/>
                <w:b/>
                <w:bCs/>
                <w:sz w:val="22"/>
                <w:szCs w:val="22"/>
                <w:u w:val="single"/>
                <w:lang w:val="sr-Cyrl-RS"/>
              </w:rPr>
            </w:pPr>
          </w:p>
          <w:p w14:paraId="505A8837" w14:textId="46CDF965" w:rsidR="235FD726" w:rsidRPr="00DD23E3" w:rsidRDefault="5E1BFFC2" w:rsidP="5E1BFFC2">
            <w:pPr>
              <w:rPr>
                <w:rFonts w:ascii="Times New Roman" w:eastAsia="Times New Roman" w:hAnsi="Times New Roman"/>
                <w:i/>
                <w:iCs/>
                <w:sz w:val="22"/>
                <w:szCs w:val="22"/>
                <w:lang w:val="sr-Cyrl-RS"/>
              </w:rPr>
            </w:pPr>
            <w:r w:rsidRPr="00DD23E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Препорука је да се као доказ о уплати републичке административне таксе, прихвати извод са пословног рачуна странке без печата банке, имајући у виду да је такав начин плаћања већ прихваћен као валидан на основу Мишљења Министарства  финансија бр. 434-01-7/07-04 од 25.05.2009. године, иако се исто позива на одредбе Закона о платном промету које сада нису на снази, имајући у виду да се променом прописа нису промениле обавезе банке о достављању извода са пословног рачуна клијенту.</w:t>
            </w:r>
            <w:r w:rsidRPr="00DD23E3">
              <w:rPr>
                <w:rFonts w:ascii="Times New Roman" w:eastAsia="Times New Roman" w:hAnsi="Times New Roman"/>
                <w:i/>
                <w:iCs/>
                <w:sz w:val="22"/>
                <w:szCs w:val="22"/>
                <w:lang w:val="sr-Cyrl-RS"/>
              </w:rPr>
              <w:t xml:space="preserve"> </w:t>
            </w:r>
          </w:p>
          <w:p w14:paraId="335D7E2A" w14:textId="0A4A66B8" w:rsidR="235FD726" w:rsidRPr="00DD23E3" w:rsidRDefault="5E1BFFC2" w:rsidP="5E1BFFC2">
            <w:pPr>
              <w:jc w:val="left"/>
              <w:rPr>
                <w:rFonts w:ascii="Times New Roman" w:eastAsia="Times New Roman" w:hAnsi="Times New Roman"/>
                <w:i/>
                <w:iCs/>
                <w:sz w:val="22"/>
                <w:szCs w:val="22"/>
                <w:lang w:val="sr-Cyrl-RS"/>
              </w:rPr>
            </w:pPr>
            <w:r w:rsidRPr="00DD23E3">
              <w:rPr>
                <w:rFonts w:ascii="Times New Roman" w:eastAsia="Times New Roman" w:hAnsi="Times New Roman"/>
                <w:i/>
                <w:iCs/>
                <w:sz w:val="22"/>
                <w:szCs w:val="22"/>
                <w:lang w:val="sr-Cyrl-RS"/>
              </w:rPr>
              <w:t xml:space="preserve"> </w:t>
            </w:r>
          </w:p>
          <w:p w14:paraId="644632B8" w14:textId="77777777" w:rsidR="00040EF5" w:rsidRDefault="5E1BFFC2" w:rsidP="5E1BFFC2">
            <w:pPr>
              <w:jc w:val="left"/>
              <w:rPr>
                <w:rFonts w:ascii="Times New Roman" w:eastAsia="Times New Roman" w:hAnsi="Times New Roman"/>
                <w:b/>
                <w:bCs/>
                <w:i/>
                <w:iCs/>
                <w:sz w:val="22"/>
                <w:szCs w:val="22"/>
                <w:lang w:val="sr-Cyrl-RS"/>
              </w:rPr>
            </w:pPr>
            <w:r w:rsidRPr="00DD23E3">
              <w:rPr>
                <w:rFonts w:ascii="Times New Roman" w:eastAsia="Times New Roman" w:hAnsi="Times New Roman"/>
                <w:b/>
                <w:bCs/>
                <w:i/>
                <w:iCs/>
                <w:sz w:val="22"/>
                <w:szCs w:val="22"/>
                <w:lang w:val="sr-Cyrl-RS"/>
              </w:rPr>
              <w:t xml:space="preserve">     За примену ове препоруке није потребна измена прописа. </w:t>
            </w:r>
          </w:p>
          <w:p w14:paraId="20523B34" w14:textId="77777777" w:rsidR="00945D24" w:rsidRDefault="00945D24" w:rsidP="5E1BFFC2">
            <w:pPr>
              <w:jc w:val="left"/>
              <w:rPr>
                <w:rFonts w:ascii="Times New Roman" w:eastAsia="Times New Roman" w:hAnsi="Times New Roman"/>
                <w:b/>
                <w:bCs/>
                <w:i/>
                <w:iCs/>
                <w:sz w:val="22"/>
                <w:szCs w:val="22"/>
                <w:lang w:val="sr-Cyrl-RS"/>
              </w:rPr>
            </w:pPr>
          </w:p>
          <w:p w14:paraId="067E2CFA" w14:textId="77777777" w:rsidR="00945D24" w:rsidRPr="00192BD4" w:rsidRDefault="00945D24" w:rsidP="00945D24">
            <w:pPr>
              <w:rPr>
                <w:rFonts w:ascii="Times New Roman" w:eastAsia="Times New Roman" w:hAnsi="Times New Roman"/>
                <w:b/>
                <w:bCs/>
                <w:iCs/>
                <w:sz w:val="22"/>
                <w:szCs w:val="22"/>
                <w:lang w:val="sr-Cyrl-RS"/>
              </w:rPr>
            </w:pPr>
            <w:r w:rsidRPr="00192BD4">
              <w:rPr>
                <w:rFonts w:ascii="Times New Roman" w:eastAsia="Times New Roman" w:hAnsi="Times New Roman"/>
                <w:b/>
                <w:bCs/>
                <w:iCs/>
                <w:sz w:val="22"/>
                <w:szCs w:val="22"/>
                <w:lang w:val="sr-Cyrl-RS"/>
              </w:rPr>
              <w:t>Управа за заштиту биља</w:t>
            </w:r>
            <w:r>
              <w:t xml:space="preserve"> </w:t>
            </w:r>
            <w:r w:rsidRPr="0044528E">
              <w:rPr>
                <w:rFonts w:ascii="Times New Roman" w:eastAsia="Times New Roman" w:hAnsi="Times New Roman"/>
                <w:b/>
                <w:bCs/>
                <w:iCs/>
                <w:sz w:val="22"/>
                <w:szCs w:val="22"/>
                <w:lang w:val="sr-Cyrl-RS"/>
              </w:rPr>
              <w:t>поставиће на својој  веб презентацији обавештење за странке о томе да се као доказ о плаћању таксе/накнаде прихвата извод из банке пословног субјекта, без печата банке, на основу мишљења Министарства финансија бр. 434-01-7/07-04 од 25.05.2009. године, у коме се наводи да је извод са пословног рачуна странке, без печата банке, валидан доказ о уплати таксе, чиме ће се обезбедити спровођење препоруке.</w:t>
            </w:r>
          </w:p>
          <w:p w14:paraId="32D7263B" w14:textId="3B00949E" w:rsidR="00945D24" w:rsidRPr="00DD23E3" w:rsidRDefault="00945D24" w:rsidP="5E1BFFC2">
            <w:pPr>
              <w:jc w:val="left"/>
              <w:rPr>
                <w:rFonts w:ascii="Times New Roman" w:eastAsia="Times New Roman" w:hAnsi="Times New Roman"/>
                <w:b/>
                <w:bCs/>
                <w:i/>
                <w:iCs/>
                <w:sz w:val="22"/>
                <w:szCs w:val="22"/>
                <w:lang w:val="sr-Cyrl-RS"/>
              </w:rPr>
            </w:pPr>
          </w:p>
        </w:tc>
      </w:tr>
      <w:tr w:rsidR="00C118DE" w:rsidRPr="00DD23E3" w14:paraId="50A493F4" w14:textId="77777777" w:rsidTr="5E1BFFC2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4370922D" w14:textId="77777777" w:rsidR="00C118DE" w:rsidRPr="00DD23E3" w:rsidRDefault="5E1BFFC2" w:rsidP="5E1BFFC2">
            <w:pPr>
              <w:pStyle w:val="NormalWeb"/>
              <w:numPr>
                <w:ilvl w:val="0"/>
                <w:numId w:val="7"/>
              </w:numPr>
              <w:spacing w:before="120" w:beforeAutospacing="0" w:after="120" w:afterAutospacing="0"/>
              <w:jc w:val="center"/>
              <w:rPr>
                <w:b/>
                <w:bCs/>
                <w:sz w:val="22"/>
                <w:szCs w:val="22"/>
                <w:lang w:val="sr-Cyrl-RS"/>
              </w:rPr>
            </w:pPr>
            <w:r w:rsidRPr="00DD23E3">
              <w:rPr>
                <w:b/>
                <w:bCs/>
                <w:sz w:val="22"/>
                <w:szCs w:val="22"/>
                <w:lang w:val="sr-Cyrl-RS"/>
              </w:rPr>
              <w:lastRenderedPageBreak/>
              <w:t>САДРЖАЈ ПРЕПОРУКЕ СА НАЦРТОМ  ПРОПИСА ЧИЈА СЕ ИЗМЕНА ПРЕДЛАЖЕ  (уколико се предлаже измена прописа)</w:t>
            </w:r>
          </w:p>
        </w:tc>
      </w:tr>
      <w:tr w:rsidR="00C118DE" w:rsidRPr="00DD23E3" w14:paraId="4FD535A2" w14:textId="77777777" w:rsidTr="5E1BFFC2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54CCCCAF" w14:textId="04DEAAB0" w:rsidR="00C118DE" w:rsidRPr="00DD23E3" w:rsidRDefault="5E1BFFC2" w:rsidP="5E1BFFC2">
            <w:pPr>
              <w:rPr>
                <w:rFonts w:ascii="Times New Roman" w:eastAsia="Times New Roman" w:hAnsi="Times New Roman"/>
                <w:b/>
                <w:bCs/>
                <w:sz w:val="22"/>
                <w:szCs w:val="22"/>
                <w:lang w:val="sr-Cyrl-RS"/>
              </w:rPr>
            </w:pPr>
            <w:r w:rsidRPr="00DD23E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Није потребна измена прописа.</w:t>
            </w:r>
          </w:p>
        </w:tc>
      </w:tr>
      <w:tr w:rsidR="00C118DE" w:rsidRPr="00DD23E3" w14:paraId="1B225E07" w14:textId="77777777" w:rsidTr="5E1BFFC2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41775C72" w14:textId="77777777" w:rsidR="00C118DE" w:rsidRPr="00DD23E3" w:rsidRDefault="5E1BFFC2" w:rsidP="5E1BFFC2">
            <w:pPr>
              <w:pStyle w:val="NormalWeb"/>
              <w:numPr>
                <w:ilvl w:val="0"/>
                <w:numId w:val="7"/>
              </w:numPr>
              <w:spacing w:before="120" w:beforeAutospacing="0" w:after="120" w:afterAutospacing="0"/>
              <w:jc w:val="center"/>
              <w:rPr>
                <w:b/>
                <w:bCs/>
                <w:sz w:val="22"/>
                <w:szCs w:val="22"/>
                <w:lang w:val="sr-Cyrl-RS"/>
              </w:rPr>
            </w:pPr>
            <w:r w:rsidRPr="00DD23E3">
              <w:rPr>
                <w:b/>
                <w:bCs/>
                <w:sz w:val="22"/>
                <w:szCs w:val="22"/>
                <w:lang w:val="sr-Cyrl-RS"/>
              </w:rPr>
              <w:t>ПРЕГЛЕД ОДРЕДБИ ПРОПИСА ЧИЈА СЕ ИЗМЕНА ПРЕДЛАЖЕ</w:t>
            </w:r>
          </w:p>
        </w:tc>
      </w:tr>
      <w:tr w:rsidR="00C118DE" w:rsidRPr="00DD23E3" w14:paraId="4BD97DDD" w14:textId="77777777" w:rsidTr="5E1BFFC2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107DF981" w14:textId="08E6D57A" w:rsidR="00C118DE" w:rsidRPr="00DD23E3" w:rsidRDefault="5E1BFFC2" w:rsidP="5E1BFFC2">
            <w:pPr>
              <w:jc w:val="left"/>
              <w:rPr>
                <w:rFonts w:ascii="Times New Roman" w:eastAsia="Times New Roman" w:hAnsi="Times New Roman"/>
                <w:b/>
                <w:bCs/>
                <w:sz w:val="22"/>
                <w:szCs w:val="22"/>
                <w:lang w:val="sr-Cyrl-RS"/>
              </w:rPr>
            </w:pPr>
            <w:r w:rsidRPr="00DD23E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Није потребна измена прописа.</w:t>
            </w:r>
          </w:p>
        </w:tc>
      </w:tr>
      <w:tr w:rsidR="00C118DE" w:rsidRPr="00DD23E3" w14:paraId="2FF7166B" w14:textId="77777777" w:rsidTr="5E1BFFC2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71BE635F" w14:textId="77777777" w:rsidR="00C118DE" w:rsidRPr="00DD23E3" w:rsidRDefault="00C118DE" w:rsidP="00C118DE">
            <w:pPr>
              <w:pStyle w:val="NormalWeb"/>
              <w:numPr>
                <w:ilvl w:val="0"/>
                <w:numId w:val="7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DD23E3">
              <w:rPr>
                <w:b/>
                <w:sz w:val="22"/>
                <w:szCs w:val="22"/>
                <w:lang w:val="sr-Cyrl-RS"/>
              </w:rPr>
              <w:t>АНАЛИЗА ЕФЕКАТА ПРЕПОРУКЕ (АЕП)</w:t>
            </w:r>
          </w:p>
        </w:tc>
      </w:tr>
      <w:tr w:rsidR="00C118DE" w:rsidRPr="00DD23E3" w14:paraId="3B17874F" w14:textId="77777777" w:rsidTr="5E1BFFC2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7F19D1C5" w14:textId="12CCB0B3" w:rsidR="004C1D69" w:rsidRPr="00DD23E3" w:rsidRDefault="004C1D69" w:rsidP="004C1D69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DD23E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Директни трошкови спровођења овог поступка за привредне субјекте на годишњем нивоу износе 56.930.135,29 РСД. Усвајање и примена препорука ће донети привредним субјектима годишње директне уштеде од 460.444,60 РСД или 3.785,87 ЕУР. Ове уштеде износе 0,81% укупних директних трошкова привредних субјеката у поступку.</w:t>
            </w:r>
          </w:p>
          <w:p w14:paraId="51A38EDB" w14:textId="77777777" w:rsidR="004C1D69" w:rsidRPr="00DD23E3" w:rsidRDefault="004C1D69" w:rsidP="004C1D69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3523D7B8" w14:textId="554A7167" w:rsidR="00C118DE" w:rsidRPr="00DD23E3" w:rsidRDefault="5E1BFFC2" w:rsidP="5E1BFFC2">
            <w:pPr>
              <w:rPr>
                <w:rFonts w:ascii="Times New Roman" w:eastAsia="Times New Roman" w:hAnsi="Times New Roman"/>
                <w:b/>
                <w:bCs/>
                <w:sz w:val="22"/>
                <w:szCs w:val="22"/>
                <w:lang w:val="sr-Cyrl-RS"/>
              </w:rPr>
            </w:pPr>
            <w:r w:rsidRPr="00DD23E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Препоруке ће допринети истоветности поступања, транспарентности поступка, правној сигурности привредних субјеката, поједностављењу поступка за привредне субјекте. Препорукама се такође утиче на побољшање пословног амбијента.</w:t>
            </w:r>
          </w:p>
        </w:tc>
      </w:tr>
    </w:tbl>
    <w:p w14:paraId="10AEB6E5" w14:textId="77777777" w:rsidR="00684081" w:rsidRPr="00DD23E3" w:rsidRDefault="00684081" w:rsidP="00684081">
      <w:pPr>
        <w:rPr>
          <w:rFonts w:ascii="Times New Roman" w:eastAsia="Times New Roman" w:hAnsi="Times New Roman"/>
          <w:lang w:val="sr-Cyrl-RS"/>
        </w:rPr>
      </w:pPr>
    </w:p>
    <w:p w14:paraId="19AB36D3" w14:textId="77777777" w:rsidR="00684081" w:rsidRPr="00DD23E3" w:rsidRDefault="00684081" w:rsidP="00684081">
      <w:pPr>
        <w:rPr>
          <w:rFonts w:ascii="Times New Roman" w:hAnsi="Times New Roman"/>
        </w:rPr>
      </w:pPr>
    </w:p>
    <w:p w14:paraId="58630901" w14:textId="77777777" w:rsidR="00684081" w:rsidRPr="00DD23E3" w:rsidRDefault="00684081" w:rsidP="00684081">
      <w:pPr>
        <w:rPr>
          <w:rFonts w:ascii="Times New Roman" w:hAnsi="Times New Roman"/>
        </w:rPr>
      </w:pPr>
    </w:p>
    <w:p w14:paraId="6A5D48B9" w14:textId="77777777" w:rsidR="00684081" w:rsidRPr="00DD23E3" w:rsidRDefault="00684081" w:rsidP="00684081">
      <w:pPr>
        <w:rPr>
          <w:rFonts w:ascii="Times New Roman" w:hAnsi="Times New Roman"/>
        </w:rPr>
      </w:pPr>
    </w:p>
    <w:p w14:paraId="17BBC77D" w14:textId="77777777" w:rsidR="004912FD" w:rsidRPr="00DD23E3" w:rsidRDefault="004912FD">
      <w:pPr>
        <w:rPr>
          <w:rFonts w:ascii="Times New Roman" w:hAnsi="Times New Roman"/>
        </w:rPr>
      </w:pPr>
    </w:p>
    <w:sectPr w:rsidR="004912FD" w:rsidRPr="00DD23E3" w:rsidSect="00C121EC">
      <w:footerReference w:type="default" r:id="rId8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73635FF" w14:textId="77777777" w:rsidR="00750D7F" w:rsidRDefault="00750D7F">
      <w:r>
        <w:separator/>
      </w:r>
    </w:p>
  </w:endnote>
  <w:endnote w:type="continuationSeparator" w:id="0">
    <w:p w14:paraId="3F4E7282" w14:textId="77777777" w:rsidR="00750D7F" w:rsidRDefault="00750D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1826983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AE26073" w14:textId="6092DE55" w:rsidR="002A202F" w:rsidRDefault="00684081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70F5F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599B1DC7" w14:textId="77777777" w:rsidR="002A202F" w:rsidRDefault="00750D7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7C276D" w14:textId="77777777" w:rsidR="00750D7F" w:rsidRDefault="00750D7F">
      <w:r>
        <w:separator/>
      </w:r>
    </w:p>
  </w:footnote>
  <w:footnote w:type="continuationSeparator" w:id="0">
    <w:p w14:paraId="1FC41138" w14:textId="77777777" w:rsidR="00750D7F" w:rsidRDefault="00750D7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435CD5"/>
    <w:multiLevelType w:val="hybridMultilevel"/>
    <w:tmpl w:val="6332037C"/>
    <w:lvl w:ilvl="0" w:tplc="5776BB92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346238"/>
    <w:multiLevelType w:val="hybridMultilevel"/>
    <w:tmpl w:val="7352B23E"/>
    <w:lvl w:ilvl="0" w:tplc="924E5A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9D256A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14C3A6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5B8D77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BE2A0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7FC916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62ED13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76F16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D52965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520FF0"/>
    <w:multiLevelType w:val="hybridMultilevel"/>
    <w:tmpl w:val="59E2AB70"/>
    <w:lvl w:ilvl="0" w:tplc="6914A1C6">
      <w:start w:val="1"/>
      <w:numFmt w:val="decimal"/>
      <w:lvlText w:val="%1."/>
      <w:lvlJc w:val="left"/>
      <w:pPr>
        <w:ind w:left="720" w:hanging="360"/>
      </w:pPr>
    </w:lvl>
    <w:lvl w:ilvl="1" w:tplc="BC34CD14">
      <w:start w:val="1"/>
      <w:numFmt w:val="decimal"/>
      <w:lvlText w:val="%2."/>
      <w:lvlJc w:val="left"/>
      <w:pPr>
        <w:ind w:left="1440" w:hanging="360"/>
      </w:pPr>
    </w:lvl>
    <w:lvl w:ilvl="2" w:tplc="F25A2DCE">
      <w:start w:val="1"/>
      <w:numFmt w:val="lowerRoman"/>
      <w:lvlText w:val="%3."/>
      <w:lvlJc w:val="right"/>
      <w:pPr>
        <w:ind w:left="2160" w:hanging="180"/>
      </w:pPr>
    </w:lvl>
    <w:lvl w:ilvl="3" w:tplc="B04263FE">
      <w:start w:val="1"/>
      <w:numFmt w:val="decimal"/>
      <w:lvlText w:val="%4."/>
      <w:lvlJc w:val="left"/>
      <w:pPr>
        <w:ind w:left="2880" w:hanging="360"/>
      </w:pPr>
    </w:lvl>
    <w:lvl w:ilvl="4" w:tplc="A628DAE6">
      <w:start w:val="1"/>
      <w:numFmt w:val="lowerLetter"/>
      <w:lvlText w:val="%5."/>
      <w:lvlJc w:val="left"/>
      <w:pPr>
        <w:ind w:left="3600" w:hanging="360"/>
      </w:pPr>
    </w:lvl>
    <w:lvl w:ilvl="5" w:tplc="325C5632">
      <w:start w:val="1"/>
      <w:numFmt w:val="lowerRoman"/>
      <w:lvlText w:val="%6."/>
      <w:lvlJc w:val="right"/>
      <w:pPr>
        <w:ind w:left="4320" w:hanging="180"/>
      </w:pPr>
    </w:lvl>
    <w:lvl w:ilvl="6" w:tplc="1676FA8A">
      <w:start w:val="1"/>
      <w:numFmt w:val="decimal"/>
      <w:lvlText w:val="%7."/>
      <w:lvlJc w:val="left"/>
      <w:pPr>
        <w:ind w:left="5040" w:hanging="360"/>
      </w:pPr>
    </w:lvl>
    <w:lvl w:ilvl="7" w:tplc="49A0D93A">
      <w:start w:val="1"/>
      <w:numFmt w:val="lowerLetter"/>
      <w:lvlText w:val="%8."/>
      <w:lvlJc w:val="left"/>
      <w:pPr>
        <w:ind w:left="5760" w:hanging="360"/>
      </w:pPr>
    </w:lvl>
    <w:lvl w:ilvl="8" w:tplc="1FF8EE7A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EA2036"/>
    <w:multiLevelType w:val="hybridMultilevel"/>
    <w:tmpl w:val="779E81DE"/>
    <w:lvl w:ilvl="0" w:tplc="FFFFFFFF">
      <w:start w:val="1"/>
      <w:numFmt w:val="bullet"/>
      <w:lvlText w:val=""/>
      <w:lvlJc w:val="left"/>
      <w:pPr>
        <w:ind w:left="331" w:hanging="360"/>
      </w:pPr>
      <w:rPr>
        <w:rFonts w:ascii="Symbol" w:hAnsi="Symbol" w:hint="default"/>
      </w:rPr>
    </w:lvl>
    <w:lvl w:ilvl="1" w:tplc="241A0019" w:tentative="1">
      <w:start w:val="1"/>
      <w:numFmt w:val="lowerLetter"/>
      <w:lvlText w:val="%2."/>
      <w:lvlJc w:val="left"/>
      <w:pPr>
        <w:ind w:left="1051" w:hanging="360"/>
      </w:pPr>
    </w:lvl>
    <w:lvl w:ilvl="2" w:tplc="241A001B" w:tentative="1">
      <w:start w:val="1"/>
      <w:numFmt w:val="lowerRoman"/>
      <w:lvlText w:val="%3."/>
      <w:lvlJc w:val="right"/>
      <w:pPr>
        <w:ind w:left="1771" w:hanging="180"/>
      </w:pPr>
    </w:lvl>
    <w:lvl w:ilvl="3" w:tplc="241A000F" w:tentative="1">
      <w:start w:val="1"/>
      <w:numFmt w:val="decimal"/>
      <w:lvlText w:val="%4."/>
      <w:lvlJc w:val="left"/>
      <w:pPr>
        <w:ind w:left="2491" w:hanging="360"/>
      </w:pPr>
    </w:lvl>
    <w:lvl w:ilvl="4" w:tplc="241A0019" w:tentative="1">
      <w:start w:val="1"/>
      <w:numFmt w:val="lowerLetter"/>
      <w:lvlText w:val="%5."/>
      <w:lvlJc w:val="left"/>
      <w:pPr>
        <w:ind w:left="3211" w:hanging="360"/>
      </w:pPr>
    </w:lvl>
    <w:lvl w:ilvl="5" w:tplc="241A001B" w:tentative="1">
      <w:start w:val="1"/>
      <w:numFmt w:val="lowerRoman"/>
      <w:lvlText w:val="%6."/>
      <w:lvlJc w:val="right"/>
      <w:pPr>
        <w:ind w:left="3931" w:hanging="180"/>
      </w:pPr>
    </w:lvl>
    <w:lvl w:ilvl="6" w:tplc="241A000F" w:tentative="1">
      <w:start w:val="1"/>
      <w:numFmt w:val="decimal"/>
      <w:lvlText w:val="%7."/>
      <w:lvlJc w:val="left"/>
      <w:pPr>
        <w:ind w:left="4651" w:hanging="360"/>
      </w:pPr>
    </w:lvl>
    <w:lvl w:ilvl="7" w:tplc="241A0019" w:tentative="1">
      <w:start w:val="1"/>
      <w:numFmt w:val="lowerLetter"/>
      <w:lvlText w:val="%8."/>
      <w:lvlJc w:val="left"/>
      <w:pPr>
        <w:ind w:left="5371" w:hanging="360"/>
      </w:pPr>
    </w:lvl>
    <w:lvl w:ilvl="8" w:tplc="241A001B" w:tentative="1">
      <w:start w:val="1"/>
      <w:numFmt w:val="lowerRoman"/>
      <w:lvlText w:val="%9."/>
      <w:lvlJc w:val="right"/>
      <w:pPr>
        <w:ind w:left="6091" w:hanging="180"/>
      </w:pPr>
    </w:lvl>
  </w:abstractNum>
  <w:abstractNum w:abstractNumId="4" w15:restartNumberingAfterBreak="0">
    <w:nsid w:val="3AAE5443"/>
    <w:multiLevelType w:val="hybridMultilevel"/>
    <w:tmpl w:val="A0682700"/>
    <w:lvl w:ilvl="0" w:tplc="81342D52">
      <w:start w:val="1"/>
      <w:numFmt w:val="decimal"/>
      <w:lvlText w:val="%1."/>
      <w:lvlJc w:val="left"/>
      <w:pPr>
        <w:ind w:left="720" w:hanging="360"/>
      </w:pPr>
    </w:lvl>
    <w:lvl w:ilvl="1" w:tplc="2C669FD0">
      <w:start w:val="1"/>
      <w:numFmt w:val="lowerLetter"/>
      <w:lvlText w:val="%2."/>
      <w:lvlJc w:val="left"/>
      <w:pPr>
        <w:ind w:left="1440" w:hanging="360"/>
      </w:pPr>
    </w:lvl>
    <w:lvl w:ilvl="2" w:tplc="5E241D3A">
      <w:start w:val="1"/>
      <w:numFmt w:val="lowerRoman"/>
      <w:lvlText w:val="%3."/>
      <w:lvlJc w:val="right"/>
      <w:pPr>
        <w:ind w:left="2160" w:hanging="180"/>
      </w:pPr>
    </w:lvl>
    <w:lvl w:ilvl="3" w:tplc="84DA4620">
      <w:start w:val="1"/>
      <w:numFmt w:val="decimal"/>
      <w:lvlText w:val="%4."/>
      <w:lvlJc w:val="left"/>
      <w:pPr>
        <w:ind w:left="2880" w:hanging="360"/>
      </w:pPr>
    </w:lvl>
    <w:lvl w:ilvl="4" w:tplc="BBAE77F8">
      <w:start w:val="1"/>
      <w:numFmt w:val="lowerLetter"/>
      <w:lvlText w:val="%5."/>
      <w:lvlJc w:val="left"/>
      <w:pPr>
        <w:ind w:left="3600" w:hanging="360"/>
      </w:pPr>
    </w:lvl>
    <w:lvl w:ilvl="5" w:tplc="08DADB6A">
      <w:start w:val="1"/>
      <w:numFmt w:val="lowerRoman"/>
      <w:lvlText w:val="%6."/>
      <w:lvlJc w:val="right"/>
      <w:pPr>
        <w:ind w:left="4320" w:hanging="180"/>
      </w:pPr>
    </w:lvl>
    <w:lvl w:ilvl="6" w:tplc="0846A398">
      <w:start w:val="1"/>
      <w:numFmt w:val="decimal"/>
      <w:lvlText w:val="%7."/>
      <w:lvlJc w:val="left"/>
      <w:pPr>
        <w:ind w:left="5040" w:hanging="360"/>
      </w:pPr>
    </w:lvl>
    <w:lvl w:ilvl="7" w:tplc="AC7C7B82">
      <w:start w:val="1"/>
      <w:numFmt w:val="lowerLetter"/>
      <w:lvlText w:val="%8."/>
      <w:lvlJc w:val="left"/>
      <w:pPr>
        <w:ind w:left="5760" w:hanging="360"/>
      </w:pPr>
    </w:lvl>
    <w:lvl w:ilvl="8" w:tplc="88AEF152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ACD5A43"/>
    <w:multiLevelType w:val="hybridMultilevel"/>
    <w:tmpl w:val="F3521A22"/>
    <w:lvl w:ilvl="0" w:tplc="D06EB6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3FAC7A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434075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35CED0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4681EE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E3670E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DD66B9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894D98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F805C1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8230A7C"/>
    <w:multiLevelType w:val="hybridMultilevel"/>
    <w:tmpl w:val="CE04F98E"/>
    <w:lvl w:ilvl="0" w:tplc="637AB2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2D29A3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AE14E18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7E83BD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564CB6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4C0A91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D26C8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108E5A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F68300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91703B7"/>
    <w:multiLevelType w:val="hybridMultilevel"/>
    <w:tmpl w:val="460CCE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ADB540E"/>
    <w:multiLevelType w:val="multilevel"/>
    <w:tmpl w:val="0D26D31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/>
      </w:rPr>
    </w:lvl>
  </w:abstractNum>
  <w:abstractNum w:abstractNumId="9" w15:restartNumberingAfterBreak="0">
    <w:nsid w:val="6A9E780A"/>
    <w:multiLevelType w:val="hybridMultilevel"/>
    <w:tmpl w:val="B50C12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C35418B"/>
    <w:multiLevelType w:val="hybridMultilevel"/>
    <w:tmpl w:val="4484E618"/>
    <w:lvl w:ilvl="0" w:tplc="EB84DD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BAA560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F9E4DE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AB06D9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64AC2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50627D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360B73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AE0551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9B628A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6"/>
  </w:num>
  <w:num w:numId="3">
    <w:abstractNumId w:val="1"/>
  </w:num>
  <w:num w:numId="4">
    <w:abstractNumId w:val="2"/>
  </w:num>
  <w:num w:numId="5">
    <w:abstractNumId w:val="4"/>
  </w:num>
  <w:num w:numId="6">
    <w:abstractNumId w:val="5"/>
  </w:num>
  <w:num w:numId="7">
    <w:abstractNumId w:val="8"/>
  </w:num>
  <w:num w:numId="8">
    <w:abstractNumId w:val="3"/>
  </w:num>
  <w:num w:numId="9">
    <w:abstractNumId w:val="7"/>
  </w:num>
  <w:num w:numId="10">
    <w:abstractNumId w:val="0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4081"/>
    <w:rsid w:val="00007536"/>
    <w:rsid w:val="00040EF5"/>
    <w:rsid w:val="00070F5F"/>
    <w:rsid w:val="000A0A27"/>
    <w:rsid w:val="000E4969"/>
    <w:rsid w:val="00174047"/>
    <w:rsid w:val="00191EE6"/>
    <w:rsid w:val="001D67F8"/>
    <w:rsid w:val="001E098C"/>
    <w:rsid w:val="00214950"/>
    <w:rsid w:val="002215AD"/>
    <w:rsid w:val="002308FB"/>
    <w:rsid w:val="00241462"/>
    <w:rsid w:val="00243378"/>
    <w:rsid w:val="0027128A"/>
    <w:rsid w:val="00272735"/>
    <w:rsid w:val="002C0C9F"/>
    <w:rsid w:val="002D7653"/>
    <w:rsid w:val="003163CF"/>
    <w:rsid w:val="00356F38"/>
    <w:rsid w:val="00361A13"/>
    <w:rsid w:val="003A0342"/>
    <w:rsid w:val="00422502"/>
    <w:rsid w:val="004247A1"/>
    <w:rsid w:val="00431D81"/>
    <w:rsid w:val="00463D90"/>
    <w:rsid w:val="00473058"/>
    <w:rsid w:val="004912FD"/>
    <w:rsid w:val="004C1D69"/>
    <w:rsid w:val="0050719C"/>
    <w:rsid w:val="005102CD"/>
    <w:rsid w:val="00531105"/>
    <w:rsid w:val="00576ACE"/>
    <w:rsid w:val="00580820"/>
    <w:rsid w:val="005C397A"/>
    <w:rsid w:val="00615B8A"/>
    <w:rsid w:val="00684081"/>
    <w:rsid w:val="006856B2"/>
    <w:rsid w:val="0068650B"/>
    <w:rsid w:val="00686FD0"/>
    <w:rsid w:val="006E1CAA"/>
    <w:rsid w:val="00713BDF"/>
    <w:rsid w:val="0072253E"/>
    <w:rsid w:val="00750D7F"/>
    <w:rsid w:val="007C396A"/>
    <w:rsid w:val="007E2E44"/>
    <w:rsid w:val="0085168A"/>
    <w:rsid w:val="00856C3D"/>
    <w:rsid w:val="008922D8"/>
    <w:rsid w:val="008A4600"/>
    <w:rsid w:val="008E5C50"/>
    <w:rsid w:val="00945D24"/>
    <w:rsid w:val="009E6977"/>
    <w:rsid w:val="00A01CDD"/>
    <w:rsid w:val="00A850E9"/>
    <w:rsid w:val="00A918CB"/>
    <w:rsid w:val="00AB03D9"/>
    <w:rsid w:val="00AE3AE3"/>
    <w:rsid w:val="00AF29E7"/>
    <w:rsid w:val="00AF5AE8"/>
    <w:rsid w:val="00B6538F"/>
    <w:rsid w:val="00B8097A"/>
    <w:rsid w:val="00BC42BB"/>
    <w:rsid w:val="00BD7137"/>
    <w:rsid w:val="00C118DE"/>
    <w:rsid w:val="00C30217"/>
    <w:rsid w:val="00C37638"/>
    <w:rsid w:val="00C37E5B"/>
    <w:rsid w:val="00C45F57"/>
    <w:rsid w:val="00CA34C5"/>
    <w:rsid w:val="00D271C7"/>
    <w:rsid w:val="00D70C43"/>
    <w:rsid w:val="00DA63E0"/>
    <w:rsid w:val="00DA6479"/>
    <w:rsid w:val="00DD23E3"/>
    <w:rsid w:val="00E02F94"/>
    <w:rsid w:val="00E10479"/>
    <w:rsid w:val="00E351F0"/>
    <w:rsid w:val="00E9047D"/>
    <w:rsid w:val="00E96FBF"/>
    <w:rsid w:val="00ED6D5B"/>
    <w:rsid w:val="00F06292"/>
    <w:rsid w:val="00F84D0D"/>
    <w:rsid w:val="00FE41BB"/>
    <w:rsid w:val="00FF6395"/>
    <w:rsid w:val="1BF81DF8"/>
    <w:rsid w:val="235FD726"/>
    <w:rsid w:val="2BC989B5"/>
    <w:rsid w:val="4CFE2297"/>
    <w:rsid w:val="5E1BFFC2"/>
    <w:rsid w:val="728034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78A4AC"/>
  <w15:docId w15:val="{20AF2BDC-8973-4CEC-B818-66788C8EEF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84081"/>
    <w:pPr>
      <w:spacing w:after="0" w:line="240" w:lineRule="auto"/>
      <w:jc w:val="both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84081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Web">
    <w:name w:val="Normal (Web)"/>
    <w:basedOn w:val="Normal"/>
    <w:uiPriority w:val="99"/>
    <w:unhideWhenUsed/>
    <w:rsid w:val="00684081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84081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684081"/>
    <w:pPr>
      <w:tabs>
        <w:tab w:val="center" w:pos="4513"/>
        <w:tab w:val="right" w:pos="9026"/>
      </w:tabs>
      <w:jc w:val="left"/>
    </w:pPr>
    <w:rPr>
      <w:rFonts w:eastAsiaTheme="minorHAnsi" w:cs="Calibri"/>
      <w:lang w:val="en-GB"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684081"/>
    <w:rPr>
      <w:rFonts w:ascii="Calibri" w:hAnsi="Calibri" w:cs="Calibri"/>
      <w:lang w:val="en-GB" w:eastAsia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E1047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1047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10479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1047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10479"/>
    <w:rPr>
      <w:rFonts w:ascii="Calibri" w:eastAsia="Calibri" w:hAnsi="Calibri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1047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0479"/>
    <w:rPr>
      <w:rFonts w:ascii="Tahoma" w:eastAsia="Calibri" w:hAnsi="Tahoma" w:cs="Tahoma"/>
      <w:sz w:val="16"/>
      <w:szCs w:val="16"/>
    </w:rPr>
  </w:style>
  <w:style w:type="paragraph" w:customStyle="1" w:styleId="m-6717935112932934964m-5891534946457622112msonormal">
    <w:name w:val="m_-6717935112932934964m_-5891534946457622112msonormal"/>
    <w:basedOn w:val="Normal"/>
    <w:rsid w:val="00040EF5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063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3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5A2820-31A4-4635-9BEC-AA7B14D9D3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4</Pages>
  <Words>1386</Words>
  <Characters>7902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9270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Aleksandra Đurđevic</cp:lastModifiedBy>
  <cp:revision>12</cp:revision>
  <dcterms:created xsi:type="dcterms:W3CDTF">2019-04-09T10:11:00Z</dcterms:created>
  <dcterms:modified xsi:type="dcterms:W3CDTF">2019-07-12T15:03:00Z</dcterms:modified>
</cp:coreProperties>
</file>