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00662" w14:textId="521BFF89" w:rsidR="00CC49A7" w:rsidRPr="005E6F9A" w:rsidRDefault="00BD6E4E" w:rsidP="44805B73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sr-Cyrl-RS"/>
        </w:rPr>
      </w:pPr>
      <w:bookmarkStart w:id="0" w:name="_GoBack"/>
      <w:bookmarkEnd w:id="0"/>
      <w:r w:rsidRPr="005E6F9A">
        <w:rPr>
          <w:b/>
          <w:bCs/>
          <w:sz w:val="22"/>
          <w:szCs w:val="22"/>
          <w:lang w:val="sr-Cyrl-RS"/>
        </w:rPr>
        <w:t>ДИГИТАЛИЗАЦИЈА УЗ ПОЈЕДНОСТАВЉЕЊЕ ПОСТУПКА УПИСА У РЕГИСТАР ДИСТРИБУТЕРА И УВОЗНИКА СРЕДСТАВА ЗА ИСХРАНУ БИЉА</w:t>
      </w:r>
    </w:p>
    <w:p w14:paraId="17271240" w14:textId="77777777" w:rsidR="00BD6E4E" w:rsidRPr="005E6F9A" w:rsidRDefault="00BD6E4E" w:rsidP="44805B73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0C030B" w:rsidRPr="003B45B0" w14:paraId="3DF88C00" w14:textId="77777777" w:rsidTr="16AAA39D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611CD19" w14:textId="77777777" w:rsidR="000C030B" w:rsidRPr="005E6F9A" w:rsidRDefault="44805B73" w:rsidP="44805B73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3F5F658" w14:textId="77777777" w:rsidR="000C030B" w:rsidRPr="005E6F9A" w:rsidRDefault="44805B73" w:rsidP="44805B7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Упис у Регистар дистрибутера и увозника средстава за исхрану биља</w:t>
            </w:r>
          </w:p>
        </w:tc>
      </w:tr>
      <w:tr w:rsidR="000C030B" w:rsidRPr="005E6F9A" w14:paraId="7646205C" w14:textId="77777777" w:rsidTr="16AAA39D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31FA390" w14:textId="77777777" w:rsidR="000C030B" w:rsidRPr="005E6F9A" w:rsidRDefault="44805B73" w:rsidP="44805B7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b/>
                <w:bCs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FD26A55" w14:textId="77777777" w:rsidR="000C030B" w:rsidRPr="005E6F9A" w:rsidRDefault="44805B73" w:rsidP="44805B7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</w:rPr>
              <w:t>6.02.0024</w:t>
            </w:r>
          </w:p>
        </w:tc>
      </w:tr>
      <w:tr w:rsidR="00CC49A7" w:rsidRPr="003B45B0" w14:paraId="1D63CCA4" w14:textId="77777777" w:rsidTr="16AAA39D">
        <w:tc>
          <w:tcPr>
            <w:tcW w:w="2689" w:type="dxa"/>
            <w:shd w:val="clear" w:color="auto" w:fill="DBE5F1" w:themeFill="accent1" w:themeFillTint="33"/>
            <w:vAlign w:val="center"/>
          </w:tcPr>
          <w:p w14:paraId="7B546653" w14:textId="77777777" w:rsidR="00CC49A7" w:rsidRPr="005E6F9A" w:rsidRDefault="44805B73" w:rsidP="44805B7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b/>
                <w:bCs/>
                <w:sz w:val="22"/>
                <w:szCs w:val="22"/>
                <w:lang w:val="sr-Cyrl-RS"/>
              </w:rPr>
              <w:t>Регулаторно тело</w:t>
            </w:r>
          </w:p>
          <w:p w14:paraId="6FE6768F" w14:textId="77777777" w:rsidR="00CC49A7" w:rsidRPr="005E6F9A" w:rsidRDefault="44805B73" w:rsidP="44805B7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b/>
                <w:bCs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AF90B92" w14:textId="2F3DACB1" w:rsidR="00F00F6C" w:rsidRPr="00DD35E5" w:rsidRDefault="44805B73" w:rsidP="44805B7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D35E5">
              <w:rPr>
                <w:b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775F4841" w14:textId="6C16D52B" w:rsidR="00EF2289" w:rsidRPr="00DD35E5" w:rsidRDefault="44805B73" w:rsidP="44805B7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D35E5">
              <w:rPr>
                <w:b/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CC49A7" w:rsidRPr="003B45B0" w14:paraId="35171A2B" w14:textId="77777777" w:rsidTr="16AAA39D">
        <w:tc>
          <w:tcPr>
            <w:tcW w:w="2689" w:type="dxa"/>
            <w:shd w:val="clear" w:color="auto" w:fill="DBE5F1" w:themeFill="accent1" w:themeFillTint="33"/>
            <w:vAlign w:val="center"/>
          </w:tcPr>
          <w:p w14:paraId="18AE8021" w14:textId="77777777" w:rsidR="00CC49A7" w:rsidRPr="005E6F9A" w:rsidRDefault="44805B73" w:rsidP="44805B7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b/>
                <w:bCs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9762F93" w14:textId="03ABC09C" w:rsidR="00CC49A7" w:rsidRPr="00DD35E5" w:rsidRDefault="44805B73" w:rsidP="44805B73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35E5">
              <w:rPr>
                <w:rFonts w:ascii="Times New Roman" w:eastAsia="Times New Roman" w:hAnsi="Times New Roman"/>
                <w:lang w:val="sr-Cyrl-RS"/>
              </w:rPr>
              <w:t xml:space="preserve">Закон о средствима за исхрану биља и оплемењивачима земљишта: 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("Сл</w:t>
            </w:r>
            <w:r w:rsidR="00E93D61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ужбени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гласник РС", бр.</w:t>
            </w: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DD35E5">
              <w:rPr>
                <w:rFonts w:ascii="Times New Roman" w:eastAsia="Times New Roman" w:hAnsi="Times New Roman"/>
                <w:lang w:val="sr-Cyrl-RS"/>
              </w:rPr>
              <w:t>41/2009</w:t>
            </w:r>
            <w:r w:rsidR="00686127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17/2019</w:t>
            </w:r>
            <w:r w:rsidRPr="00DD35E5">
              <w:rPr>
                <w:rFonts w:ascii="Times New Roman" w:eastAsia="Times New Roman" w:hAnsi="Times New Roman"/>
                <w:lang w:val="sr-Cyrl-RS"/>
              </w:rPr>
              <w:t>)</w:t>
            </w:r>
          </w:p>
          <w:p w14:paraId="460C2671" w14:textId="5C6D66C4" w:rsidR="002D7053" w:rsidRPr="00DD35E5" w:rsidRDefault="44805B73" w:rsidP="44805B73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35E5">
              <w:rPr>
                <w:rFonts w:ascii="Times New Roman" w:eastAsia="Times New Roman" w:hAnsi="Times New Roman"/>
                <w:lang w:val="sr-Cyrl-RS"/>
              </w:rPr>
              <w:t xml:space="preserve">Правилник о обрасцу и садржини захтева за упис у Регистар дистрибутера и увозника средстава за исхрану биља и садржини и начину вођења тог регистра: 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("Сл</w:t>
            </w:r>
            <w:r w:rsidR="00E93D61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ужбени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гласник РС", бр.</w:t>
            </w: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DD35E5">
              <w:rPr>
                <w:rFonts w:ascii="Times New Roman" w:eastAsia="Times New Roman" w:hAnsi="Times New Roman"/>
                <w:lang w:val="sr-Cyrl-RS"/>
              </w:rPr>
              <w:t>66/2009, 46/2011</w:t>
            </w:r>
            <w:r w:rsidR="00686127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44/2018</w:t>
            </w:r>
            <w:r w:rsidRPr="00DD35E5">
              <w:rPr>
                <w:rFonts w:ascii="Times New Roman" w:eastAsia="Times New Roman" w:hAnsi="Times New Roman"/>
                <w:lang w:val="sr-Cyrl-RS"/>
              </w:rPr>
              <w:t>)</w:t>
            </w:r>
          </w:p>
          <w:p w14:paraId="5B2BA99F" w14:textId="0F11EC5F" w:rsidR="000F05B8" w:rsidRPr="00DD35E5" w:rsidRDefault="44805B73" w:rsidP="44805B73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35E5">
              <w:rPr>
                <w:rFonts w:ascii="Times New Roman" w:eastAsia="Times New Roman" w:hAnsi="Times New Roman"/>
                <w:lang w:val="sr-Cyrl-RS"/>
              </w:rPr>
              <w:t xml:space="preserve">Правилник о условима у погледу објеката за складиштење средстава за исхрану биља и просторија за продају и смештај средстава за исхрану биља: 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("Сл</w:t>
            </w:r>
            <w:r w:rsidR="00E93D61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ужбени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гласник РС", бр.</w:t>
            </w: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DD35E5">
              <w:rPr>
                <w:rFonts w:ascii="Times New Roman" w:eastAsia="Times New Roman" w:hAnsi="Times New Roman"/>
                <w:lang w:val="sr-Cyrl-RS"/>
              </w:rPr>
              <w:t>78/2009, 38/2011)</w:t>
            </w:r>
          </w:p>
        </w:tc>
      </w:tr>
      <w:tr w:rsidR="00CC49A7" w:rsidRPr="003B45B0" w14:paraId="40328D16" w14:textId="77777777" w:rsidTr="16AAA39D">
        <w:tc>
          <w:tcPr>
            <w:tcW w:w="2689" w:type="dxa"/>
            <w:shd w:val="clear" w:color="auto" w:fill="DBE5F1" w:themeFill="accent1" w:themeFillTint="33"/>
            <w:vAlign w:val="center"/>
          </w:tcPr>
          <w:p w14:paraId="5253C28E" w14:textId="77777777" w:rsidR="00CC49A7" w:rsidRPr="005E6F9A" w:rsidRDefault="44805B73" w:rsidP="44805B73">
            <w:pPr>
              <w:pStyle w:val="NormalWeb"/>
              <w:spacing w:before="0" w:beforeAutospacing="0" w:after="0" w:afterAutospacing="0"/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E6F9A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5E6F9A">
              <w:rPr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E6F9A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5E6F9A">
              <w:rPr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E6F9A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725BA0BE" w14:textId="13565F4D" w:rsidR="00CC49A7" w:rsidRPr="00DD35E5" w:rsidRDefault="44805B73" w:rsidP="44805B73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D35E5">
              <w:rPr>
                <w:rFonts w:ascii="Times New Roman" w:eastAsia="Times New Roman" w:hAnsi="Times New Roman"/>
                <w:lang w:val="sr-Cyrl-RS"/>
              </w:rPr>
              <w:t xml:space="preserve">Правилник о обрасцу и садржини захтева за упис у Регистар дистрибутера и увозника средстава за исхрану биља и садржини и начину вођења тог регистра: 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("Сл</w:t>
            </w:r>
            <w:r w:rsidR="00E93D61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ужбени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гласник РС", бр.</w:t>
            </w: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DD35E5">
              <w:rPr>
                <w:rFonts w:ascii="Times New Roman" w:eastAsia="Times New Roman" w:hAnsi="Times New Roman"/>
                <w:lang w:val="sr-Cyrl-RS"/>
              </w:rPr>
              <w:t>66/2009, 46/2011)</w:t>
            </w:r>
          </w:p>
        </w:tc>
      </w:tr>
      <w:tr w:rsidR="00CC49A7" w:rsidRPr="005E6F9A" w14:paraId="79A932C6" w14:textId="77777777" w:rsidTr="16AAA39D">
        <w:tc>
          <w:tcPr>
            <w:tcW w:w="2689" w:type="dxa"/>
            <w:shd w:val="clear" w:color="auto" w:fill="DBE5F1" w:themeFill="accent1" w:themeFillTint="33"/>
            <w:vAlign w:val="center"/>
          </w:tcPr>
          <w:p w14:paraId="6E5B6CC4" w14:textId="77777777" w:rsidR="00CC49A7" w:rsidRPr="005E6F9A" w:rsidRDefault="44805B73" w:rsidP="44805B7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b/>
                <w:bCs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44688AFF" w14:textId="715E0381" w:rsidR="00CC49A7" w:rsidRPr="005E6F9A" w:rsidRDefault="44805B73" w:rsidP="00BA31C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E6F9A">
              <w:rPr>
                <w:sz w:val="22"/>
                <w:szCs w:val="22"/>
                <w:lang w:val="sr-Cyrl-RS"/>
              </w:rPr>
              <w:t xml:space="preserve">Четврти квартал 2019. године </w:t>
            </w:r>
          </w:p>
        </w:tc>
      </w:tr>
      <w:tr w:rsidR="00CC49A7" w:rsidRPr="005E6F9A" w14:paraId="0A10E861" w14:textId="77777777" w:rsidTr="16AAA39D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B0DC379" w14:textId="77777777" w:rsidR="00CC49A7" w:rsidRPr="005E6F9A" w:rsidRDefault="44805B73" w:rsidP="44805B7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b/>
                <w:bCs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CC49A7" w:rsidRPr="003B45B0" w14:paraId="60620659" w14:textId="77777777" w:rsidTr="16AAA39D">
        <w:tc>
          <w:tcPr>
            <w:tcW w:w="9060" w:type="dxa"/>
            <w:gridSpan w:val="2"/>
          </w:tcPr>
          <w:p w14:paraId="4EA9BB40" w14:textId="2084EDB7" w:rsidR="003526E5" w:rsidRPr="005E6F9A" w:rsidRDefault="44805B73" w:rsidP="44805B7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1" w:name="_Hlk506469391"/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обрасцу захтева се не наводе све фазе поступка на јасан начин. Наиме, странке у обрасцу захтева морају бити информисане да ће се по захтеву претходно утврђивати испуњеност услова у погледу објеката за промет на велико и мало и/или увоз од стране фитосанитарне инспекције. Такође се у обрасцу не наводи која документа је странка дужна да приложи поступку пред фитосанитарном инспекцијом ради оправдања испуњености услова горе наведених, а који су наведени у складу са чланом 7. Закона о средствима за исхрану биља и оплемењивачима земљишта: ("Сл. гласник РС", бр. 41/2009</w:t>
            </w:r>
            <w:r w:rsidR="00686127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17/2019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).</w:t>
            </w:r>
          </w:p>
          <w:p w14:paraId="45AF889C" w14:textId="4CCFA0AA" w:rsidR="000C030B" w:rsidRPr="005E6F9A" w:rsidRDefault="44805B73" w:rsidP="44805B73">
            <w:p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поступку се од странке захтева Решење о регистрацију у АПР и Решење о ПИБ-у, сагласно прописаној потребној документацији из предметног правилника,  уместо да се прибавља по службеној дужности (Закон о општем управном поступку члан 9. став 3. Закона о општем управном поступку којим је прописано да је орган дужан да по службеној дужности, у складу са законом, врши увид у податке о чињеницама неопходним за одлучивање о којима се води службена евиденција, да их прибавља и обрађује, све у вези са чланом 103. истог закона.</w:t>
            </w:r>
            <w:bookmarkEnd w:id="1"/>
          </w:p>
          <w:p w14:paraId="6E2F9A60" w14:textId="77777777" w:rsidR="002C142B" w:rsidRPr="005E6F9A" w:rsidRDefault="44805B73" w:rsidP="44805B7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пракси се као проблем за привредне субјекте јавља то што органи не прихватају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14BE3773" w14:textId="68B543A9" w:rsidR="00036636" w:rsidRPr="005E6F9A" w:rsidRDefault="00036636" w:rsidP="44805B73">
            <w:pPr>
              <w:spacing w:before="120" w:after="120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</w:tc>
      </w:tr>
      <w:tr w:rsidR="00CC49A7" w:rsidRPr="005E6F9A" w14:paraId="614B93E8" w14:textId="77777777" w:rsidTr="16AAA39D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B9A80CA" w14:textId="77777777" w:rsidR="00CC49A7" w:rsidRPr="005E6F9A" w:rsidRDefault="44805B73" w:rsidP="44805B7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b/>
                <w:bCs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C49A7" w:rsidRPr="005E6F9A" w14:paraId="6BC03023" w14:textId="77777777" w:rsidTr="16AAA39D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2B7612E9" w14:textId="77777777" w:rsidR="00CC49A7" w:rsidRPr="005E6F9A" w:rsidRDefault="00CC49A7" w:rsidP="44805B73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057A63" w:rsidRPr="005E6F9A" w14:paraId="1B7EEF12" w14:textId="77777777" w:rsidTr="16AAA39D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65"/>
              <w:gridCol w:w="1948"/>
              <w:gridCol w:w="1952"/>
              <w:gridCol w:w="1869"/>
            </w:tblGrid>
            <w:tr w:rsidR="00057A63" w:rsidRPr="003B45B0" w14:paraId="3C47F86B" w14:textId="77777777" w:rsidTr="44805B73">
              <w:trPr>
                <w:trHeight w:val="749"/>
              </w:trPr>
              <w:tc>
                <w:tcPr>
                  <w:tcW w:w="306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49A9E33" w14:textId="77777777" w:rsidR="00057A63" w:rsidRPr="005E6F9A" w:rsidRDefault="44805B7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AB4082F" w14:textId="77777777" w:rsidR="00057A63" w:rsidRPr="005E6F9A" w:rsidRDefault="44805B7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86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7AABE02" w14:textId="77777777" w:rsidR="00057A63" w:rsidRPr="005E6F9A" w:rsidRDefault="44805B7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057A63" w:rsidRPr="005E6F9A" w14:paraId="726FCC6F" w14:textId="77777777" w:rsidTr="44805B73">
              <w:trPr>
                <w:trHeight w:val="260"/>
              </w:trPr>
              <w:tc>
                <w:tcPr>
                  <w:tcW w:w="3065" w:type="dxa"/>
                  <w:vMerge/>
                </w:tcPr>
                <w:p w14:paraId="3011E25C" w14:textId="77777777" w:rsidR="00057A63" w:rsidRPr="005E6F9A" w:rsidRDefault="00057A63" w:rsidP="00057A63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925B3D2" w14:textId="77777777" w:rsidR="00057A63" w:rsidRPr="005E6F9A" w:rsidRDefault="44805B7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7670554E" w14:textId="77777777" w:rsidR="00057A63" w:rsidRPr="005E6F9A" w:rsidRDefault="44805B7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869" w:type="dxa"/>
                  <w:vMerge/>
                </w:tcPr>
                <w:p w14:paraId="4E857F41" w14:textId="77777777" w:rsidR="00057A63" w:rsidRPr="005E6F9A" w:rsidRDefault="00057A63" w:rsidP="00057A63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565D7" w:rsidRPr="005E6F9A" w14:paraId="709F85EC" w14:textId="77777777" w:rsidTr="44805B73">
              <w:trPr>
                <w:trHeight w:val="489"/>
              </w:trPr>
              <w:tc>
                <w:tcPr>
                  <w:tcW w:w="3065" w:type="dxa"/>
                  <w:vAlign w:val="center"/>
                </w:tcPr>
                <w:p w14:paraId="369913E8" w14:textId="32E1A2E0" w:rsidR="00C565D7" w:rsidRPr="005E6F9A" w:rsidRDefault="44805B73" w:rsidP="44805B73">
                  <w:pPr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Транспарентност административног поступка</w:t>
                  </w:r>
                </w:p>
              </w:tc>
              <w:tc>
                <w:tcPr>
                  <w:tcW w:w="5769" w:type="dxa"/>
                  <w:gridSpan w:val="3"/>
                </w:tcPr>
                <w:p w14:paraId="40BEBE83" w14:textId="77777777" w:rsidR="00C565D7" w:rsidRPr="005E6F9A" w:rsidRDefault="00C565D7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57A63" w:rsidRPr="005E6F9A" w14:paraId="0E7DBBAE" w14:textId="77777777" w:rsidTr="44805B73">
              <w:trPr>
                <w:trHeight w:val="489"/>
              </w:trPr>
              <w:tc>
                <w:tcPr>
                  <w:tcW w:w="3065" w:type="dxa"/>
                  <w:vAlign w:val="center"/>
                </w:tcPr>
                <w:p w14:paraId="171D8004" w14:textId="376F1F02" w:rsidR="00057A63" w:rsidRPr="005E6F9A" w:rsidRDefault="44805B73" w:rsidP="44805B73">
                  <w:pPr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>Информисање странке на интернет страници органа о свим фазама и елементима поступка кроз објављен водич кроз поступак</w:t>
                  </w:r>
                </w:p>
              </w:tc>
              <w:tc>
                <w:tcPr>
                  <w:tcW w:w="1948" w:type="dxa"/>
                </w:tcPr>
                <w:p w14:paraId="1CA17E1E" w14:textId="77777777" w:rsidR="00057A63" w:rsidRPr="005E6F9A" w:rsidRDefault="00057A6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36DFD24B" w14:textId="77777777" w:rsidR="00057A63" w:rsidRPr="005E6F9A" w:rsidRDefault="00057A6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61C4D88A" w14:textId="650EED3B" w:rsidR="00057A63" w:rsidRPr="005E6F9A" w:rsidRDefault="00057A6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4C02255" w14:textId="75B6511D" w:rsidR="00057A63" w:rsidRPr="005E6F9A" w:rsidRDefault="00057A6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57B42416" w14:textId="6576842F" w:rsidR="00057A63" w:rsidRPr="005E6F9A" w:rsidRDefault="44805B7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869" w:type="dxa"/>
                </w:tcPr>
                <w:p w14:paraId="2C679D09" w14:textId="77777777" w:rsidR="00057A63" w:rsidRPr="005E6F9A" w:rsidRDefault="00057A6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09B893BA" w14:textId="77777777" w:rsidR="00057A63" w:rsidRPr="005E6F9A" w:rsidRDefault="00057A6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34D946CB" w14:textId="08AFEA32" w:rsidR="00057A63" w:rsidRPr="005E6F9A" w:rsidRDefault="00057A6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36636" w:rsidRPr="005E6F9A" w14:paraId="1FAD572E" w14:textId="77777777" w:rsidTr="44805B73">
              <w:trPr>
                <w:trHeight w:val="489"/>
              </w:trPr>
              <w:tc>
                <w:tcPr>
                  <w:tcW w:w="3065" w:type="dxa"/>
                  <w:vAlign w:val="center"/>
                </w:tcPr>
                <w:p w14:paraId="23F17466" w14:textId="780EBF1F" w:rsidR="00036636" w:rsidRPr="005E6F9A" w:rsidRDefault="44805B73" w:rsidP="44805B73">
                  <w:pPr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948" w:type="dxa"/>
                </w:tcPr>
                <w:p w14:paraId="68C6F7D4" w14:textId="39964142" w:rsidR="00036636" w:rsidRPr="005E6F9A" w:rsidRDefault="00036636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010B3152" w14:textId="54525558" w:rsidR="00036636" w:rsidRPr="005E6F9A" w:rsidRDefault="44805B7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256FB61C" w14:textId="77777777" w:rsidR="00036636" w:rsidRPr="005E6F9A" w:rsidRDefault="00036636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69" w:type="dxa"/>
                </w:tcPr>
                <w:p w14:paraId="0E161974" w14:textId="77777777" w:rsidR="00036636" w:rsidRPr="005E6F9A" w:rsidRDefault="00036636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49AA272A" w14:textId="75A0FF09" w:rsidR="00036636" w:rsidRPr="005E6F9A" w:rsidRDefault="44805B7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2.</w:t>
                  </w:r>
                </w:p>
              </w:tc>
            </w:tr>
            <w:tr w:rsidR="0056450F" w:rsidRPr="005E6F9A" w14:paraId="22734784" w14:textId="77777777" w:rsidTr="44805B73">
              <w:trPr>
                <w:trHeight w:val="489"/>
              </w:trPr>
              <w:tc>
                <w:tcPr>
                  <w:tcW w:w="3065" w:type="dxa"/>
                  <w:vAlign w:val="center"/>
                </w:tcPr>
                <w:p w14:paraId="31DE5D91" w14:textId="173B44CE" w:rsidR="0056450F" w:rsidRPr="005E6F9A" w:rsidRDefault="44805B73" w:rsidP="44805B73">
                  <w:pPr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769" w:type="dxa"/>
                  <w:gridSpan w:val="3"/>
                </w:tcPr>
                <w:p w14:paraId="3FC12973" w14:textId="502730A6" w:rsidR="0056450F" w:rsidRPr="005E6F9A" w:rsidRDefault="0056450F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36636" w:rsidRPr="005E6F9A" w14:paraId="72ED5C79" w14:textId="77777777" w:rsidTr="44805B73">
              <w:trPr>
                <w:trHeight w:val="489"/>
              </w:trPr>
              <w:tc>
                <w:tcPr>
                  <w:tcW w:w="3065" w:type="dxa"/>
                  <w:vAlign w:val="center"/>
                </w:tcPr>
                <w:p w14:paraId="3BC12550" w14:textId="09B6D844" w:rsidR="00036636" w:rsidRPr="005E6F9A" w:rsidRDefault="44805B73" w:rsidP="44805B73">
                  <w:pPr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7BC1487F" w14:textId="77777777" w:rsidR="00036636" w:rsidRPr="005E6F9A" w:rsidRDefault="00036636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3C64F5F4" w14:textId="77777777" w:rsidR="00036636" w:rsidRPr="005E6F9A" w:rsidRDefault="00036636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4107398E" w14:textId="77777777" w:rsidR="00036636" w:rsidRPr="005E6F9A" w:rsidRDefault="44805B73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E6F9A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869" w:type="dxa"/>
                </w:tcPr>
                <w:p w14:paraId="4D37DB85" w14:textId="77777777" w:rsidR="00036636" w:rsidRPr="005E6F9A" w:rsidRDefault="00036636" w:rsidP="44805B7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46147FFD" w14:textId="77777777" w:rsidR="00057A63" w:rsidRPr="005E6F9A" w:rsidRDefault="00057A63" w:rsidP="44805B73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CC49A7" w:rsidRPr="005E6F9A" w14:paraId="460BFD19" w14:textId="77777777" w:rsidTr="16AAA39D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5FC5E5C1" w14:textId="77777777" w:rsidR="00CC49A7" w:rsidRPr="005E6F9A" w:rsidRDefault="00CC49A7" w:rsidP="44805B73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CC49A7" w:rsidRPr="005E6F9A" w14:paraId="0125817E" w14:textId="77777777" w:rsidTr="16AAA39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4F975B5" w14:textId="77777777" w:rsidR="00CC49A7" w:rsidRPr="005E6F9A" w:rsidRDefault="44805B73" w:rsidP="44805B7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b/>
                <w:bCs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C49A7" w:rsidRPr="003B45B0" w14:paraId="7E643EB9" w14:textId="77777777" w:rsidTr="16AAA39D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740D20D" w14:textId="42610C6E" w:rsidR="0056450F" w:rsidRPr="005E6F9A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2CC70122" w14:textId="77777777" w:rsidR="0056450F" w:rsidRPr="005E6F9A" w:rsidRDefault="0056450F" w:rsidP="44805B7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</w:p>
          <w:p w14:paraId="39C26524" w14:textId="33D12DCE" w:rsidR="79FC3FBF" w:rsidRPr="005E6F9A" w:rsidRDefault="44805B73" w:rsidP="44805B7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3.1. Информисање странке на интернет страници органа о свим фазама и елементима поступка кроз објављен водич кроз поступак</w:t>
            </w:r>
          </w:p>
          <w:p w14:paraId="77ABCAE8" w14:textId="77777777" w:rsidR="005D20AE" w:rsidRPr="005E6F9A" w:rsidRDefault="005D20AE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3D92831" w14:textId="6AFDCD85" w:rsidR="00DA62C1" w:rsidRPr="005E6F9A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обрасцу захтева се не наводе све фазе поступка на јасан начин. Препорука је да се странке кроз водич објављен на интернет страници органа упознају са свим фазама и елементима поступка, а посебно да ће се по захтеву претходно утврђивати испуњеност услова у погледу објеката за промет на велико и мало и/или увоз од стране фитосанитарне инспекције, као и да се наведу која документа је странка дужна да приложи поступку пред фитосанитарном инспекцијом ради оправдања испуњености услова горе наведених, а који су наведени у складу са чланом 7. Закона </w:t>
            </w:r>
            <w:r w:rsidRPr="00DD35E5">
              <w:rPr>
                <w:rFonts w:ascii="Times New Roman" w:eastAsia="Times New Roman" w:hAnsi="Times New Roman"/>
                <w:lang w:val="sr-Cyrl-RS"/>
              </w:rPr>
              <w:t>о средствима за исхрану биља и оплемењивачима земљишта</w:t>
            </w:r>
            <w:r w:rsidR="00686127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(Сл. гласник</w:t>
            </w:r>
            <w:r w:rsidRPr="00DD35E5">
              <w:rPr>
                <w:rFonts w:ascii="Times New Roman" w:eastAsia="Times New Roman" w:hAnsi="Times New Roman"/>
                <w:lang w:val="sr-Cyrl-RS"/>
              </w:rPr>
              <w:t xml:space="preserve"> 41/2009</w:t>
            </w:r>
            <w:r w:rsidR="00686127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17/2019)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591050C1" w14:textId="77777777" w:rsidR="00FE794A" w:rsidRPr="005E6F9A" w:rsidRDefault="00FE794A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8185EF" w14:textId="45A25FD3" w:rsidR="79FC3FBF" w:rsidRPr="005E6F9A" w:rsidRDefault="44805B73" w:rsidP="44805B73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    За примену ове препоруке није потребна измена прописа. </w:t>
            </w:r>
          </w:p>
          <w:p w14:paraId="61F6F319" w14:textId="78A2B5B1" w:rsidR="00FE794A" w:rsidRPr="005E6F9A" w:rsidRDefault="00FE794A" w:rsidP="44805B73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</w:p>
          <w:p w14:paraId="3AD8955B" w14:textId="7392D8B9" w:rsidR="0048150F" w:rsidRPr="005E6F9A" w:rsidRDefault="44805B73" w:rsidP="44805B7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3.</w:t>
            </w:r>
            <w:r w:rsidR="007434FC"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2</w:t>
            </w: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. Прибављање података по службеној дужности</w:t>
            </w:r>
          </w:p>
          <w:p w14:paraId="6BE936E9" w14:textId="77777777" w:rsidR="005D20AE" w:rsidRPr="005E6F9A" w:rsidRDefault="005D20AE" w:rsidP="44805B7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</w:p>
          <w:p w14:paraId="0412D21A" w14:textId="13A23013" w:rsidR="79FC3FBF" w:rsidRPr="005E6F9A" w:rsidRDefault="44805B73" w:rsidP="44805B7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Препорука је да се у поступку по службеној дужности</w:t>
            </w:r>
            <w:r w:rsidR="00A56F93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56F93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електронским путем (увидом у регистар привредних субјеката АПР-а)</w:t>
            </w:r>
            <w:r w:rsidR="00A56F93" w:rsidRPr="00DD35E5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прибавља Решење о регистрацију у АПР и Решење о ПИБ-у, сагласно прописаној потребној документацији из предметног правилника, сходно Закону о општем управном поступку члан 9. став 3. Закона о општем управном поступку којим је прописано да је орган дужан да по службеној дужности, у складу са законом, врши увид у податке о чињеницама неопходним за одлучивање о којима се води службена евиденција, да их прибавља и обрађује, све у вези са чланом 103. истог закона.</w:t>
            </w:r>
          </w:p>
          <w:p w14:paraId="575ED339" w14:textId="7C85396C" w:rsidR="79FC3FBF" w:rsidRPr="005E6F9A" w:rsidRDefault="79FC3FBF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715D49" w14:textId="1A9FB1E7" w:rsidR="79FC3FBF" w:rsidRPr="003B45B0" w:rsidRDefault="44805B73" w:rsidP="44805B73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3B45B0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    За примену ове препоруке је потребна измена </w:t>
            </w:r>
            <w:r w:rsidRPr="00DD35E5">
              <w:rPr>
                <w:rFonts w:ascii="Times New Roman" w:eastAsia="Times New Roman" w:hAnsi="Times New Roman"/>
                <w:b/>
                <w:bCs/>
                <w:i/>
                <w:iCs/>
                <w:lang w:val="sr-Cyrl-RS"/>
              </w:rPr>
              <w:t xml:space="preserve">Правилника о обрасцу и садржини захтева </w:t>
            </w:r>
            <w:r w:rsidRPr="00DD35E5">
              <w:rPr>
                <w:rFonts w:ascii="Times New Roman" w:eastAsia="Times New Roman" w:hAnsi="Times New Roman"/>
                <w:b/>
                <w:bCs/>
                <w:i/>
                <w:iCs/>
                <w:lang w:val="sr-Cyrl-RS"/>
              </w:rPr>
              <w:lastRenderedPageBreak/>
              <w:t xml:space="preserve">за упис у Регистар дистрибутера и увозника средстава за исхрану биља и садржини и начину вођења тог регистра: </w:t>
            </w:r>
            <w:r w:rsidR="00A56F93" w:rsidRPr="003B45B0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(Службени гла</w:t>
            </w:r>
            <w:r w:rsidRPr="003B45B0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сник РС, бр. </w:t>
            </w:r>
            <w:r w:rsidRPr="00DD35E5">
              <w:rPr>
                <w:rFonts w:ascii="Times New Roman" w:eastAsia="Times New Roman" w:hAnsi="Times New Roman"/>
                <w:b/>
                <w:bCs/>
                <w:i/>
                <w:iCs/>
                <w:lang w:val="sr-Cyrl-RS"/>
              </w:rPr>
              <w:t>66/2009, 46/2011</w:t>
            </w:r>
            <w:r w:rsidR="00686127" w:rsidRPr="003B45B0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и 44/2018</w:t>
            </w:r>
            <w:r w:rsidRPr="003B45B0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). </w:t>
            </w:r>
          </w:p>
          <w:p w14:paraId="1E96B54F" w14:textId="558AE0A4" w:rsidR="79FC3FBF" w:rsidRPr="005E6F9A" w:rsidRDefault="79FC3FBF" w:rsidP="44805B73">
            <w:pPr>
              <w:ind w:left="691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</w:p>
          <w:p w14:paraId="649C7635" w14:textId="6391238C" w:rsidR="00BD60B5" w:rsidRPr="005E6F9A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3.</w:t>
            </w:r>
            <w:r w:rsidR="007434FC"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</w:t>
            </w: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. Прихватање доказа о електронској уплати таксе без печата банке</w:t>
            </w: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</w:p>
          <w:p w14:paraId="616FC21E" w14:textId="77777777" w:rsidR="00BD60B5" w:rsidRPr="005E6F9A" w:rsidRDefault="00BD60B5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776E433" w14:textId="77777777" w:rsidR="00BD60B5" w:rsidRPr="005E6F9A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  </w:t>
            </w:r>
          </w:p>
          <w:p w14:paraId="1DE70782" w14:textId="77777777" w:rsidR="005D20AE" w:rsidRPr="005E6F9A" w:rsidRDefault="005D20AE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22D52A5" w14:textId="77777777" w:rsidR="002A57E7" w:rsidRPr="005E6F9A" w:rsidRDefault="44805B73" w:rsidP="44805B73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  За примену ове препоруке није потребна измена прописа. </w:t>
            </w:r>
          </w:p>
          <w:p w14:paraId="7FC86423" w14:textId="77777777" w:rsidR="00C565D7" w:rsidRPr="005E6F9A" w:rsidRDefault="00C565D7" w:rsidP="44805B73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</w:p>
          <w:p w14:paraId="3D26FC98" w14:textId="3C8F416F" w:rsidR="000B4D84" w:rsidRPr="005E6F9A" w:rsidRDefault="00C348B9" w:rsidP="000B4D84">
            <w:pPr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 xml:space="preserve">Управа за заштиту биља </w:t>
            </w:r>
            <w:r w:rsidR="000B4D84" w:rsidRPr="005E6F9A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>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787A1428" w14:textId="5DB9A256" w:rsidR="00036636" w:rsidRPr="00DD35E5" w:rsidRDefault="00036636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C49A7" w:rsidRPr="003B45B0" w14:paraId="02600D59" w14:textId="77777777" w:rsidTr="16AAA39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6C72EEC" w14:textId="77777777" w:rsidR="00CC49A7" w:rsidRPr="005E6F9A" w:rsidRDefault="44805B73" w:rsidP="44805B73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b/>
                <w:bCs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C49A7" w:rsidRPr="003B45B0" w14:paraId="49D7FDEF" w14:textId="77777777" w:rsidTr="16AAA39D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6018B72" w14:textId="6C284E35" w:rsidR="00BA31C5" w:rsidRPr="005E6F9A" w:rsidRDefault="00C57017" w:rsidP="44805B7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1</w:t>
            </w:r>
          </w:p>
          <w:p w14:paraId="7F30F8BC" w14:textId="5C251F7A" w:rsidR="005D20AE" w:rsidRPr="005E6F9A" w:rsidRDefault="00BA31C5" w:rsidP="00BA31C5">
            <w:pPr>
              <w:jc w:val="righ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НАЦРТ</w:t>
            </w:r>
          </w:p>
          <w:p w14:paraId="36EA78B2" w14:textId="77777777" w:rsidR="00BA31C5" w:rsidRPr="005E6F9A" w:rsidRDefault="00BA31C5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045C11" w14:textId="5EB3E87A" w:rsidR="00CC49A7" w:rsidRPr="005E6F9A" w:rsidRDefault="44805B73" w:rsidP="44805B7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ПРАВИЛНИК О ИЗМЕНАМА ПРАВИЛНИКА О ОБРАСЦУ И САДРЖИНИ ЗАХТЕВА ЗА УПИС У РЕГИСТАР ДИСТРИБУТЕРА И УВОЗНИКА СРЕДСТАВА ЗА ИСХРАНУ БИЉА И САДРЖИНИ И НАЧИНУ ВОЂЕЊА ТОГ РЕГИСТРА</w:t>
            </w:r>
          </w:p>
          <w:p w14:paraId="6F4D0F9A" w14:textId="6003F5F8" w:rsidR="4D146DE2" w:rsidRPr="005E6F9A" w:rsidRDefault="4D146DE2" w:rsidP="44805B73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223326ED" w14:textId="5C890C74" w:rsidR="4D146DE2" w:rsidRPr="00DD35E5" w:rsidRDefault="44805B73" w:rsidP="44805B73">
            <w:pPr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02FE70A6" w14:textId="65D4A7F2" w:rsidR="4D146DE2" w:rsidRPr="005E6F9A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DD35E5">
              <w:rPr>
                <w:rFonts w:ascii="Times New Roman" w:eastAsia="Times New Roman" w:hAnsi="Times New Roman"/>
                <w:lang w:val="sr-Cyrl-RS"/>
              </w:rPr>
              <w:t xml:space="preserve">Правилнику о обрасцу и садржини захтева за упис у Регистар дистрибутера и увозника средстава за исхрану биља и садржини и начину вођења тог регистра: 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("Сл. гласник РС", бр.</w:t>
            </w: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DD35E5">
              <w:rPr>
                <w:rFonts w:ascii="Times New Roman" w:eastAsia="Times New Roman" w:hAnsi="Times New Roman"/>
                <w:lang w:val="sr-Cyrl-RS"/>
              </w:rPr>
              <w:t>66/2009, 46/2011</w:t>
            </w:r>
            <w:r w:rsidR="00686127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44/2018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DD35E5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2*. став 2. тачка 6) мења се и гласи:</w:t>
            </w:r>
          </w:p>
          <w:p w14:paraId="6FCD7797" w14:textId="12AB4572" w:rsidR="4D146DE2" w:rsidRPr="005E6F9A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“датум и потпис подносиоца захтева”.</w:t>
            </w:r>
          </w:p>
          <w:p w14:paraId="28687BE2" w14:textId="76BE47B6" w:rsidR="4D146DE2" w:rsidRPr="005E6F9A" w:rsidRDefault="4D146DE2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F2E2356" w14:textId="17AA80D1" w:rsidR="4D146DE2" w:rsidRPr="00DD35E5" w:rsidRDefault="44805B73" w:rsidP="44805B73">
            <w:pPr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02BB63DF" w14:textId="01F4E412" w:rsidR="4D146DE2" w:rsidRPr="005E6F9A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2*. став 3. мења се и гласи:</w:t>
            </w:r>
          </w:p>
          <w:p w14:paraId="552DE8FC" w14:textId="0912AC95" w:rsidR="000EC19B" w:rsidRPr="005E6F9A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“Орган по службеној дужности прибавља доказе наведене у тачки 1) и 2) овог става, а странка доставља доказе из осталих тачака овог става, и то:”.</w:t>
            </w:r>
          </w:p>
          <w:p w14:paraId="5460DE4A" w14:textId="5DCBFABE" w:rsidR="4D146DE2" w:rsidRPr="00DD35E5" w:rsidRDefault="44805B73" w:rsidP="44805B73">
            <w:pPr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3.</w:t>
            </w:r>
          </w:p>
          <w:p w14:paraId="39ECBB3E" w14:textId="128D7196" w:rsidR="00CC49A7" w:rsidRPr="005E6F9A" w:rsidRDefault="16AAA39D" w:rsidP="16AAA39D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 од дана објављивања у „Службеном гласнику Републике Србије“</w:t>
            </w:r>
          </w:p>
        </w:tc>
      </w:tr>
      <w:tr w:rsidR="00CC49A7" w:rsidRPr="003B45B0" w14:paraId="6AF29575" w14:textId="77777777" w:rsidTr="16AAA39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E35A472" w14:textId="77777777" w:rsidR="00CC49A7" w:rsidRPr="005E6F9A" w:rsidRDefault="44805B73" w:rsidP="44805B7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b/>
                <w:bCs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C49A7" w:rsidRPr="003B45B0" w14:paraId="387FDB28" w14:textId="77777777" w:rsidTr="16AAA39D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D845E4" w14:textId="6B7B16D8" w:rsidR="00BA31C5" w:rsidRPr="00DD35E5" w:rsidRDefault="00C57017" w:rsidP="44805B73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1</w:t>
            </w:r>
          </w:p>
          <w:p w14:paraId="624F733C" w14:textId="77777777" w:rsidR="00BA31C5" w:rsidRPr="00DD35E5" w:rsidRDefault="00BA31C5" w:rsidP="00BA31C5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DC1FCF4" w14:textId="748A25FA" w:rsidR="00CC49A7" w:rsidRPr="00DD35E5" w:rsidRDefault="44805B73" w:rsidP="44805B73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ПРЕГЛЕД ОДРЕДБИ ПРАВИЛНИКА О ОБРАСЦУ И САДРЖИНИ ЗАХТЕВА ЗА УПИС У РЕГИСТАР ДИСТРИБУТЕРА И УВОЗНИКА СРЕДСТАВА ЗА ИСХРАНУ БИЉА И САДРЖИНИ И НАЧИНУ ВОЂЕЊА ТОГ РЕГИСТРА КОЈЕ СЕ МЕЊАЈУ</w:t>
            </w:r>
          </w:p>
          <w:p w14:paraId="7EE821ED" w14:textId="13BA61CD" w:rsidR="00CC49A7" w:rsidRPr="005E6F9A" w:rsidRDefault="00CC49A7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ED05D82" w14:textId="50B6EB82" w:rsidR="00CC49A7" w:rsidRPr="005E6F9A" w:rsidRDefault="00CC49A7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75AFC26" w14:textId="5316AD1D" w:rsidR="00CC49A7" w:rsidRPr="00DD35E5" w:rsidRDefault="44805B73" w:rsidP="44805B7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2*</w:t>
            </w:r>
          </w:p>
          <w:p w14:paraId="63B20495" w14:textId="68953727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A714342" w14:textId="6522DD81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Упис у Регистар дистрибутера и увозника врши се на основу захтева који подноси правно лице или предузетник који врши промет или увоз (у даљем тексту: подносилац захтева) министарству надлежном за послове пољопривреде (у даљем тексту: Министарство).</w:t>
            </w:r>
          </w:p>
          <w:p w14:paraId="0DBA5482" w14:textId="58FC59C7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Захтев из става 1. овог члана садржи следеће податке:</w:t>
            </w:r>
          </w:p>
          <w:p w14:paraId="1CD641B6" w14:textId="523CAB98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1) назив и седиште, број телефона и електронску адресу подносиоца захтева;</w:t>
            </w:r>
          </w:p>
          <w:p w14:paraId="50B5D267" w14:textId="6107F27F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2) име и презиме, адресу и јединствени матични број грађана за предузетника;</w:t>
            </w:r>
          </w:p>
          <w:p w14:paraId="346BCC13" w14:textId="5CBEE7DB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3) порески идентификациони број подносиоца захтева (у даљем тексту: ПИБ);</w:t>
            </w:r>
          </w:p>
          <w:p w14:paraId="47371596" w14:textId="5B362CD0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4) брисана</w:t>
            </w:r>
          </w:p>
          <w:p w14:paraId="0C6B2811" w14:textId="493219A4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5) адресу и број телефона објекта за складиштење, односно продајног места;</w:t>
            </w:r>
          </w:p>
          <w:p w14:paraId="2861FA90" w14:textId="36B53F48" w:rsidR="00CC49A7" w:rsidRPr="005E6F9A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6) </w:t>
            </w:r>
            <w:r w:rsidR="00C136C9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датум, потпис </w:t>
            </w:r>
            <w:r w:rsidR="00715949"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** подносиоца захтева.</w:t>
            </w:r>
          </w:p>
          <w:p w14:paraId="52DF65EA" w14:textId="13820208" w:rsidR="000EC19B" w:rsidRPr="005E6F9A" w:rsidRDefault="44805B73" w:rsidP="44805B73">
            <w:pPr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ОРГАН ПО СЛУЖБЕНОЈ ДУЖНОСТИ ПРИБАВЉА ДОКАЗЕ НАВЕДЕНЕ У ТАЧКИ 1) И 2) ОВОГ СТАВА, А СТРАНКА ДОСТАВЉА ДОКАЗЕ ИЗ ОСТАЛИХ ТАЧАКА ОВОГ СТАВА, И ТО:  </w:t>
            </w:r>
            <w:r w:rsidRPr="005E6F9A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Уз захтев из става 1. овог члана подноси се доказ:</w:t>
            </w:r>
          </w:p>
          <w:p w14:paraId="3783EF01" w14:textId="5E66518A" w:rsidR="00CC49A7" w:rsidRPr="005E6F9A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1) да је подносилац захтева уписан у Регистар привредних субјеката;</w:t>
            </w:r>
          </w:p>
          <w:p w14:paraId="160A228C" w14:textId="01E63F57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2) о ПИБ-у;</w:t>
            </w:r>
          </w:p>
          <w:p w14:paraId="6943B840" w14:textId="3FF96627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3) (брисана)</w:t>
            </w:r>
          </w:p>
          <w:p w14:paraId="21AEF9E2" w14:textId="6EA689EE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4) о промени података, ако је дошло до промене;</w:t>
            </w:r>
          </w:p>
          <w:p w14:paraId="205C1C83" w14:textId="16F4734F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5) пуномоћје, ако се захтев подноси преко пуномоћника;</w:t>
            </w:r>
          </w:p>
          <w:p w14:paraId="6345C8B1" w14:textId="44E3B4C5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6) о уплаћеној административној такси, у складу са законом.</w:t>
            </w:r>
          </w:p>
          <w:p w14:paraId="268FB532" w14:textId="171E2EE2" w:rsidR="00CC49A7" w:rsidRPr="00DD35E5" w:rsidRDefault="44805B73" w:rsidP="44805B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Подносилац захтева за упис у Регистар дистрибутера и увозника доставља копије исправа којима се доказују подаци из става 2. овог члана.</w:t>
            </w:r>
          </w:p>
          <w:p w14:paraId="775CA701" w14:textId="0B6C85A9" w:rsidR="00CC49A7" w:rsidRPr="005E6F9A" w:rsidRDefault="44805B73" w:rsidP="44805B7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Захтев из става 1. овог члана подноси се на Обрасцу бр. 1 - Захтев за упис у Регистар дистрибутера и увозника средстава за исхрану биља, који је одштампан уз овај правилник и чини његов саставни део.</w:t>
            </w:r>
          </w:p>
        </w:tc>
      </w:tr>
      <w:tr w:rsidR="00CC49A7" w:rsidRPr="005E6F9A" w14:paraId="634EF698" w14:textId="77777777" w:rsidTr="16AAA39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C0768DF" w14:textId="77777777" w:rsidR="00CC49A7" w:rsidRPr="005E6F9A" w:rsidRDefault="44805B73" w:rsidP="44805B7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5E6F9A">
              <w:rPr>
                <w:b/>
                <w:bCs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C49A7" w:rsidRPr="005E6F9A" w14:paraId="1457BC84" w14:textId="77777777" w:rsidTr="16AAA39D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F09B93B" w14:textId="77777777" w:rsidR="00BA31C5" w:rsidRPr="005E6F9A" w:rsidRDefault="00BA31C5" w:rsidP="00BA31C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E6F9A">
              <w:rPr>
                <w:rFonts w:ascii="Times New Roman" w:hAnsi="Times New Roman"/>
                <w:color w:val="000000"/>
                <w:sz w:val="22"/>
                <w:szCs w:val="22"/>
              </w:rPr>
              <w:t>Директни трошкови спровођења овог поступка за привредне субјекте на годишњем нивоу износе 951.645,39 РСД. Усвајање и примена препорука ће донети привредним субјектима годишње директне уштеде од 192.684,83 РСД или 1.584,29 ЕУР. Ове уштеде износе 20,25% укупних директних трошкова привредних субјеката у поступку.</w:t>
            </w:r>
          </w:p>
          <w:p w14:paraId="23ED9986" w14:textId="77777777" w:rsidR="00BA31C5" w:rsidRPr="005E6F9A" w:rsidRDefault="00BA31C5" w:rsidP="00BA31C5">
            <w:pPr>
              <w:shd w:val="clear" w:color="auto" w:fill="FFFFFF" w:themeFill="background1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7571F46" w14:textId="2E54B2C2" w:rsidR="00CC49A7" w:rsidRPr="005E6F9A" w:rsidRDefault="16AAA39D" w:rsidP="16AAA39D">
            <w:pPr>
              <w:shd w:val="clear" w:color="auto" w:fill="FFFFFF" w:themeFill="background1"/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</w:pPr>
            <w:r w:rsidRPr="005E6F9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r w:rsidRPr="00DD35E5">
              <w:rPr>
                <w:rFonts w:ascii="Times New Roman" w:hAnsi="Times New Roman"/>
                <w:lang w:val="sr-Cyrl-RS"/>
              </w:rPr>
              <w:t xml:space="preserve">допринети </w:t>
            </w:r>
            <w:r w:rsidRPr="005E6F9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r w:rsidRPr="00DD35E5">
              <w:rPr>
                <w:rFonts w:ascii="Times New Roman" w:hAnsi="Times New Roman"/>
                <w:lang w:val="sr-Cyrl-RS"/>
              </w:rPr>
              <w:t>транспарентности поступка</w:t>
            </w:r>
            <w:r w:rsidRPr="005E6F9A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DD35E5">
              <w:rPr>
                <w:rFonts w:ascii="Times New Roman" w:hAnsi="Times New Roman"/>
                <w:lang w:val="sr-Cyrl-RS"/>
              </w:rPr>
              <w:t xml:space="preserve"> правној сигурности</w:t>
            </w:r>
            <w:r w:rsidRPr="005E6F9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привредних субјеката, </w:t>
            </w:r>
            <w:r w:rsidRPr="00DD35E5">
              <w:rPr>
                <w:rFonts w:ascii="Times New Roman" w:hAnsi="Times New Roman"/>
                <w:lang w:val="sr-Cyrl-RS"/>
              </w:rPr>
              <w:t>поједностављењу поступка</w:t>
            </w:r>
            <w:r w:rsidRPr="005E6F9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субјекте.</w:t>
            </w:r>
            <w:r w:rsidRPr="00DD35E5">
              <w:rPr>
                <w:rFonts w:ascii="Times New Roman" w:hAnsi="Times New Roman"/>
                <w:lang w:val="sr-Cyrl-RS"/>
              </w:rPr>
              <w:t xml:space="preserve"> </w:t>
            </w:r>
            <w:r w:rsidRPr="005E6F9A">
              <w:rPr>
                <w:rFonts w:ascii="Times New Roman" w:hAnsi="Times New Roman"/>
                <w:sz w:val="22"/>
                <w:szCs w:val="22"/>
              </w:rPr>
              <w:t>Препорукама се такође утиче на побољшање пословног амбијента.</w:t>
            </w:r>
          </w:p>
        </w:tc>
      </w:tr>
    </w:tbl>
    <w:p w14:paraId="29C61380" w14:textId="065A8F33" w:rsidR="075BC60E" w:rsidRPr="005E6F9A" w:rsidRDefault="075BC60E" w:rsidP="44805B73">
      <w:pPr>
        <w:rPr>
          <w:rFonts w:ascii="Times New Roman" w:eastAsia="Times New Roman" w:hAnsi="Times New Roman"/>
        </w:rPr>
      </w:pPr>
    </w:p>
    <w:p w14:paraId="04E7BFA4" w14:textId="77777777" w:rsidR="00CC49A7" w:rsidRPr="005E6F9A" w:rsidRDefault="00CC49A7" w:rsidP="44805B73">
      <w:pPr>
        <w:rPr>
          <w:rFonts w:ascii="Times New Roman" w:eastAsia="Times New Roman" w:hAnsi="Times New Roman"/>
          <w:lang w:val="sr-Cyrl-RS"/>
        </w:rPr>
      </w:pPr>
    </w:p>
    <w:sectPr w:rsidR="00CC49A7" w:rsidRPr="005E6F9A" w:rsidSect="00C121EC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AB1" w14:textId="77777777" w:rsidR="009926A4" w:rsidRDefault="009926A4">
      <w:r>
        <w:separator/>
      </w:r>
    </w:p>
  </w:endnote>
  <w:endnote w:type="continuationSeparator" w:id="0">
    <w:p w14:paraId="3685B2A8" w14:textId="77777777" w:rsidR="009926A4" w:rsidRDefault="00992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3A7C6E" w14:textId="2CBFC3F6" w:rsidR="002A202F" w:rsidRDefault="000C03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35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C463E6" w14:textId="77777777" w:rsidR="002A202F" w:rsidRDefault="009926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D313E" w14:textId="77777777" w:rsidR="009926A4" w:rsidRDefault="009926A4">
      <w:r>
        <w:separator/>
      </w:r>
    </w:p>
  </w:footnote>
  <w:footnote w:type="continuationSeparator" w:id="0">
    <w:p w14:paraId="049675B8" w14:textId="77777777" w:rsidR="009926A4" w:rsidRDefault="00992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0139"/>
    <w:multiLevelType w:val="hybridMultilevel"/>
    <w:tmpl w:val="7A0CA974"/>
    <w:lvl w:ilvl="0" w:tplc="F740F48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12F739F1"/>
    <w:multiLevelType w:val="multilevel"/>
    <w:tmpl w:val="E29C3168"/>
    <w:lvl w:ilvl="0">
      <w:start w:val="1"/>
      <w:numFmt w:val="decimal"/>
      <w:lvlText w:val="%1."/>
      <w:lvlJc w:val="left"/>
      <w:pPr>
        <w:ind w:left="691" w:hanging="360"/>
      </w:pPr>
    </w:lvl>
    <w:lvl w:ilvl="1">
      <w:start w:val="2"/>
      <w:numFmt w:val="decimal"/>
      <w:lvlText w:val="%1.%2."/>
      <w:lvlJc w:val="left"/>
      <w:pPr>
        <w:ind w:left="691" w:hanging="360"/>
      </w:pPr>
    </w:lvl>
    <w:lvl w:ilvl="2">
      <w:start w:val="1"/>
      <w:numFmt w:val="decimal"/>
      <w:lvlText w:val="%1.%2.%3."/>
      <w:lvlJc w:val="left"/>
      <w:pPr>
        <w:ind w:left="1051" w:hanging="720"/>
      </w:pPr>
    </w:lvl>
    <w:lvl w:ilvl="3">
      <w:start w:val="1"/>
      <w:numFmt w:val="decimal"/>
      <w:lvlText w:val="%1.%2.%3.%4."/>
      <w:lvlJc w:val="left"/>
      <w:pPr>
        <w:ind w:left="1051" w:hanging="720"/>
      </w:pPr>
    </w:lvl>
    <w:lvl w:ilvl="4">
      <w:start w:val="1"/>
      <w:numFmt w:val="decimal"/>
      <w:lvlText w:val="%1.%2.%3.%4.%5."/>
      <w:lvlJc w:val="left"/>
      <w:pPr>
        <w:ind w:left="1411" w:hanging="1080"/>
      </w:pPr>
    </w:lvl>
    <w:lvl w:ilvl="5">
      <w:start w:val="1"/>
      <w:numFmt w:val="decimal"/>
      <w:lvlText w:val="%1.%2.%3.%4.%5.%6."/>
      <w:lvlJc w:val="left"/>
      <w:pPr>
        <w:ind w:left="1411" w:hanging="1080"/>
      </w:pPr>
    </w:lvl>
    <w:lvl w:ilvl="6">
      <w:start w:val="1"/>
      <w:numFmt w:val="decimal"/>
      <w:lvlText w:val="%1.%2.%3.%4.%5.%6.%7."/>
      <w:lvlJc w:val="left"/>
      <w:pPr>
        <w:ind w:left="1411" w:hanging="1080"/>
      </w:pPr>
    </w:lvl>
    <w:lvl w:ilvl="7">
      <w:start w:val="1"/>
      <w:numFmt w:val="decimal"/>
      <w:lvlText w:val="%1.%2.%3.%4.%5.%6.%7.%8."/>
      <w:lvlJc w:val="left"/>
      <w:pPr>
        <w:ind w:left="1771" w:hanging="1440"/>
      </w:pPr>
    </w:lvl>
    <w:lvl w:ilvl="8">
      <w:start w:val="1"/>
      <w:numFmt w:val="decimal"/>
      <w:lvlText w:val="%1.%2.%3.%4.%5.%6.%7.%8.%9."/>
      <w:lvlJc w:val="left"/>
      <w:pPr>
        <w:ind w:left="1771" w:hanging="1440"/>
      </w:pPr>
    </w:lvl>
  </w:abstractNum>
  <w:abstractNum w:abstractNumId="2" w15:restartNumberingAfterBreak="0">
    <w:nsid w:val="20F63A29"/>
    <w:multiLevelType w:val="multilevel"/>
    <w:tmpl w:val="E29C3168"/>
    <w:lvl w:ilvl="0">
      <w:start w:val="1"/>
      <w:numFmt w:val="decimal"/>
      <w:lvlText w:val="%1."/>
      <w:lvlJc w:val="left"/>
      <w:pPr>
        <w:ind w:left="691" w:hanging="360"/>
      </w:pPr>
    </w:lvl>
    <w:lvl w:ilvl="1">
      <w:start w:val="2"/>
      <w:numFmt w:val="decimal"/>
      <w:lvlText w:val="%1.%2."/>
      <w:lvlJc w:val="left"/>
      <w:pPr>
        <w:ind w:left="691" w:hanging="360"/>
      </w:pPr>
    </w:lvl>
    <w:lvl w:ilvl="2">
      <w:start w:val="1"/>
      <w:numFmt w:val="decimal"/>
      <w:lvlText w:val="%1.%2.%3."/>
      <w:lvlJc w:val="left"/>
      <w:pPr>
        <w:ind w:left="1051" w:hanging="720"/>
      </w:pPr>
    </w:lvl>
    <w:lvl w:ilvl="3">
      <w:start w:val="1"/>
      <w:numFmt w:val="decimal"/>
      <w:lvlText w:val="%1.%2.%3.%4."/>
      <w:lvlJc w:val="left"/>
      <w:pPr>
        <w:ind w:left="1051" w:hanging="720"/>
      </w:pPr>
    </w:lvl>
    <w:lvl w:ilvl="4">
      <w:start w:val="1"/>
      <w:numFmt w:val="decimal"/>
      <w:lvlText w:val="%1.%2.%3.%4.%5."/>
      <w:lvlJc w:val="left"/>
      <w:pPr>
        <w:ind w:left="1411" w:hanging="1080"/>
      </w:pPr>
    </w:lvl>
    <w:lvl w:ilvl="5">
      <w:start w:val="1"/>
      <w:numFmt w:val="decimal"/>
      <w:lvlText w:val="%1.%2.%3.%4.%5.%6."/>
      <w:lvlJc w:val="left"/>
      <w:pPr>
        <w:ind w:left="1411" w:hanging="1080"/>
      </w:pPr>
    </w:lvl>
    <w:lvl w:ilvl="6">
      <w:start w:val="1"/>
      <w:numFmt w:val="decimal"/>
      <w:lvlText w:val="%1.%2.%3.%4.%5.%6.%7."/>
      <w:lvlJc w:val="left"/>
      <w:pPr>
        <w:ind w:left="1411" w:hanging="1080"/>
      </w:pPr>
    </w:lvl>
    <w:lvl w:ilvl="7">
      <w:start w:val="1"/>
      <w:numFmt w:val="decimal"/>
      <w:lvlText w:val="%1.%2.%3.%4.%5.%6.%7.%8."/>
      <w:lvlJc w:val="left"/>
      <w:pPr>
        <w:ind w:left="1771" w:hanging="1440"/>
      </w:pPr>
    </w:lvl>
    <w:lvl w:ilvl="8">
      <w:start w:val="1"/>
      <w:numFmt w:val="decimal"/>
      <w:lvlText w:val="%1.%2.%3.%4.%5.%6.%7.%8.%9."/>
      <w:lvlJc w:val="left"/>
      <w:pPr>
        <w:ind w:left="1771" w:hanging="1440"/>
      </w:pPr>
    </w:lvl>
  </w:abstractNum>
  <w:abstractNum w:abstractNumId="3" w15:restartNumberingAfterBreak="0">
    <w:nsid w:val="5ADB540E"/>
    <w:multiLevelType w:val="multilevel"/>
    <w:tmpl w:val="0D26D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b/>
      </w:rPr>
    </w:lvl>
  </w:abstractNum>
  <w:abstractNum w:abstractNumId="4" w15:restartNumberingAfterBreak="0">
    <w:nsid w:val="612F2596"/>
    <w:multiLevelType w:val="multilevel"/>
    <w:tmpl w:val="E29C3168"/>
    <w:lvl w:ilvl="0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691" w:hanging="360"/>
      </w:pPr>
    </w:lvl>
    <w:lvl w:ilvl="2">
      <w:start w:val="1"/>
      <w:numFmt w:val="decimal"/>
      <w:lvlText w:val="%1.%2.%3."/>
      <w:lvlJc w:val="left"/>
      <w:pPr>
        <w:ind w:left="1051" w:hanging="720"/>
      </w:pPr>
    </w:lvl>
    <w:lvl w:ilvl="3">
      <w:start w:val="1"/>
      <w:numFmt w:val="decimal"/>
      <w:lvlText w:val="%1.%2.%3.%4."/>
      <w:lvlJc w:val="left"/>
      <w:pPr>
        <w:ind w:left="1051" w:hanging="720"/>
      </w:pPr>
    </w:lvl>
    <w:lvl w:ilvl="4">
      <w:start w:val="1"/>
      <w:numFmt w:val="decimal"/>
      <w:lvlText w:val="%1.%2.%3.%4.%5."/>
      <w:lvlJc w:val="left"/>
      <w:pPr>
        <w:ind w:left="1411" w:hanging="1080"/>
      </w:pPr>
    </w:lvl>
    <w:lvl w:ilvl="5">
      <w:start w:val="1"/>
      <w:numFmt w:val="decimal"/>
      <w:lvlText w:val="%1.%2.%3.%4.%5.%6."/>
      <w:lvlJc w:val="left"/>
      <w:pPr>
        <w:ind w:left="1411" w:hanging="1080"/>
      </w:pPr>
    </w:lvl>
    <w:lvl w:ilvl="6">
      <w:start w:val="1"/>
      <w:numFmt w:val="decimal"/>
      <w:lvlText w:val="%1.%2.%3.%4.%5.%6.%7."/>
      <w:lvlJc w:val="left"/>
      <w:pPr>
        <w:ind w:left="1411" w:hanging="1080"/>
      </w:pPr>
    </w:lvl>
    <w:lvl w:ilvl="7">
      <w:start w:val="1"/>
      <w:numFmt w:val="decimal"/>
      <w:lvlText w:val="%1.%2.%3.%4.%5.%6.%7.%8."/>
      <w:lvlJc w:val="left"/>
      <w:pPr>
        <w:ind w:left="1771" w:hanging="1440"/>
      </w:pPr>
    </w:lvl>
    <w:lvl w:ilvl="8">
      <w:start w:val="1"/>
      <w:numFmt w:val="decimal"/>
      <w:lvlText w:val="%1.%2.%3.%4.%5.%6.%7.%8.%9."/>
      <w:lvlJc w:val="left"/>
      <w:pPr>
        <w:ind w:left="1771" w:hanging="1440"/>
      </w:pPr>
    </w:lvl>
  </w:abstractNum>
  <w:abstractNum w:abstractNumId="5" w15:restartNumberingAfterBreak="0">
    <w:nsid w:val="658B4231"/>
    <w:multiLevelType w:val="hybridMultilevel"/>
    <w:tmpl w:val="44B6889C"/>
    <w:lvl w:ilvl="0" w:tplc="241A000F">
      <w:start w:val="1"/>
      <w:numFmt w:val="decimal"/>
      <w:lvlText w:val="%1."/>
      <w:lvlJc w:val="left"/>
      <w:pPr>
        <w:ind w:left="691" w:hanging="360"/>
      </w:pPr>
    </w:lvl>
    <w:lvl w:ilvl="1" w:tplc="241A0019" w:tentative="1">
      <w:start w:val="1"/>
      <w:numFmt w:val="lowerLetter"/>
      <w:lvlText w:val="%2."/>
      <w:lvlJc w:val="left"/>
      <w:pPr>
        <w:ind w:left="1411" w:hanging="360"/>
      </w:pPr>
    </w:lvl>
    <w:lvl w:ilvl="2" w:tplc="241A001B" w:tentative="1">
      <w:start w:val="1"/>
      <w:numFmt w:val="lowerRoman"/>
      <w:lvlText w:val="%3."/>
      <w:lvlJc w:val="right"/>
      <w:pPr>
        <w:ind w:left="2131" w:hanging="180"/>
      </w:pPr>
    </w:lvl>
    <w:lvl w:ilvl="3" w:tplc="241A000F" w:tentative="1">
      <w:start w:val="1"/>
      <w:numFmt w:val="decimal"/>
      <w:lvlText w:val="%4."/>
      <w:lvlJc w:val="left"/>
      <w:pPr>
        <w:ind w:left="2851" w:hanging="360"/>
      </w:pPr>
    </w:lvl>
    <w:lvl w:ilvl="4" w:tplc="241A0019" w:tentative="1">
      <w:start w:val="1"/>
      <w:numFmt w:val="lowerLetter"/>
      <w:lvlText w:val="%5."/>
      <w:lvlJc w:val="left"/>
      <w:pPr>
        <w:ind w:left="3571" w:hanging="360"/>
      </w:pPr>
    </w:lvl>
    <w:lvl w:ilvl="5" w:tplc="241A001B" w:tentative="1">
      <w:start w:val="1"/>
      <w:numFmt w:val="lowerRoman"/>
      <w:lvlText w:val="%6."/>
      <w:lvlJc w:val="right"/>
      <w:pPr>
        <w:ind w:left="4291" w:hanging="180"/>
      </w:pPr>
    </w:lvl>
    <w:lvl w:ilvl="6" w:tplc="241A000F" w:tentative="1">
      <w:start w:val="1"/>
      <w:numFmt w:val="decimal"/>
      <w:lvlText w:val="%7."/>
      <w:lvlJc w:val="left"/>
      <w:pPr>
        <w:ind w:left="5011" w:hanging="360"/>
      </w:pPr>
    </w:lvl>
    <w:lvl w:ilvl="7" w:tplc="241A0019" w:tentative="1">
      <w:start w:val="1"/>
      <w:numFmt w:val="lowerLetter"/>
      <w:lvlText w:val="%8."/>
      <w:lvlJc w:val="left"/>
      <w:pPr>
        <w:ind w:left="5731" w:hanging="360"/>
      </w:pPr>
    </w:lvl>
    <w:lvl w:ilvl="8" w:tplc="241A001B" w:tentative="1">
      <w:start w:val="1"/>
      <w:numFmt w:val="lowerRoman"/>
      <w:lvlText w:val="%9."/>
      <w:lvlJc w:val="right"/>
      <w:pPr>
        <w:ind w:left="6451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A7"/>
    <w:rsid w:val="00001405"/>
    <w:rsid w:val="00017BDC"/>
    <w:rsid w:val="00021352"/>
    <w:rsid w:val="00036636"/>
    <w:rsid w:val="000434D1"/>
    <w:rsid w:val="00057A63"/>
    <w:rsid w:val="000622E8"/>
    <w:rsid w:val="00084E20"/>
    <w:rsid w:val="000A07A0"/>
    <w:rsid w:val="000A7D3D"/>
    <w:rsid w:val="000B4D84"/>
    <w:rsid w:val="000C030B"/>
    <w:rsid w:val="000EC19B"/>
    <w:rsid w:val="000F05B8"/>
    <w:rsid w:val="000F32CF"/>
    <w:rsid w:val="0016383F"/>
    <w:rsid w:val="001641A2"/>
    <w:rsid w:val="001730B7"/>
    <w:rsid w:val="00173EE6"/>
    <w:rsid w:val="00174382"/>
    <w:rsid w:val="001D730B"/>
    <w:rsid w:val="001E1E5C"/>
    <w:rsid w:val="00230FC3"/>
    <w:rsid w:val="002A57E7"/>
    <w:rsid w:val="002A65C0"/>
    <w:rsid w:val="002C142B"/>
    <w:rsid w:val="002D7053"/>
    <w:rsid w:val="002E54AF"/>
    <w:rsid w:val="002F0A18"/>
    <w:rsid w:val="00300FE5"/>
    <w:rsid w:val="003254AF"/>
    <w:rsid w:val="003526E5"/>
    <w:rsid w:val="003B3DB6"/>
    <w:rsid w:val="003B45B0"/>
    <w:rsid w:val="003C4883"/>
    <w:rsid w:val="004238B8"/>
    <w:rsid w:val="004274F6"/>
    <w:rsid w:val="00455DD3"/>
    <w:rsid w:val="00467761"/>
    <w:rsid w:val="0048150F"/>
    <w:rsid w:val="004912FD"/>
    <w:rsid w:val="004A3A7E"/>
    <w:rsid w:val="004F5B7B"/>
    <w:rsid w:val="004F6CC3"/>
    <w:rsid w:val="005143C4"/>
    <w:rsid w:val="005217D2"/>
    <w:rsid w:val="0056450F"/>
    <w:rsid w:val="005C746E"/>
    <w:rsid w:val="005D024C"/>
    <w:rsid w:val="005D20AE"/>
    <w:rsid w:val="005E6F9A"/>
    <w:rsid w:val="00686127"/>
    <w:rsid w:val="00715949"/>
    <w:rsid w:val="0071663E"/>
    <w:rsid w:val="00717439"/>
    <w:rsid w:val="00740685"/>
    <w:rsid w:val="007434FC"/>
    <w:rsid w:val="00754E71"/>
    <w:rsid w:val="00762B2F"/>
    <w:rsid w:val="008525E8"/>
    <w:rsid w:val="008579FC"/>
    <w:rsid w:val="008A30FD"/>
    <w:rsid w:val="008E5840"/>
    <w:rsid w:val="00903499"/>
    <w:rsid w:val="009328B7"/>
    <w:rsid w:val="00933471"/>
    <w:rsid w:val="009617BB"/>
    <w:rsid w:val="0098633C"/>
    <w:rsid w:val="009926A4"/>
    <w:rsid w:val="0099582D"/>
    <w:rsid w:val="009A5C18"/>
    <w:rsid w:val="009C279E"/>
    <w:rsid w:val="009E34A7"/>
    <w:rsid w:val="00A31E51"/>
    <w:rsid w:val="00A42198"/>
    <w:rsid w:val="00A56F93"/>
    <w:rsid w:val="00B1391C"/>
    <w:rsid w:val="00B746E6"/>
    <w:rsid w:val="00B91921"/>
    <w:rsid w:val="00BA31C5"/>
    <w:rsid w:val="00BB577F"/>
    <w:rsid w:val="00BD60B5"/>
    <w:rsid w:val="00BD6E4E"/>
    <w:rsid w:val="00C136C9"/>
    <w:rsid w:val="00C348B9"/>
    <w:rsid w:val="00C37BEF"/>
    <w:rsid w:val="00C565D7"/>
    <w:rsid w:val="00C57017"/>
    <w:rsid w:val="00C709A2"/>
    <w:rsid w:val="00C73240"/>
    <w:rsid w:val="00C756F6"/>
    <w:rsid w:val="00CC1AF6"/>
    <w:rsid w:val="00CC3C3F"/>
    <w:rsid w:val="00CC49A7"/>
    <w:rsid w:val="00CE19F6"/>
    <w:rsid w:val="00CE2165"/>
    <w:rsid w:val="00DA62C1"/>
    <w:rsid w:val="00DB63E7"/>
    <w:rsid w:val="00DC3418"/>
    <w:rsid w:val="00DD35E5"/>
    <w:rsid w:val="00E93D61"/>
    <w:rsid w:val="00EB208B"/>
    <w:rsid w:val="00EB2A28"/>
    <w:rsid w:val="00EC1F1E"/>
    <w:rsid w:val="00EF2289"/>
    <w:rsid w:val="00F00F6C"/>
    <w:rsid w:val="00F10BD5"/>
    <w:rsid w:val="00F2385E"/>
    <w:rsid w:val="00FC5E48"/>
    <w:rsid w:val="00FE794A"/>
    <w:rsid w:val="0240E306"/>
    <w:rsid w:val="075BC60E"/>
    <w:rsid w:val="0762B03F"/>
    <w:rsid w:val="16AAA39D"/>
    <w:rsid w:val="29677FCD"/>
    <w:rsid w:val="44805B73"/>
    <w:rsid w:val="4D146DE2"/>
    <w:rsid w:val="53A55049"/>
    <w:rsid w:val="64177884"/>
    <w:rsid w:val="79FC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93BE5"/>
  <w15:docId w15:val="{1576D153-2962-4AC1-9E6F-568731B4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9A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9A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CC49A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C49A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C49A7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C49A7"/>
    <w:rPr>
      <w:rFonts w:ascii="Calibri" w:hAnsi="Calibri" w:cs="Calibri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30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F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FC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FC3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FC3"/>
    <w:rPr>
      <w:rFonts w:ascii="Tahoma" w:eastAsia="Calibr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93D6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Đurđevic</cp:lastModifiedBy>
  <cp:revision>11</cp:revision>
  <cp:lastPrinted>2018-10-23T12:13:00Z</cp:lastPrinted>
  <dcterms:created xsi:type="dcterms:W3CDTF">2019-04-09T07:26:00Z</dcterms:created>
  <dcterms:modified xsi:type="dcterms:W3CDTF">2019-07-12T15:01:00Z</dcterms:modified>
</cp:coreProperties>
</file>