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A0EA1" w14:textId="77777777" w:rsidR="00A6784A" w:rsidRPr="00CD5E63" w:rsidRDefault="00A6784A" w:rsidP="00C33D39">
      <w:pPr>
        <w:pStyle w:val="NormalWeb"/>
        <w:spacing w:before="0" w:beforeAutospacing="0" w:after="0" w:afterAutospacing="0" w:line="336" w:lineRule="atLeast"/>
        <w:jc w:val="center"/>
        <w:rPr>
          <w:b/>
          <w:szCs w:val="22"/>
          <w:lang w:val="sr-Cyrl-RS"/>
        </w:rPr>
      </w:pPr>
      <w:bookmarkStart w:id="0" w:name="_GoBack"/>
      <w:bookmarkEnd w:id="0"/>
      <w:r w:rsidRPr="00CD5E63">
        <w:rPr>
          <w:b/>
          <w:szCs w:val="22"/>
          <w:lang w:val="sr-Cyrl-RS"/>
        </w:rPr>
        <w:t>ПОЈЕДНОСТАВЉЕЊЕ ПОСТУПКА ПОДНОШЕЊА ГОДИШЊЕГ ИЗВЕШТАЈА О ПРЕДУЗЕТИМ МЕРАМА И ПРОБЛЕМИМА У ЗАШТИТИ ШУМА</w:t>
      </w:r>
    </w:p>
    <w:p w14:paraId="299395FC" w14:textId="1E881066" w:rsidR="00B1006E" w:rsidRPr="00DB19B9" w:rsidRDefault="00A6784A" w:rsidP="000E2036">
      <w:pPr>
        <w:pStyle w:val="NormalWeb"/>
        <w:spacing w:before="0" w:beforeAutospacing="0" w:after="0" w:afterAutospacing="0" w:line="336" w:lineRule="atLeast"/>
        <w:jc w:val="center"/>
        <w:rPr>
          <w:b/>
          <w:sz w:val="22"/>
          <w:szCs w:val="22"/>
          <w:lang w:val="sr-Cyrl-RS"/>
        </w:rPr>
      </w:pPr>
      <w:r w:rsidRPr="00CD5E63">
        <w:rPr>
          <w:b/>
          <w:szCs w:val="22"/>
          <w:lang w:val="sr-Cyrl-RS"/>
        </w:rPr>
        <w:t xml:space="preserve"> </w:t>
      </w:r>
    </w:p>
    <w:tbl>
      <w:tblPr>
        <w:tblStyle w:val="TableGrid"/>
        <w:tblW w:w="0" w:type="auto"/>
        <w:tblLook w:val="04A0" w:firstRow="1" w:lastRow="0" w:firstColumn="1" w:lastColumn="0" w:noHBand="0" w:noVBand="1"/>
      </w:tblPr>
      <w:tblGrid>
        <w:gridCol w:w="2689"/>
        <w:gridCol w:w="6371"/>
      </w:tblGrid>
      <w:tr w:rsidR="00850AD5" w:rsidRPr="00DB19B9"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20B8E33" w:rsidR="000E2036" w:rsidRPr="005005A2" w:rsidRDefault="00216811" w:rsidP="005005A2">
            <w:pPr>
              <w:pStyle w:val="NormalWeb"/>
              <w:spacing w:before="120" w:beforeAutospacing="0" w:after="120" w:afterAutospacing="0"/>
              <w:jc w:val="both"/>
              <w:rPr>
                <w:b/>
                <w:sz w:val="22"/>
                <w:szCs w:val="22"/>
                <w:lang w:val="sr-Cyrl-RS"/>
              </w:rPr>
            </w:pPr>
            <w:r w:rsidRPr="005005A2">
              <w:rPr>
                <w:b/>
                <w:sz w:val="22"/>
                <w:szCs w:val="22"/>
                <w:lang w:val="sr-Cyrl-RS"/>
              </w:rPr>
              <w:t>Годишњи извештај о предузетим мерама и проблемима у заштити шума</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5B17C87A" w:rsidR="000E2036" w:rsidRPr="005005A2" w:rsidRDefault="00216811" w:rsidP="005005A2">
            <w:pPr>
              <w:pStyle w:val="NormalWeb"/>
              <w:spacing w:before="120" w:beforeAutospacing="0" w:after="120" w:afterAutospacing="0"/>
              <w:jc w:val="both"/>
              <w:rPr>
                <w:b/>
                <w:sz w:val="22"/>
                <w:szCs w:val="22"/>
              </w:rPr>
            </w:pPr>
            <w:r w:rsidRPr="005005A2">
              <w:rPr>
                <w:b/>
                <w:sz w:val="22"/>
                <w:szCs w:val="22"/>
              </w:rPr>
              <w:t>16.04.0006</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C5B0C27" w14:textId="77777777" w:rsidR="00092B84" w:rsidRPr="005005A2" w:rsidRDefault="00216811" w:rsidP="005005A2">
            <w:pPr>
              <w:pStyle w:val="NormalWeb"/>
              <w:spacing w:before="120" w:beforeAutospacing="0" w:after="120" w:afterAutospacing="0"/>
              <w:jc w:val="both"/>
              <w:rPr>
                <w:sz w:val="22"/>
                <w:szCs w:val="22"/>
              </w:rPr>
            </w:pPr>
            <w:r w:rsidRPr="005005A2">
              <w:rPr>
                <w:sz w:val="22"/>
                <w:szCs w:val="22"/>
              </w:rPr>
              <w:t>Министарство пољопривреде, шумарства и водопривреде</w:t>
            </w:r>
          </w:p>
          <w:p w14:paraId="5795E7E6" w14:textId="7DE18A80" w:rsidR="001027AB" w:rsidRPr="005005A2" w:rsidRDefault="001027AB" w:rsidP="005005A2">
            <w:pPr>
              <w:pStyle w:val="NormalWeb"/>
              <w:spacing w:before="120" w:beforeAutospacing="0" w:after="120" w:afterAutospacing="0"/>
              <w:jc w:val="both"/>
              <w:rPr>
                <w:sz w:val="22"/>
                <w:szCs w:val="22"/>
              </w:rPr>
            </w:pPr>
            <w:r w:rsidRPr="005005A2">
              <w:rPr>
                <w:sz w:val="22"/>
                <w:szCs w:val="22"/>
              </w:rPr>
              <w:t>Управа за шуме</w:t>
            </w:r>
          </w:p>
        </w:tc>
      </w:tr>
      <w:tr w:rsidR="00850AD5" w:rsidRPr="00DB19B9"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2CCB5DCC" w14:textId="60DA8199" w:rsidR="00645199" w:rsidRPr="005005A2" w:rsidRDefault="006769ED" w:rsidP="00915931">
            <w:pPr>
              <w:pStyle w:val="ListParagraph"/>
              <w:numPr>
                <w:ilvl w:val="0"/>
                <w:numId w:val="30"/>
              </w:numPr>
              <w:spacing w:before="120" w:after="120"/>
              <w:ind w:left="461"/>
              <w:rPr>
                <w:rFonts w:ascii="Times New Roman" w:hAnsi="Times New Roman"/>
                <w:lang w:val="sr-Cyrl-RS"/>
              </w:rPr>
            </w:pPr>
            <w:r w:rsidRPr="005005A2">
              <w:rPr>
                <w:rFonts w:ascii="Times New Roman" w:hAnsi="Times New Roman"/>
                <w:sz w:val="22"/>
                <w:lang w:val="sr-Cyrl-RS"/>
              </w:rPr>
              <w:t xml:space="preserve">Закон о шумама </w:t>
            </w:r>
            <w:r w:rsidRPr="005005A2">
              <w:rPr>
                <w:rFonts w:ascii="Times New Roman" w:hAnsi="Times New Roman"/>
                <w:sz w:val="22"/>
              </w:rPr>
              <w:t xml:space="preserve">("Сл. </w:t>
            </w:r>
            <w:r w:rsidRPr="005005A2">
              <w:rPr>
                <w:rFonts w:ascii="Times New Roman" w:hAnsi="Times New Roman"/>
                <w:sz w:val="22"/>
                <w:lang w:val="sr-Cyrl-RS"/>
              </w:rPr>
              <w:t>Гласник РС“ бр.</w:t>
            </w:r>
            <w:r w:rsidR="00216811" w:rsidRPr="005005A2">
              <w:rPr>
                <w:rFonts w:ascii="Times New Roman" w:hAnsi="Times New Roman"/>
                <w:sz w:val="22"/>
                <w:lang w:val="sr-Cyrl-RS"/>
              </w:rPr>
              <w:t xml:space="preserve"> 30/2010</w:t>
            </w:r>
            <w:r w:rsidR="00915931">
              <w:rPr>
                <w:rFonts w:ascii="Times New Roman" w:hAnsi="Times New Roman"/>
                <w:sz w:val="22"/>
                <w:lang w:val="sr-Cyrl-RS"/>
              </w:rPr>
              <w:t>, 93/2012</w:t>
            </w:r>
            <w:r w:rsidR="00216811" w:rsidRPr="005005A2">
              <w:rPr>
                <w:rFonts w:ascii="Times New Roman" w:hAnsi="Times New Roman"/>
                <w:sz w:val="22"/>
                <w:lang w:val="sr-Cyrl-RS"/>
              </w:rPr>
              <w:t>, 89/2015</w:t>
            </w:r>
            <w:r w:rsidRPr="005005A2">
              <w:rPr>
                <w:rFonts w:ascii="Times New Roman" w:hAnsi="Times New Roman"/>
                <w:sz w:val="22"/>
                <w:lang w:val="sr-Cyrl-RS"/>
              </w:rPr>
              <w:t>)</w:t>
            </w:r>
          </w:p>
        </w:tc>
      </w:tr>
      <w:tr w:rsidR="00850AD5" w:rsidRPr="00DB19B9"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27F9E3E" w:rsidR="00216811" w:rsidRPr="005005A2" w:rsidRDefault="00C41D9D" w:rsidP="00915931">
            <w:pPr>
              <w:spacing w:before="120" w:after="120"/>
              <w:rPr>
                <w:rFonts w:ascii="Times New Roman" w:hAnsi="Times New Roman"/>
                <w:sz w:val="22"/>
                <w:szCs w:val="22"/>
              </w:rPr>
            </w:pPr>
            <w:r w:rsidRPr="005005A2">
              <w:rPr>
                <w:rFonts w:ascii="Times New Roman" w:hAnsi="Times New Roman"/>
                <w:sz w:val="22"/>
                <w:szCs w:val="22"/>
                <w:lang w:val="sr-Cyrl-RS"/>
              </w:rPr>
              <w:t xml:space="preserve">1. </w:t>
            </w:r>
            <w:r w:rsidR="006769ED" w:rsidRPr="005005A2">
              <w:rPr>
                <w:rFonts w:ascii="Times New Roman" w:hAnsi="Times New Roman"/>
                <w:sz w:val="22"/>
                <w:szCs w:val="22"/>
                <w:lang w:val="sr-Cyrl-RS"/>
              </w:rPr>
              <w:t xml:space="preserve">Закон о шумама </w:t>
            </w:r>
            <w:r w:rsidR="006769ED" w:rsidRPr="005005A2">
              <w:rPr>
                <w:rFonts w:ascii="Times New Roman" w:hAnsi="Times New Roman"/>
                <w:sz w:val="22"/>
                <w:szCs w:val="22"/>
              </w:rPr>
              <w:t xml:space="preserve">("Сл. </w:t>
            </w:r>
            <w:r w:rsidR="006769ED" w:rsidRPr="005005A2">
              <w:rPr>
                <w:rFonts w:ascii="Times New Roman" w:hAnsi="Times New Roman"/>
                <w:sz w:val="22"/>
                <w:szCs w:val="22"/>
                <w:lang w:val="sr-Cyrl-RS"/>
              </w:rPr>
              <w:t>Гласник РС“ бр.</w:t>
            </w:r>
            <w:r w:rsidR="00216811" w:rsidRPr="005005A2">
              <w:rPr>
                <w:rFonts w:ascii="Times New Roman" w:hAnsi="Times New Roman"/>
                <w:sz w:val="22"/>
                <w:szCs w:val="22"/>
                <w:lang w:val="sr-Cyrl-RS"/>
              </w:rPr>
              <w:t xml:space="preserve"> 30/2010, 93/2012, 89/2015</w:t>
            </w:r>
            <w:r w:rsidR="006769ED" w:rsidRPr="005005A2">
              <w:rPr>
                <w:rFonts w:ascii="Times New Roman" w:hAnsi="Times New Roman"/>
                <w:sz w:val="22"/>
                <w:szCs w:val="22"/>
                <w:lang w:val="sr-Cyrl-RS"/>
              </w:rPr>
              <w:t>)</w:t>
            </w:r>
          </w:p>
        </w:tc>
      </w:tr>
      <w:tr w:rsidR="00A1007D" w:rsidRPr="00DB19B9" w14:paraId="58812BCA" w14:textId="77777777" w:rsidTr="00850AD5">
        <w:tc>
          <w:tcPr>
            <w:tcW w:w="2689" w:type="dxa"/>
            <w:shd w:val="clear" w:color="auto" w:fill="DBE5F1" w:themeFill="accent1" w:themeFillTint="33"/>
            <w:vAlign w:val="center"/>
          </w:tcPr>
          <w:p w14:paraId="0CF6011B" w14:textId="0E1BBDD3" w:rsidR="00A1007D" w:rsidRPr="00DB19B9" w:rsidRDefault="00A1007D" w:rsidP="00A1007D">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7F666FE5" w:rsidR="00A1007D" w:rsidRPr="005005A2" w:rsidRDefault="00A1007D" w:rsidP="001D312A">
            <w:pPr>
              <w:pStyle w:val="NormalWeb"/>
              <w:spacing w:before="0" w:beforeAutospacing="0" w:after="0" w:afterAutospacing="0"/>
              <w:contextualSpacing/>
              <w:jc w:val="both"/>
              <w:rPr>
                <w:sz w:val="22"/>
                <w:szCs w:val="22"/>
                <w:lang w:val="sr-Cyrl-RS"/>
              </w:rPr>
            </w:pPr>
            <w:r w:rsidRPr="005005A2">
              <w:rPr>
                <w:sz w:val="22"/>
                <w:szCs w:val="22"/>
              </w:rPr>
              <w:t xml:space="preserve">Четврти квартал </w:t>
            </w:r>
            <w:r w:rsidR="001D312A" w:rsidRPr="005005A2">
              <w:rPr>
                <w:sz w:val="22"/>
                <w:szCs w:val="22"/>
              </w:rPr>
              <w:t>20</w:t>
            </w:r>
            <w:r w:rsidR="001D312A">
              <w:rPr>
                <w:sz w:val="22"/>
                <w:szCs w:val="22"/>
                <w:lang w:val="sr-Latn-RS"/>
              </w:rPr>
              <w:t>20</w:t>
            </w:r>
            <w:r w:rsidRPr="005005A2">
              <w:rPr>
                <w:sz w:val="22"/>
                <w:szCs w:val="22"/>
              </w:rPr>
              <w:t>. године</w:t>
            </w:r>
            <w:r w:rsidRPr="005005A2">
              <w:rPr>
                <w:sz w:val="22"/>
                <w:szCs w:val="22"/>
                <w:lang w:val="sr-Cyrl-RS"/>
              </w:rPr>
              <w:t>.</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3E88395B" w14:textId="77777777" w:rsidR="00A1007D" w:rsidRDefault="00A1007D" w:rsidP="00A1007D">
            <w:pPr>
              <w:contextualSpacing/>
              <w:rPr>
                <w:rFonts w:ascii="Times New Roman" w:hAnsi="Times New Roman"/>
                <w:sz w:val="22"/>
                <w:szCs w:val="22"/>
              </w:rPr>
            </w:pPr>
          </w:p>
          <w:p w14:paraId="15FB90D3" w14:textId="6F202068" w:rsidR="00A1007D" w:rsidRDefault="00A1007D" w:rsidP="00A1007D">
            <w:pPr>
              <w:contextualSpacing/>
              <w:rPr>
                <w:rFonts w:ascii="Times New Roman" w:hAnsi="Times New Roman"/>
                <w:sz w:val="22"/>
                <w:szCs w:val="22"/>
              </w:rPr>
            </w:pPr>
            <w:r w:rsidRPr="00830184">
              <w:rPr>
                <w:rFonts w:ascii="Times New Roman" w:hAnsi="Times New Roman"/>
                <w:sz w:val="22"/>
                <w:szCs w:val="22"/>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48D5A1BA" w14:textId="4A544330" w:rsidR="00A1007D" w:rsidRPr="005005A2" w:rsidRDefault="005005A2" w:rsidP="00A1007D">
            <w:pPr>
              <w:spacing w:before="120" w:after="120"/>
              <w:rPr>
                <w:rFonts w:ascii="Times New Roman" w:hAnsi="Times New Roman"/>
                <w:sz w:val="22"/>
                <w:szCs w:val="22"/>
                <w:lang w:val="sr-Cyrl-RS"/>
              </w:rPr>
            </w:pPr>
            <w:r>
              <w:rPr>
                <w:rFonts w:ascii="Times New Roman" w:hAnsi="Times New Roman"/>
                <w:sz w:val="22"/>
                <w:szCs w:val="22"/>
                <w:lang w:val="sr-Latn-RS"/>
              </w:rPr>
              <w:t>O</w:t>
            </w:r>
            <w:r w:rsidR="00A1007D">
              <w:rPr>
                <w:rFonts w:ascii="Times New Roman" w:hAnsi="Times New Roman"/>
                <w:sz w:val="22"/>
                <w:szCs w:val="22"/>
                <w:lang w:val="sr-Cyrl-RS"/>
              </w:rPr>
              <w:t xml:space="preserve">бразац годишњег извештаја о </w:t>
            </w:r>
            <w:r w:rsidR="00A1007D" w:rsidRPr="00D840C7">
              <w:rPr>
                <w:rFonts w:ascii="Times New Roman" w:hAnsi="Times New Roman"/>
                <w:sz w:val="22"/>
                <w:szCs w:val="22"/>
                <w:lang w:val="sr-Cyrl-RS"/>
              </w:rPr>
              <w:t>предузетим мерама и проблемима у заштити шума</w:t>
            </w:r>
            <w:r>
              <w:rPr>
                <w:rFonts w:ascii="Times New Roman" w:hAnsi="Times New Roman"/>
                <w:sz w:val="22"/>
                <w:szCs w:val="22"/>
                <w:lang w:val="sr-Latn-RS"/>
              </w:rPr>
              <w:t xml:space="preserve"> </w:t>
            </w:r>
            <w:r>
              <w:rPr>
                <w:rFonts w:ascii="Times New Roman" w:hAnsi="Times New Roman"/>
                <w:sz w:val="22"/>
                <w:szCs w:val="22"/>
                <w:lang w:val="sr-Cyrl-RS"/>
              </w:rPr>
              <w:t>је у слободној форми.</w:t>
            </w:r>
          </w:p>
          <w:p w14:paraId="6729F244" w14:textId="77777777" w:rsidR="00A1007D" w:rsidRDefault="00A1007D" w:rsidP="00A1007D">
            <w:pPr>
              <w:spacing w:before="120" w:after="120"/>
              <w:rPr>
                <w:rFonts w:ascii="Times New Roman" w:hAnsi="Times New Roman"/>
                <w:sz w:val="22"/>
                <w:szCs w:val="22"/>
              </w:rPr>
            </w:pPr>
            <w:r w:rsidRPr="00702BD9">
              <w:rPr>
                <w:rFonts w:ascii="Times New Roman" w:hAnsi="Times New Roman"/>
                <w:sz w:val="22"/>
                <w:szCs w:val="22"/>
              </w:rPr>
              <w:t>Поступак подразумева подношење захтева лично</w:t>
            </w:r>
            <w:r w:rsidRPr="00702BD9">
              <w:rPr>
                <w:rFonts w:ascii="Times New Roman" w:hAnsi="Times New Roman"/>
                <w:sz w:val="22"/>
                <w:szCs w:val="22"/>
                <w:lang w:val="sr-Cyrl-RS"/>
              </w:rPr>
              <w:t xml:space="preserve"> на писарници или поштом</w:t>
            </w:r>
            <w:r w:rsidRPr="00702BD9">
              <w:rPr>
                <w:rFonts w:ascii="Times New Roman" w:hAnsi="Times New Roman"/>
                <w:sz w:val="22"/>
                <w:szCs w:val="22"/>
              </w:rPr>
              <w:t>. Још увек није успостављена пуна електронска управа, нити поједини сегменти електронске комуникације.</w:t>
            </w:r>
          </w:p>
          <w:p w14:paraId="1DA2650D" w14:textId="7A0B6AAD" w:rsidR="005005A2" w:rsidRDefault="005005A2" w:rsidP="00A1007D">
            <w:pPr>
              <w:spacing w:before="120" w:after="120"/>
              <w:rPr>
                <w:rFonts w:ascii="Times New Roman" w:hAnsi="Times New Roman"/>
                <w:sz w:val="22"/>
                <w:szCs w:val="22"/>
                <w:lang w:val="sr-Cyrl-RS"/>
              </w:rPr>
            </w:pPr>
            <w:r>
              <w:rPr>
                <w:rFonts w:ascii="Times New Roman" w:hAnsi="Times New Roman"/>
                <w:sz w:val="22"/>
                <w:szCs w:val="22"/>
                <w:lang w:val="sr-Cyrl-RS"/>
              </w:rPr>
              <w:t>Достављање овог извештаја јесте предвиђено Законом о шумама али није предвиђена санкција за не достављање извештаја. Ово доводи до тога да је достављање извештаја сведено на добру вољу корисника шума а са друге стране овај извештај је значајан за рад Управе за шуме.</w:t>
            </w:r>
          </w:p>
          <w:p w14:paraId="4BCB02C2" w14:textId="23086F94" w:rsidR="00172460" w:rsidRPr="003146F7" w:rsidRDefault="00216811" w:rsidP="005005A2">
            <w:pPr>
              <w:spacing w:before="120" w:after="120"/>
              <w:rPr>
                <w:rFonts w:ascii="Times New Roman" w:hAnsi="Times New Roman"/>
                <w:sz w:val="22"/>
                <w:szCs w:val="22"/>
              </w:rPr>
            </w:pPr>
            <w:r>
              <w:rPr>
                <w:rFonts w:ascii="Times New Roman" w:hAnsi="Times New Roman"/>
                <w:sz w:val="22"/>
                <w:szCs w:val="22"/>
                <w:lang w:val="sr-Cyrl-RS"/>
              </w:rPr>
              <w:t xml:space="preserve">У овом поступку не постоји акт који издаје државни орган, већ само постоји обавеза за корисника односно сопственика шума да поднесе годишњи извештај. </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DB19B9"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A1007D" w:rsidRPr="00DB19B9" w14:paraId="3CCDB296" w14:textId="77777777" w:rsidTr="00D516BC">
              <w:trPr>
                <w:trHeight w:val="489"/>
              </w:trPr>
              <w:tc>
                <w:tcPr>
                  <w:tcW w:w="3632" w:type="dxa"/>
                  <w:vAlign w:val="center"/>
                </w:tcPr>
                <w:p w14:paraId="65665F3B" w14:textId="77777777" w:rsidR="00A1007D" w:rsidRPr="00A06B22" w:rsidRDefault="00A1007D" w:rsidP="00D516BC">
                  <w:pPr>
                    <w:jc w:val="left"/>
                    <w:rPr>
                      <w:rFonts w:ascii="Times New Roman" w:eastAsia="Times New Roman" w:hAnsi="Times New Roman"/>
                      <w:b/>
                      <w:lang w:val="sr-Cyrl-RS"/>
                    </w:rPr>
                  </w:pPr>
                  <w:r w:rsidRPr="00702BD9">
                    <w:rPr>
                      <w:rFonts w:ascii="Times New Roman" w:eastAsia="Times New Roman" w:hAnsi="Times New Roman"/>
                      <w:b/>
                      <w:szCs w:val="22"/>
                      <w:lang w:val="sr-Cyrl-RS"/>
                    </w:rPr>
                    <w:t>Документација</w:t>
                  </w:r>
                  <w:r>
                    <w:rPr>
                      <w:rFonts w:ascii="Times New Roman" w:eastAsia="Times New Roman" w:hAnsi="Times New Roman"/>
                      <w:b/>
                      <w:szCs w:val="22"/>
                      <w:lang w:val="sr-Cyrl-RS"/>
                    </w:rPr>
                    <w:t xml:space="preserve"> </w:t>
                  </w:r>
                </w:p>
              </w:tc>
              <w:tc>
                <w:tcPr>
                  <w:tcW w:w="5202" w:type="dxa"/>
                  <w:gridSpan w:val="4"/>
                </w:tcPr>
                <w:p w14:paraId="23603493" w14:textId="77777777" w:rsidR="00A1007D" w:rsidRPr="00DB19B9" w:rsidRDefault="00A1007D" w:rsidP="00D516BC">
                  <w:pPr>
                    <w:jc w:val="left"/>
                    <w:rPr>
                      <w:rFonts w:ascii="Times New Roman" w:eastAsia="Times New Roman" w:hAnsi="Times New Roman"/>
                      <w:b/>
                      <w:lang w:val="sr-Cyrl-RS"/>
                    </w:rPr>
                  </w:pPr>
                </w:p>
              </w:tc>
            </w:tr>
            <w:tr w:rsidR="00A1007D" w:rsidRPr="00DB19B9" w14:paraId="276203B3" w14:textId="77777777" w:rsidTr="00D516BC">
              <w:trPr>
                <w:trHeight w:val="489"/>
              </w:trPr>
              <w:tc>
                <w:tcPr>
                  <w:tcW w:w="3632" w:type="dxa"/>
                  <w:vAlign w:val="center"/>
                </w:tcPr>
                <w:p w14:paraId="3A48ED66" w14:textId="77777777" w:rsidR="00A1007D" w:rsidRPr="00A06B22" w:rsidRDefault="00A1007D" w:rsidP="00D516BC">
                  <w:pPr>
                    <w:jc w:val="left"/>
                    <w:rPr>
                      <w:rFonts w:ascii="Times New Roman" w:eastAsia="Times New Roman" w:hAnsi="Times New Roman"/>
                      <w:b/>
                      <w:lang w:val="sr-Cyrl-RS"/>
                    </w:rPr>
                  </w:pPr>
                  <w:r>
                    <w:rPr>
                      <w:rFonts w:ascii="Times New Roman" w:eastAsia="Times New Roman" w:hAnsi="Times New Roman"/>
                      <w:i/>
                      <w:lang w:val="sr-Cyrl-RS"/>
                    </w:rPr>
                    <w:lastRenderedPageBreak/>
                    <w:t>Д</w:t>
                  </w:r>
                  <w:r w:rsidRPr="00B80062">
                    <w:rPr>
                      <w:rFonts w:ascii="Times New Roman" w:eastAsia="Times New Roman" w:hAnsi="Times New Roman"/>
                      <w:i/>
                      <w:lang w:val="sr-Cyrl-RS"/>
                    </w:rPr>
                    <w:t>оказ о електронској уплати  без печата банке</w:t>
                  </w:r>
                </w:p>
              </w:tc>
              <w:tc>
                <w:tcPr>
                  <w:tcW w:w="1784" w:type="dxa"/>
                </w:tcPr>
                <w:p w14:paraId="1AC831C8" w14:textId="77777777" w:rsidR="00A1007D" w:rsidRPr="00DB19B9" w:rsidRDefault="00A1007D" w:rsidP="00D516BC">
                  <w:pPr>
                    <w:jc w:val="left"/>
                    <w:rPr>
                      <w:rFonts w:ascii="Times New Roman" w:eastAsia="Times New Roman" w:hAnsi="Times New Roman"/>
                      <w:b/>
                      <w:lang w:val="sr-Cyrl-RS"/>
                    </w:rPr>
                  </w:pPr>
                </w:p>
              </w:tc>
              <w:tc>
                <w:tcPr>
                  <w:tcW w:w="1781" w:type="dxa"/>
                </w:tcPr>
                <w:p w14:paraId="0D2A8353" w14:textId="77777777" w:rsidR="00A1007D" w:rsidRDefault="00A1007D" w:rsidP="00D516BC">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tcPr>
                <w:p w14:paraId="32FCCD70" w14:textId="77777777" w:rsidR="00A1007D" w:rsidRPr="00DB19B9" w:rsidRDefault="00A1007D" w:rsidP="00D516BC">
                  <w:pPr>
                    <w:jc w:val="left"/>
                    <w:rPr>
                      <w:rFonts w:ascii="Times New Roman" w:eastAsia="Times New Roman" w:hAnsi="Times New Roman"/>
                      <w:b/>
                      <w:lang w:val="sr-Cyrl-RS"/>
                    </w:rPr>
                  </w:pPr>
                </w:p>
              </w:tc>
            </w:tr>
            <w:tr w:rsidR="00A1007D" w:rsidRPr="00DB19B9" w14:paraId="2895B869" w14:textId="77777777" w:rsidTr="00AD5F49">
              <w:trPr>
                <w:trHeight w:val="489"/>
              </w:trPr>
              <w:tc>
                <w:tcPr>
                  <w:tcW w:w="3632" w:type="dxa"/>
                  <w:vAlign w:val="center"/>
                </w:tcPr>
                <w:p w14:paraId="6E8687EA" w14:textId="186A05E5" w:rsidR="00A1007D" w:rsidRPr="00DB19B9" w:rsidRDefault="00A1007D" w:rsidP="00A1007D">
                  <w:pPr>
                    <w:jc w:val="left"/>
                    <w:rPr>
                      <w:rFonts w:ascii="Times New Roman" w:eastAsia="Times New Roman" w:hAnsi="Times New Roman"/>
                      <w:i/>
                      <w:lang w:val="sr-Cyrl-RS"/>
                    </w:rPr>
                  </w:pPr>
                  <w:r w:rsidRPr="00A06B22">
                    <w:rPr>
                      <w:rFonts w:ascii="Times New Roman" w:eastAsia="Times New Roman" w:hAnsi="Times New Roman"/>
                      <w:b/>
                      <w:lang w:val="sr-Cyrl-RS"/>
                    </w:rPr>
                    <w:t xml:space="preserve">Образац административног захтева </w:t>
                  </w:r>
                </w:p>
              </w:tc>
              <w:tc>
                <w:tcPr>
                  <w:tcW w:w="5202" w:type="dxa"/>
                  <w:gridSpan w:val="4"/>
                </w:tcPr>
                <w:p w14:paraId="0DEBC29D" w14:textId="77777777" w:rsidR="00A1007D" w:rsidRPr="00DB19B9" w:rsidRDefault="00A1007D" w:rsidP="00A1007D">
                  <w:pPr>
                    <w:jc w:val="left"/>
                    <w:rPr>
                      <w:rFonts w:ascii="Times New Roman" w:eastAsia="Times New Roman" w:hAnsi="Times New Roman"/>
                      <w:b/>
                      <w:lang w:val="sr-Cyrl-RS"/>
                    </w:rPr>
                  </w:pPr>
                </w:p>
              </w:tc>
            </w:tr>
            <w:tr w:rsidR="00A1007D" w:rsidRPr="00DB19B9" w14:paraId="1E77C85A" w14:textId="77777777" w:rsidTr="00DB19B9">
              <w:trPr>
                <w:trHeight w:val="489"/>
              </w:trPr>
              <w:tc>
                <w:tcPr>
                  <w:tcW w:w="3632" w:type="dxa"/>
                  <w:vAlign w:val="center"/>
                </w:tcPr>
                <w:p w14:paraId="34DF82C9" w14:textId="77777777" w:rsidR="00A1007D" w:rsidRPr="00DB19B9" w:rsidRDefault="00A1007D" w:rsidP="00A1007D">
                  <w:pPr>
                    <w:jc w:val="left"/>
                    <w:rPr>
                      <w:rFonts w:ascii="Times New Roman" w:eastAsia="Times New Roman" w:hAnsi="Times New Roman"/>
                      <w:i/>
                      <w:lang w:val="sr-Cyrl-RS"/>
                    </w:rPr>
                  </w:pPr>
                  <w:r w:rsidRPr="00DB19B9">
                    <w:rPr>
                      <w:rFonts w:ascii="Times New Roman" w:eastAsia="Times New Roman" w:hAnsi="Times New Roman"/>
                      <w:i/>
                      <w:lang w:val="sr-Cyrl-RS"/>
                    </w:rPr>
                    <w:t>Увођење обрасца захтева</w:t>
                  </w:r>
                </w:p>
              </w:tc>
              <w:tc>
                <w:tcPr>
                  <w:tcW w:w="1784" w:type="dxa"/>
                </w:tcPr>
                <w:p w14:paraId="7DA93255" w14:textId="77777777" w:rsidR="00A1007D" w:rsidRPr="00DB19B9" w:rsidRDefault="00A1007D" w:rsidP="00A1007D">
                  <w:pPr>
                    <w:jc w:val="left"/>
                    <w:rPr>
                      <w:rFonts w:ascii="Times New Roman" w:eastAsia="Times New Roman" w:hAnsi="Times New Roman"/>
                      <w:b/>
                      <w:lang w:val="sr-Cyrl-RS"/>
                    </w:rPr>
                  </w:pPr>
                </w:p>
              </w:tc>
              <w:tc>
                <w:tcPr>
                  <w:tcW w:w="1781" w:type="dxa"/>
                </w:tcPr>
                <w:p w14:paraId="5EFCD47F" w14:textId="7DBE42DF" w:rsidR="00A1007D" w:rsidRPr="00DB19B9" w:rsidRDefault="00A1007D" w:rsidP="00A1007D">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tcPr>
                <w:p w14:paraId="24710273" w14:textId="77777777" w:rsidR="00A1007D" w:rsidRPr="00DB19B9" w:rsidRDefault="00A1007D" w:rsidP="00A1007D">
                  <w:pPr>
                    <w:jc w:val="left"/>
                    <w:rPr>
                      <w:rFonts w:ascii="Times New Roman" w:eastAsia="Times New Roman" w:hAnsi="Times New Roman"/>
                      <w:b/>
                      <w:lang w:val="sr-Cyrl-RS"/>
                    </w:rPr>
                  </w:pPr>
                </w:p>
              </w:tc>
            </w:tr>
            <w:tr w:rsidR="00A1007D" w:rsidRPr="00DB19B9" w14:paraId="262D609D" w14:textId="77777777" w:rsidTr="00A1007D">
              <w:trPr>
                <w:trHeight w:val="489"/>
              </w:trPr>
              <w:tc>
                <w:tcPr>
                  <w:tcW w:w="3632" w:type="dxa"/>
                </w:tcPr>
                <w:p w14:paraId="277EFDE2" w14:textId="3A8C6DF5" w:rsidR="00A1007D" w:rsidRPr="00BB2C8C" w:rsidRDefault="00A1007D" w:rsidP="00D516BC">
                  <w:pPr>
                    <w:jc w:val="left"/>
                    <w:rPr>
                      <w:rFonts w:ascii="Times New Roman" w:eastAsia="Times New Roman" w:hAnsi="Times New Roman"/>
                      <w:i/>
                      <w:lang w:val="sr-Cyrl-RS"/>
                    </w:rPr>
                  </w:pPr>
                  <w:r>
                    <w:rPr>
                      <w:rFonts w:ascii="Times New Roman" w:eastAsia="Times New Roman" w:hAnsi="Times New Roman"/>
                      <w:i/>
                      <w:lang w:val="sr-Cyrl-RS"/>
                    </w:rPr>
                    <w:t>Електронско подношење захтева и документације</w:t>
                  </w:r>
                </w:p>
              </w:tc>
              <w:tc>
                <w:tcPr>
                  <w:tcW w:w="1784" w:type="dxa"/>
                </w:tcPr>
                <w:p w14:paraId="4DDE87C4" w14:textId="77777777" w:rsidR="00A1007D" w:rsidRPr="00DB19B9" w:rsidRDefault="00A1007D" w:rsidP="00D516BC">
                  <w:pPr>
                    <w:jc w:val="left"/>
                    <w:rPr>
                      <w:rFonts w:ascii="Times New Roman" w:eastAsia="Times New Roman" w:hAnsi="Times New Roman"/>
                      <w:b/>
                      <w:lang w:val="sr-Cyrl-RS"/>
                    </w:rPr>
                  </w:pPr>
                </w:p>
              </w:tc>
              <w:tc>
                <w:tcPr>
                  <w:tcW w:w="1781" w:type="dxa"/>
                </w:tcPr>
                <w:p w14:paraId="6D0B51AD" w14:textId="77777777" w:rsidR="00A1007D" w:rsidRDefault="00A1007D" w:rsidP="00D516BC">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tcPr>
                <w:p w14:paraId="66495421" w14:textId="77777777" w:rsidR="00A1007D" w:rsidRPr="00DB19B9" w:rsidRDefault="00A1007D" w:rsidP="00D516BC">
                  <w:pPr>
                    <w:jc w:val="left"/>
                    <w:rPr>
                      <w:rFonts w:ascii="Times New Roman" w:eastAsia="Times New Roman" w:hAnsi="Times New Roman"/>
                      <w:b/>
                      <w:lang w:val="sr-Cyrl-RS"/>
                    </w:rPr>
                  </w:pPr>
                </w:p>
              </w:tc>
            </w:tr>
            <w:tr w:rsidR="00A1007D" w:rsidRPr="00DB19B9" w14:paraId="4ABDA016" w14:textId="77777777" w:rsidTr="00DB19B9">
              <w:trPr>
                <w:trHeight w:val="489"/>
              </w:trPr>
              <w:tc>
                <w:tcPr>
                  <w:tcW w:w="3632" w:type="dxa"/>
                  <w:vAlign w:val="center"/>
                </w:tcPr>
                <w:p w14:paraId="57A1F273" w14:textId="45E0A306" w:rsidR="00A1007D" w:rsidRPr="00A1007D" w:rsidRDefault="00A1007D" w:rsidP="00A1007D">
                  <w:pPr>
                    <w:jc w:val="left"/>
                    <w:rPr>
                      <w:rFonts w:ascii="Times New Roman" w:eastAsia="Times New Roman" w:hAnsi="Times New Roman"/>
                      <w:b/>
                      <w:lang w:val="en-GB"/>
                    </w:rPr>
                  </w:pPr>
                  <w:r w:rsidRPr="00A1007D">
                    <w:rPr>
                      <w:rFonts w:ascii="Times New Roman" w:eastAsia="Times New Roman" w:hAnsi="Times New Roman"/>
                      <w:b/>
                      <w:lang w:val="sr-Cyrl-RS"/>
                    </w:rPr>
                    <w:t xml:space="preserve">Увођење прекршаја </w:t>
                  </w:r>
                </w:p>
              </w:tc>
              <w:tc>
                <w:tcPr>
                  <w:tcW w:w="1784" w:type="dxa"/>
                </w:tcPr>
                <w:p w14:paraId="7ADF00D9" w14:textId="7FE1C4AC" w:rsidR="00A1007D" w:rsidRPr="00DB19B9" w:rsidRDefault="00A1007D" w:rsidP="00A1007D">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781" w:type="dxa"/>
                </w:tcPr>
                <w:p w14:paraId="58308FE6" w14:textId="77777777" w:rsidR="00A1007D" w:rsidRPr="00DB19B9" w:rsidRDefault="00A1007D" w:rsidP="00A1007D">
                  <w:pPr>
                    <w:jc w:val="left"/>
                    <w:rPr>
                      <w:rFonts w:ascii="Times New Roman" w:eastAsia="Times New Roman" w:hAnsi="Times New Roman"/>
                      <w:b/>
                      <w:lang w:val="sr-Cyrl-RS"/>
                    </w:rPr>
                  </w:pPr>
                </w:p>
              </w:tc>
              <w:tc>
                <w:tcPr>
                  <w:tcW w:w="1637" w:type="dxa"/>
                  <w:gridSpan w:val="2"/>
                </w:tcPr>
                <w:p w14:paraId="5A0D4930" w14:textId="7DE93C01" w:rsidR="00A1007D" w:rsidRPr="00DB19B9" w:rsidRDefault="00A1007D" w:rsidP="00A1007D">
                  <w:pPr>
                    <w:jc w:val="center"/>
                    <w:rPr>
                      <w:rFonts w:ascii="Times New Roman" w:eastAsia="Times New Roman" w:hAnsi="Times New Roman"/>
                      <w:b/>
                      <w:lang w:val="sr-Cyrl-RS"/>
                    </w:rPr>
                  </w:pPr>
                  <w:r>
                    <w:rPr>
                      <w:rFonts w:ascii="Times New Roman" w:eastAsia="Times New Roman" w:hAnsi="Times New Roman"/>
                      <w:b/>
                      <w:lang w:val="sr-Cyrl-RS"/>
                    </w:rPr>
                    <w:t>1.</w:t>
                  </w:r>
                </w:p>
              </w:tc>
            </w:tr>
            <w:tr w:rsidR="00A1007D" w:rsidRPr="00DB19B9" w14:paraId="42268790" w14:textId="6ABBDC41" w:rsidTr="00524FE7">
              <w:trPr>
                <w:gridAfter w:val="1"/>
                <w:wAfter w:w="7" w:type="dxa"/>
                <w:trHeight w:val="489"/>
              </w:trPr>
              <w:tc>
                <w:tcPr>
                  <w:tcW w:w="3632" w:type="dxa"/>
                  <w:vAlign w:val="center"/>
                </w:tcPr>
                <w:p w14:paraId="4E2BBE16" w14:textId="357D0A0C" w:rsidR="00A1007D" w:rsidRPr="00A1007D" w:rsidRDefault="00A1007D" w:rsidP="00A1007D">
                  <w:pPr>
                    <w:jc w:val="left"/>
                    <w:rPr>
                      <w:rFonts w:ascii="Times New Roman" w:eastAsia="Times New Roman" w:hAnsi="Times New Roman"/>
                      <w:b/>
                      <w:lang w:val="en-GB"/>
                    </w:rPr>
                  </w:pPr>
                  <w:r w:rsidRPr="00A1007D">
                    <w:rPr>
                      <w:rFonts w:ascii="Times New Roman" w:eastAsia="Times New Roman" w:hAnsi="Times New Roman"/>
                      <w:b/>
                      <w:lang w:val="sr-Cyrl-RS"/>
                    </w:rPr>
                    <w:t xml:space="preserve">Увођење подношења нотификације </w:t>
                  </w:r>
                </w:p>
              </w:tc>
              <w:tc>
                <w:tcPr>
                  <w:tcW w:w="1784" w:type="dxa"/>
                </w:tcPr>
                <w:p w14:paraId="43FD8A92" w14:textId="03A76F1A" w:rsidR="00A1007D" w:rsidRPr="00DB19B9" w:rsidRDefault="00A1007D" w:rsidP="00A1007D">
                  <w:pPr>
                    <w:spacing w:after="200" w:line="276" w:lineRule="auto"/>
                    <w:jc w:val="center"/>
                  </w:pPr>
                  <w:r>
                    <w:rPr>
                      <w:rFonts w:ascii="Times New Roman" w:eastAsia="Times New Roman" w:hAnsi="Times New Roman"/>
                      <w:b/>
                      <w:lang w:val="sr-Cyrl-RS"/>
                    </w:rPr>
                    <w:t>Х</w:t>
                  </w:r>
                </w:p>
              </w:tc>
              <w:tc>
                <w:tcPr>
                  <w:tcW w:w="1781" w:type="dxa"/>
                </w:tcPr>
                <w:p w14:paraId="70B9DE86" w14:textId="28B80BCF" w:rsidR="00A1007D" w:rsidRPr="00DB19B9" w:rsidRDefault="00A1007D" w:rsidP="00A1007D">
                  <w:pPr>
                    <w:spacing w:after="200" w:line="276" w:lineRule="auto"/>
                    <w:jc w:val="center"/>
                  </w:pPr>
                </w:p>
              </w:tc>
              <w:tc>
                <w:tcPr>
                  <w:tcW w:w="1630" w:type="dxa"/>
                </w:tcPr>
                <w:p w14:paraId="259AB291" w14:textId="1B636A74" w:rsidR="00A1007D" w:rsidRPr="00DB19B9" w:rsidRDefault="00A1007D" w:rsidP="00A1007D">
                  <w:pPr>
                    <w:spacing w:after="200" w:line="276" w:lineRule="auto"/>
                    <w:jc w:val="center"/>
                  </w:pPr>
                  <w:r>
                    <w:rPr>
                      <w:rFonts w:ascii="Times New Roman" w:eastAsia="Times New Roman" w:hAnsi="Times New Roman"/>
                      <w:b/>
                      <w:lang w:val="sr-Cyrl-RS"/>
                    </w:rPr>
                    <w:t>1.</w:t>
                  </w:r>
                </w:p>
              </w:tc>
            </w:tr>
            <w:tr w:rsidR="00A1007D" w:rsidRPr="001830AA" w14:paraId="4B424BEB" w14:textId="77777777" w:rsidTr="003F12F9">
              <w:trPr>
                <w:gridAfter w:val="1"/>
                <w:wAfter w:w="7" w:type="dxa"/>
                <w:trHeight w:val="489"/>
              </w:trPr>
              <w:tc>
                <w:tcPr>
                  <w:tcW w:w="8827" w:type="dxa"/>
                  <w:gridSpan w:val="4"/>
                </w:tcPr>
                <w:p w14:paraId="5493F59C" w14:textId="77777777" w:rsidR="00A1007D" w:rsidRPr="00DB19B9" w:rsidRDefault="00A1007D" w:rsidP="00A1007D">
                  <w:pPr>
                    <w:jc w:val="left"/>
                    <w:rPr>
                      <w:rFonts w:ascii="Times New Roman" w:eastAsia="Times New Roman" w:hAnsi="Times New Roman"/>
                      <w:b/>
                      <w:lang w:val="sr-Cyrl-RS"/>
                    </w:rPr>
                  </w:pPr>
                </w:p>
              </w:tc>
            </w:tr>
          </w:tbl>
          <w:p w14:paraId="6E28D8C5" w14:textId="53B2DD6F" w:rsidR="003146F7" w:rsidRPr="00DB19B9" w:rsidRDefault="003146F7"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394A9C7E" w14:textId="77777777" w:rsidR="00172460" w:rsidRDefault="00172460" w:rsidP="00C41D9D">
            <w:pPr>
              <w:jc w:val="left"/>
              <w:rPr>
                <w:rFonts w:ascii="Times New Roman" w:eastAsia="Times New Roman" w:hAnsi="Times New Roman"/>
                <w:b/>
                <w:sz w:val="22"/>
                <w:szCs w:val="22"/>
                <w:lang w:val="sr-Cyrl-RS"/>
              </w:rPr>
            </w:pPr>
          </w:p>
          <w:p w14:paraId="51498CE2" w14:textId="77777777" w:rsidR="00A1007D" w:rsidRDefault="00C41D9D" w:rsidP="00A1007D">
            <w:pPr>
              <w:contextualSpacing/>
              <w:rPr>
                <w:rFonts w:ascii="Times New Roman" w:eastAsia="Times New Roman" w:hAnsi="Times New Roman"/>
                <w:b/>
                <w:sz w:val="22"/>
                <w:lang w:val="sr-Cyrl-RS"/>
              </w:rPr>
            </w:pPr>
            <w:r w:rsidRPr="00C41D9D">
              <w:rPr>
                <w:rFonts w:ascii="Times New Roman" w:eastAsia="Times New Roman" w:hAnsi="Times New Roman"/>
                <w:b/>
                <w:sz w:val="22"/>
                <w:szCs w:val="22"/>
                <w:lang w:val="sr-Cyrl-RS"/>
              </w:rPr>
              <w:t xml:space="preserve">3.1. </w:t>
            </w:r>
            <w:r w:rsidR="00A1007D" w:rsidRPr="00B55472">
              <w:rPr>
                <w:rFonts w:ascii="Times New Roman" w:eastAsia="Times New Roman" w:hAnsi="Times New Roman"/>
                <w:b/>
                <w:sz w:val="22"/>
                <w:lang w:val="sr-Cyrl-RS"/>
              </w:rPr>
              <w:t xml:space="preserve">Прихватање доказа о електронској уплати таксе без печата банке </w:t>
            </w:r>
          </w:p>
          <w:p w14:paraId="0DAEAC98" w14:textId="77777777" w:rsidR="00A1007D" w:rsidRDefault="00A1007D" w:rsidP="00A1007D">
            <w:pPr>
              <w:contextualSpacing/>
              <w:rPr>
                <w:rFonts w:ascii="Times New Roman" w:eastAsia="Times New Roman" w:hAnsi="Times New Roman"/>
                <w:b/>
                <w:sz w:val="22"/>
                <w:lang w:val="sr-Cyrl-RS"/>
              </w:rPr>
            </w:pPr>
          </w:p>
          <w:p w14:paraId="01200BAE" w14:textId="77777777" w:rsidR="00A1007D" w:rsidRDefault="00A1007D" w:rsidP="00A1007D">
            <w:pPr>
              <w:spacing w:line="259" w:lineRule="auto"/>
              <w:contextualSpacing/>
              <w:rPr>
                <w:rFonts w:ascii="Times New Roman" w:eastAsia="Times New Roman" w:hAnsi="Times New Roman"/>
                <w:sz w:val="22"/>
                <w:lang w:val="sr-Cyrl-RS"/>
              </w:rPr>
            </w:pPr>
            <w:r w:rsidRPr="00B55472">
              <w:rPr>
                <w:rFonts w:ascii="Times New Roman" w:eastAsia="Times New Roman" w:hAnsi="Times New Roman"/>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456CB820" w14:textId="77777777" w:rsidR="00A1007D" w:rsidRPr="00B55472" w:rsidRDefault="00A1007D" w:rsidP="00A1007D">
            <w:pPr>
              <w:spacing w:line="259" w:lineRule="auto"/>
              <w:contextualSpacing/>
              <w:rPr>
                <w:rFonts w:ascii="Times New Roman" w:eastAsia="Times New Roman" w:hAnsi="Times New Roman"/>
                <w:sz w:val="22"/>
                <w:lang w:val="sr-Cyrl-RS"/>
              </w:rPr>
            </w:pPr>
          </w:p>
          <w:p w14:paraId="76E07A04" w14:textId="77F9CCD5" w:rsidR="00A1007D" w:rsidRDefault="00A1007D" w:rsidP="00A1007D">
            <w:pPr>
              <w:contextualSpacing/>
              <w:rPr>
                <w:rFonts w:ascii="Times New Roman" w:eastAsia="Times New Roman" w:hAnsi="Times New Roman"/>
                <w:b/>
                <w:i/>
                <w:sz w:val="22"/>
                <w:szCs w:val="22"/>
                <w:lang w:val="sr-Cyrl-RS"/>
              </w:rPr>
            </w:pPr>
            <w:r w:rsidRPr="00B55472">
              <w:rPr>
                <w:rFonts w:ascii="Times New Roman" w:eastAsia="Times New Roman" w:hAnsi="Times New Roman"/>
                <w:b/>
                <w:i/>
                <w:sz w:val="22"/>
                <w:szCs w:val="22"/>
                <w:lang w:val="sr-Cyrl-RS"/>
              </w:rPr>
              <w:t>За примену ове пре</w:t>
            </w:r>
            <w:r>
              <w:rPr>
                <w:rFonts w:ascii="Times New Roman" w:eastAsia="Times New Roman" w:hAnsi="Times New Roman"/>
                <w:b/>
                <w:i/>
                <w:sz w:val="22"/>
                <w:szCs w:val="22"/>
                <w:lang w:val="sr-Cyrl-RS"/>
              </w:rPr>
              <w:t>п</w:t>
            </w:r>
            <w:r w:rsidRPr="00B55472">
              <w:rPr>
                <w:rFonts w:ascii="Times New Roman" w:eastAsia="Times New Roman" w:hAnsi="Times New Roman"/>
                <w:b/>
                <w:i/>
                <w:sz w:val="22"/>
                <w:szCs w:val="22"/>
                <w:lang w:val="sr-Cyrl-RS"/>
              </w:rPr>
              <w:t>оруке нису потребне измене прописа.</w:t>
            </w:r>
          </w:p>
          <w:p w14:paraId="453404F5" w14:textId="77777777" w:rsidR="008E36A3" w:rsidRDefault="008E36A3" w:rsidP="00A1007D">
            <w:pPr>
              <w:contextualSpacing/>
              <w:rPr>
                <w:rFonts w:ascii="Times New Roman" w:eastAsia="Times New Roman" w:hAnsi="Times New Roman"/>
                <w:b/>
                <w:i/>
                <w:sz w:val="22"/>
                <w:szCs w:val="22"/>
                <w:lang w:val="sr-Cyrl-RS"/>
              </w:rPr>
            </w:pPr>
          </w:p>
          <w:p w14:paraId="4169C23C" w14:textId="379CAE6C" w:rsidR="00A1007D" w:rsidRDefault="001D312A" w:rsidP="001D312A">
            <w:pPr>
              <w:rPr>
                <w:rFonts w:ascii="Times New Roman" w:eastAsia="Times New Roman" w:hAnsi="Times New Roman"/>
                <w:b/>
                <w:sz w:val="22"/>
                <w:szCs w:val="22"/>
                <w:lang w:val="sr-Latn-RS"/>
              </w:rPr>
            </w:pPr>
            <w:r w:rsidRPr="001D312A">
              <w:rPr>
                <w:rFonts w:ascii="Times New Roman" w:eastAsia="Times New Roman" w:hAnsi="Times New Roman"/>
                <w:b/>
                <w:sz w:val="22"/>
                <w:szCs w:val="22"/>
                <w:lang w:val="sr-Cyrl-RS"/>
              </w:rPr>
              <w:t>Управа за шуме,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10DC3E1A" w14:textId="77777777" w:rsidR="001D312A" w:rsidRPr="001D312A" w:rsidRDefault="001D312A" w:rsidP="00C41D9D">
            <w:pPr>
              <w:jc w:val="left"/>
              <w:rPr>
                <w:rFonts w:ascii="Times New Roman" w:eastAsia="Times New Roman" w:hAnsi="Times New Roman"/>
                <w:b/>
                <w:sz w:val="22"/>
                <w:szCs w:val="22"/>
                <w:lang w:val="sr-Latn-RS"/>
              </w:rPr>
            </w:pPr>
          </w:p>
          <w:p w14:paraId="3A0970EC" w14:textId="5B6713A0" w:rsidR="00A1007D" w:rsidRDefault="00A1007D" w:rsidP="00A1007D">
            <w:pPr>
              <w:pStyle w:val="NormalWeb"/>
              <w:spacing w:before="0" w:beforeAutospacing="0" w:after="0" w:afterAutospacing="0"/>
              <w:rPr>
                <w:b/>
                <w:color w:val="000000" w:themeColor="text1"/>
                <w:sz w:val="22"/>
                <w:szCs w:val="22"/>
                <w:lang w:val="sr-Cyrl-RS"/>
              </w:rPr>
            </w:pPr>
            <w:r>
              <w:rPr>
                <w:b/>
                <w:sz w:val="22"/>
                <w:szCs w:val="22"/>
                <w:lang w:val="sr-Cyrl-RS"/>
              </w:rPr>
              <w:t xml:space="preserve">3.2. </w:t>
            </w:r>
            <w:r w:rsidRPr="00E50AE6">
              <w:rPr>
                <w:b/>
                <w:color w:val="000000" w:themeColor="text1"/>
                <w:sz w:val="22"/>
                <w:szCs w:val="22"/>
                <w:lang w:val="sr-Cyrl-RS"/>
              </w:rPr>
              <w:t>Увођење обрасца за подношење захтева</w:t>
            </w:r>
          </w:p>
          <w:p w14:paraId="1C68BBA4" w14:textId="77777777" w:rsidR="00A1007D" w:rsidRPr="005E4EFF" w:rsidRDefault="00A1007D" w:rsidP="00A1007D">
            <w:pPr>
              <w:pStyle w:val="NormalWeb"/>
              <w:spacing w:before="0" w:beforeAutospacing="0" w:after="0" w:afterAutospacing="0"/>
              <w:rPr>
                <w:b/>
                <w:color w:val="000000" w:themeColor="text1"/>
                <w:sz w:val="22"/>
                <w:szCs w:val="22"/>
                <w:lang w:val="sr-Cyrl-RS"/>
              </w:rPr>
            </w:pPr>
          </w:p>
          <w:p w14:paraId="173DEE8B" w14:textId="77777777" w:rsidR="00A1007D" w:rsidRDefault="00A1007D" w:rsidP="00A1007D">
            <w:pPr>
              <w:rPr>
                <w:rFonts w:ascii="Times New Roman" w:eastAsia="Times New Roman" w:hAnsi="Times New Roman"/>
                <w:sz w:val="22"/>
                <w:szCs w:val="22"/>
                <w:lang w:val="sr-Cyrl-RS"/>
              </w:rPr>
            </w:pPr>
            <w:r w:rsidRPr="005E4EFF">
              <w:rPr>
                <w:rFonts w:ascii="Times New Roman" w:hAnsi="Times New Roman"/>
                <w:sz w:val="22"/>
                <w:szCs w:val="22"/>
                <w:lang w:val="sr-Cyrl-RS"/>
              </w:rPr>
              <w:t xml:space="preserve">Захтев у оквиру овог поступка се подноси писано, у слободној форми, односно стандардан образац захтева не постоји. </w:t>
            </w:r>
            <w:r>
              <w:rPr>
                <w:rFonts w:ascii="Times New Roman" w:eastAsia="Times New Roman" w:hAnsi="Times New Roman"/>
                <w:sz w:val="22"/>
                <w:szCs w:val="22"/>
                <w:lang w:val="sr-Cyrl-RS"/>
              </w:rPr>
              <w:t>Предлаже се у</w:t>
            </w:r>
            <w:r w:rsidRPr="00625CD1">
              <w:rPr>
                <w:rFonts w:ascii="Times New Roman" w:eastAsia="Times New Roman" w:hAnsi="Times New Roman"/>
                <w:sz w:val="22"/>
                <w:szCs w:val="22"/>
                <w:lang w:val="sr-Cyrl-RS"/>
              </w:rPr>
              <w:t xml:space="preserve">вођење обрасца за подношење </w:t>
            </w:r>
            <w:r>
              <w:rPr>
                <w:rFonts w:ascii="Times New Roman" w:eastAsia="Times New Roman" w:hAnsi="Times New Roman"/>
                <w:sz w:val="22"/>
                <w:szCs w:val="22"/>
                <w:lang w:val="sr-Cyrl-RS"/>
              </w:rPr>
              <w:t>годишњег извештаја.</w:t>
            </w:r>
          </w:p>
          <w:p w14:paraId="3DF5180C" w14:textId="77777777" w:rsidR="00A1007D" w:rsidRDefault="00A1007D" w:rsidP="00A1007D">
            <w:pPr>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Овај извештај је специфичне форме и Управа за шуме ће у најскоријем периоду сачинити образац који одговара потребама овог извештаја. </w:t>
            </w:r>
          </w:p>
          <w:p w14:paraId="5293B223" w14:textId="1A1C2911" w:rsidR="00A1007D" w:rsidRDefault="00A1007D" w:rsidP="00C41D9D">
            <w:pPr>
              <w:jc w:val="left"/>
              <w:rPr>
                <w:rFonts w:ascii="Times New Roman" w:eastAsia="Times New Roman" w:hAnsi="Times New Roman"/>
                <w:b/>
                <w:sz w:val="22"/>
                <w:szCs w:val="22"/>
                <w:lang w:val="sr-Cyrl-RS"/>
              </w:rPr>
            </w:pPr>
          </w:p>
          <w:p w14:paraId="17CCB53E" w14:textId="77777777" w:rsidR="00A1007D" w:rsidRDefault="00A1007D" w:rsidP="00A1007D">
            <w:pPr>
              <w:contextualSpacing/>
              <w:rPr>
                <w:rFonts w:ascii="Times New Roman" w:eastAsia="Times New Roman" w:hAnsi="Times New Roman"/>
                <w:b/>
                <w:i/>
                <w:sz w:val="22"/>
                <w:szCs w:val="22"/>
                <w:lang w:val="sr-Cyrl-RS"/>
              </w:rPr>
            </w:pPr>
            <w:r w:rsidRPr="00B55472">
              <w:rPr>
                <w:rFonts w:ascii="Times New Roman" w:eastAsia="Times New Roman" w:hAnsi="Times New Roman"/>
                <w:b/>
                <w:i/>
                <w:sz w:val="22"/>
                <w:szCs w:val="22"/>
                <w:lang w:val="sr-Cyrl-RS"/>
              </w:rPr>
              <w:t>За примену ове пре</w:t>
            </w:r>
            <w:r>
              <w:rPr>
                <w:rFonts w:ascii="Times New Roman" w:eastAsia="Times New Roman" w:hAnsi="Times New Roman"/>
                <w:b/>
                <w:i/>
                <w:sz w:val="22"/>
                <w:szCs w:val="22"/>
                <w:lang w:val="sr-Cyrl-RS"/>
              </w:rPr>
              <w:t>п</w:t>
            </w:r>
            <w:r w:rsidRPr="00B55472">
              <w:rPr>
                <w:rFonts w:ascii="Times New Roman" w:eastAsia="Times New Roman" w:hAnsi="Times New Roman"/>
                <w:b/>
                <w:i/>
                <w:sz w:val="22"/>
                <w:szCs w:val="22"/>
                <w:lang w:val="sr-Cyrl-RS"/>
              </w:rPr>
              <w:t>оруке нису потребне измене прописа.</w:t>
            </w:r>
          </w:p>
          <w:p w14:paraId="213A5E74" w14:textId="77777777" w:rsidR="00A1007D" w:rsidRDefault="00A1007D" w:rsidP="00C41D9D">
            <w:pPr>
              <w:jc w:val="left"/>
              <w:rPr>
                <w:rFonts w:ascii="Times New Roman" w:eastAsia="Times New Roman" w:hAnsi="Times New Roman"/>
                <w:b/>
                <w:sz w:val="22"/>
                <w:szCs w:val="22"/>
                <w:lang w:val="sr-Cyrl-RS"/>
              </w:rPr>
            </w:pPr>
          </w:p>
          <w:p w14:paraId="33C236CF" w14:textId="7A8EF008" w:rsidR="00A1007D" w:rsidRDefault="00A1007D" w:rsidP="00A1007D">
            <w:pPr>
              <w:jc w:val="left"/>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3.3. Електронско подношење захтева и документације </w:t>
            </w:r>
          </w:p>
          <w:p w14:paraId="589B5206" w14:textId="77777777" w:rsidR="00A1007D" w:rsidRDefault="00A1007D" w:rsidP="00A1007D">
            <w:pPr>
              <w:jc w:val="left"/>
              <w:rPr>
                <w:rFonts w:ascii="Times New Roman" w:eastAsia="Times New Roman" w:hAnsi="Times New Roman"/>
                <w:b/>
                <w:sz w:val="22"/>
                <w:szCs w:val="22"/>
                <w:lang w:val="sr-Cyrl-RS"/>
              </w:rPr>
            </w:pPr>
          </w:p>
          <w:p w14:paraId="0F25F9F3" w14:textId="7DA4892A" w:rsidR="00A1007D" w:rsidRPr="00702BD9" w:rsidRDefault="00A1007D" w:rsidP="00A1007D">
            <w:pPr>
              <w:pStyle w:val="NormalWeb"/>
              <w:spacing w:before="0" w:beforeAutospacing="0" w:after="0" w:afterAutospacing="0"/>
              <w:contextualSpacing/>
              <w:jc w:val="both"/>
              <w:rPr>
                <w:sz w:val="22"/>
                <w:szCs w:val="22"/>
                <w:lang w:val="sr-Cyrl-RS"/>
              </w:rPr>
            </w:pPr>
            <w:r w:rsidRPr="006769ED">
              <w:rPr>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r w:rsidRPr="00702BD9">
              <w:rPr>
                <w:sz w:val="22"/>
                <w:szCs w:val="22"/>
                <w:lang w:val="sr-Cyrl-RS"/>
              </w:rPr>
              <w:t xml:space="preserve"> Предлаже се примена ове препоруке чим се за то остваре технички услови.</w:t>
            </w:r>
          </w:p>
          <w:p w14:paraId="3EF2A4BC" w14:textId="77777777" w:rsidR="00A1007D" w:rsidRPr="00702BD9" w:rsidRDefault="00A1007D" w:rsidP="00A1007D">
            <w:pPr>
              <w:contextualSpacing/>
              <w:rPr>
                <w:rFonts w:ascii="Times New Roman" w:eastAsia="Times New Roman" w:hAnsi="Times New Roman"/>
                <w:sz w:val="22"/>
                <w:szCs w:val="22"/>
                <w:lang w:val="sr-Cyrl-RS"/>
              </w:rPr>
            </w:pPr>
          </w:p>
          <w:p w14:paraId="7DA6A8BE" w14:textId="77777777" w:rsidR="00A1007D" w:rsidRPr="00702BD9" w:rsidRDefault="00A1007D" w:rsidP="00A1007D">
            <w:pPr>
              <w:spacing w:after="160" w:line="259" w:lineRule="auto"/>
              <w:contextualSpacing/>
              <w:rPr>
                <w:rFonts w:ascii="Times New Roman" w:eastAsia="Times New Roman" w:hAnsi="Times New Roman"/>
                <w:b/>
                <w:i/>
                <w:sz w:val="22"/>
                <w:szCs w:val="22"/>
                <w:lang w:val="sr-Cyrl-RS"/>
              </w:rPr>
            </w:pPr>
            <w:r w:rsidRPr="00702BD9">
              <w:rPr>
                <w:rFonts w:ascii="Times New Roman" w:eastAsia="Times New Roman" w:hAnsi="Times New Roman"/>
                <w:b/>
                <w:i/>
                <w:sz w:val="22"/>
                <w:szCs w:val="22"/>
                <w:lang w:val="sr-Cyrl-RS"/>
              </w:rPr>
              <w:t>За примену ове препоруке није потребна измена прописа.</w:t>
            </w:r>
          </w:p>
          <w:p w14:paraId="3CBD6B5B" w14:textId="77777777" w:rsidR="00A1007D" w:rsidRDefault="00A1007D" w:rsidP="00A1007D">
            <w:pPr>
              <w:rPr>
                <w:rFonts w:ascii="Times New Roman" w:hAnsi="Times New Roman"/>
                <w:sz w:val="22"/>
                <w:szCs w:val="22"/>
                <w:lang w:val="sr-Cyrl-RS"/>
              </w:rPr>
            </w:pPr>
          </w:p>
          <w:p w14:paraId="3C5CBAFA" w14:textId="6A2F0C9F" w:rsidR="00A1007D" w:rsidRDefault="00A1007D" w:rsidP="00A1007D">
            <w:pPr>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3.4. </w:t>
            </w:r>
            <w:r w:rsidRPr="0098014D">
              <w:rPr>
                <w:rFonts w:ascii="Times New Roman" w:eastAsia="Times New Roman" w:hAnsi="Times New Roman"/>
                <w:b/>
                <w:sz w:val="22"/>
                <w:szCs w:val="22"/>
                <w:lang w:val="sr-Cyrl-RS"/>
              </w:rPr>
              <w:t>Увођење прекршаја</w:t>
            </w:r>
          </w:p>
          <w:p w14:paraId="2A041C69" w14:textId="77777777" w:rsidR="00A1007D" w:rsidRPr="0098014D" w:rsidRDefault="00A1007D" w:rsidP="00A1007D">
            <w:pPr>
              <w:rPr>
                <w:rFonts w:ascii="Times New Roman" w:eastAsia="Times New Roman" w:hAnsi="Times New Roman"/>
                <w:b/>
                <w:sz w:val="22"/>
                <w:szCs w:val="22"/>
                <w:lang w:val="sr-Cyrl-RS"/>
              </w:rPr>
            </w:pPr>
          </w:p>
          <w:p w14:paraId="4C7DCE47" w14:textId="77777777" w:rsidR="00A1007D" w:rsidRPr="004A46BF" w:rsidRDefault="00A1007D" w:rsidP="00A1007D">
            <w:pPr>
              <w:rPr>
                <w:rFonts w:ascii="Times New Roman" w:eastAsia="Times New Roman" w:hAnsi="Times New Roman"/>
                <w:b/>
                <w:color w:val="FF0000"/>
                <w:sz w:val="22"/>
                <w:szCs w:val="22"/>
                <w:lang w:val="sr-Cyrl-RS"/>
              </w:rPr>
            </w:pPr>
            <w:r w:rsidRPr="0098014D">
              <w:rPr>
                <w:rFonts w:ascii="Times New Roman" w:eastAsia="Times New Roman" w:hAnsi="Times New Roman"/>
                <w:sz w:val="22"/>
                <w:szCs w:val="22"/>
                <w:lang w:val="sr-Cyrl-RS"/>
              </w:rPr>
              <w:t xml:space="preserve">Због значаја шума на животну средину и неопходност очувања и бриге о шумама, потребно је унети измену у члан 112. Закона о шумама. Наиме, обавеза коју имају корисници шума је тренутно само њихова добра воља. Не постоји никакав правни механизам санкције за неподношење извештаја. Да би на сваки могући начин допринели очувању животне средине, сматрам да је адекватна санкција неопходна. Предлог је да се у Закон о шумама члан 112. став 1. дода тачка 52. </w:t>
            </w:r>
          </w:p>
          <w:p w14:paraId="115F623F" w14:textId="77777777" w:rsidR="00A1007D" w:rsidRDefault="00A1007D" w:rsidP="00A1007D">
            <w:pPr>
              <w:pStyle w:val="NormalWeb"/>
              <w:spacing w:before="0" w:beforeAutospacing="0" w:after="0" w:afterAutospacing="0"/>
              <w:rPr>
                <w:b/>
                <w:color w:val="000000" w:themeColor="text1"/>
                <w:sz w:val="22"/>
                <w:szCs w:val="22"/>
                <w:lang w:val="sr-Cyrl-RS"/>
              </w:rPr>
            </w:pPr>
          </w:p>
          <w:p w14:paraId="1348C64F" w14:textId="24269AB5" w:rsidR="00A1007D" w:rsidRDefault="00A1007D" w:rsidP="00A1007D">
            <w:pPr>
              <w:contextualSpacing/>
              <w:rPr>
                <w:rFonts w:ascii="Times New Roman" w:eastAsia="Times New Roman" w:hAnsi="Times New Roman"/>
                <w:b/>
                <w:sz w:val="24"/>
                <w:szCs w:val="24"/>
                <w:lang w:val="sr-Cyrl-RS"/>
              </w:rPr>
            </w:pPr>
            <w:r w:rsidRPr="00B55472">
              <w:rPr>
                <w:rFonts w:ascii="Times New Roman" w:eastAsia="Times New Roman" w:hAnsi="Times New Roman"/>
                <w:b/>
                <w:i/>
                <w:noProof w:val="0"/>
                <w:sz w:val="22"/>
                <w:szCs w:val="22"/>
                <w:lang w:val="sr-Cyrl-RS"/>
              </w:rPr>
              <w:t>За примену ове пре</w:t>
            </w:r>
            <w:r w:rsidR="00B82BE8">
              <w:rPr>
                <w:rFonts w:ascii="Times New Roman" w:eastAsia="Times New Roman" w:hAnsi="Times New Roman"/>
                <w:b/>
                <w:i/>
                <w:noProof w:val="0"/>
                <w:sz w:val="22"/>
                <w:szCs w:val="22"/>
                <w:lang w:val="sr-Cyrl-RS"/>
              </w:rPr>
              <w:t>п</w:t>
            </w:r>
            <w:r w:rsidRPr="00B55472">
              <w:rPr>
                <w:rFonts w:ascii="Times New Roman" w:eastAsia="Times New Roman" w:hAnsi="Times New Roman"/>
                <w:b/>
                <w:i/>
                <w:noProof w:val="0"/>
                <w:sz w:val="22"/>
                <w:szCs w:val="22"/>
                <w:lang w:val="sr-Cyrl-RS"/>
              </w:rPr>
              <w:t xml:space="preserve">оруке </w:t>
            </w:r>
            <w:r>
              <w:rPr>
                <w:rFonts w:ascii="Times New Roman" w:eastAsia="Times New Roman" w:hAnsi="Times New Roman"/>
                <w:b/>
                <w:i/>
                <w:noProof w:val="0"/>
                <w:sz w:val="22"/>
                <w:szCs w:val="22"/>
                <w:lang w:val="sr-Cyrl-RS"/>
              </w:rPr>
              <w:t xml:space="preserve">је </w:t>
            </w:r>
            <w:r w:rsidRPr="00B55472">
              <w:rPr>
                <w:rFonts w:ascii="Times New Roman" w:eastAsia="Times New Roman" w:hAnsi="Times New Roman"/>
                <w:b/>
                <w:i/>
                <w:noProof w:val="0"/>
                <w:sz w:val="22"/>
                <w:szCs w:val="22"/>
                <w:lang w:val="sr-Cyrl-RS"/>
              </w:rPr>
              <w:t>потребн</w:t>
            </w:r>
            <w:r>
              <w:rPr>
                <w:rFonts w:ascii="Times New Roman" w:eastAsia="Times New Roman" w:hAnsi="Times New Roman"/>
                <w:b/>
                <w:i/>
                <w:noProof w:val="0"/>
                <w:sz w:val="22"/>
                <w:szCs w:val="22"/>
                <w:lang w:val="sr-Cyrl-RS"/>
              </w:rPr>
              <w:t>а</w:t>
            </w:r>
            <w:r w:rsidRPr="00B55472">
              <w:rPr>
                <w:rFonts w:ascii="Times New Roman" w:eastAsia="Times New Roman" w:hAnsi="Times New Roman"/>
                <w:b/>
                <w:i/>
                <w:noProof w:val="0"/>
                <w:sz w:val="22"/>
                <w:szCs w:val="22"/>
                <w:lang w:val="sr-Cyrl-RS"/>
              </w:rPr>
              <w:t xml:space="preserve"> измен</w:t>
            </w:r>
            <w:r>
              <w:rPr>
                <w:rFonts w:ascii="Times New Roman" w:eastAsia="Times New Roman" w:hAnsi="Times New Roman"/>
                <w:b/>
                <w:i/>
                <w:noProof w:val="0"/>
                <w:sz w:val="22"/>
                <w:szCs w:val="22"/>
                <w:lang w:val="sr-Cyrl-RS"/>
              </w:rPr>
              <w:t xml:space="preserve">а </w:t>
            </w:r>
            <w:r w:rsidRPr="006769ED">
              <w:rPr>
                <w:rFonts w:ascii="Times New Roman" w:eastAsia="Times New Roman" w:hAnsi="Times New Roman"/>
                <w:b/>
                <w:i/>
                <w:noProof w:val="0"/>
                <w:sz w:val="22"/>
                <w:szCs w:val="22"/>
                <w:lang w:val="sr-Cyrl-RS"/>
              </w:rPr>
              <w:t>Закон</w:t>
            </w:r>
            <w:r>
              <w:rPr>
                <w:rFonts w:ascii="Times New Roman" w:eastAsia="Times New Roman" w:hAnsi="Times New Roman"/>
                <w:b/>
                <w:i/>
                <w:noProof w:val="0"/>
                <w:sz w:val="22"/>
                <w:szCs w:val="22"/>
                <w:lang w:val="sr-Cyrl-RS"/>
              </w:rPr>
              <w:t>а</w:t>
            </w:r>
            <w:r w:rsidRPr="006769ED">
              <w:rPr>
                <w:rFonts w:ascii="Times New Roman" w:eastAsia="Times New Roman" w:hAnsi="Times New Roman"/>
                <w:b/>
                <w:i/>
                <w:noProof w:val="0"/>
                <w:sz w:val="22"/>
                <w:szCs w:val="22"/>
                <w:lang w:val="sr-Cyrl-RS"/>
              </w:rPr>
              <w:t xml:space="preserve"> о шумама ("Сл. Гласник РС“ бр. 30/2010-61, 93/2012-28, 89/2015-12)</w:t>
            </w:r>
          </w:p>
          <w:p w14:paraId="69EC79BF" w14:textId="77777777" w:rsidR="00A1007D" w:rsidRDefault="00A1007D" w:rsidP="00A1007D">
            <w:pPr>
              <w:pStyle w:val="NormalWeb"/>
              <w:spacing w:before="0" w:beforeAutospacing="0" w:after="0" w:afterAutospacing="0"/>
              <w:rPr>
                <w:b/>
                <w:color w:val="000000" w:themeColor="text1"/>
                <w:sz w:val="22"/>
                <w:szCs w:val="22"/>
                <w:lang w:val="sr-Cyrl-RS"/>
              </w:rPr>
            </w:pPr>
          </w:p>
          <w:p w14:paraId="6B3F4B6B" w14:textId="09D7F8C1" w:rsidR="00C41D9D" w:rsidRDefault="00A1007D" w:rsidP="00C41D9D">
            <w:pPr>
              <w:jc w:val="left"/>
              <w:rPr>
                <w:rFonts w:ascii="Times New Roman" w:eastAsia="Times New Roman" w:hAnsi="Times New Roman"/>
                <w:b/>
                <w:sz w:val="22"/>
                <w:szCs w:val="22"/>
                <w:lang w:val="sr-Cyrl-RS"/>
              </w:rPr>
            </w:pPr>
            <w:r>
              <w:rPr>
                <w:rFonts w:ascii="Times New Roman" w:eastAsia="Times New Roman" w:hAnsi="Times New Roman"/>
                <w:b/>
                <w:sz w:val="22"/>
                <w:szCs w:val="22"/>
                <w:lang w:val="sr-Cyrl-RS"/>
              </w:rPr>
              <w:t xml:space="preserve">3.5.  </w:t>
            </w:r>
            <w:r w:rsidR="00C41D9D" w:rsidRPr="00C41D9D">
              <w:rPr>
                <w:rFonts w:ascii="Times New Roman" w:eastAsia="Times New Roman" w:hAnsi="Times New Roman"/>
                <w:b/>
                <w:sz w:val="22"/>
                <w:szCs w:val="22"/>
                <w:lang w:val="sr-Cyrl-RS"/>
              </w:rPr>
              <w:t>Увођење подношења нотификације</w:t>
            </w:r>
          </w:p>
          <w:p w14:paraId="3D6EB4F8" w14:textId="77777777" w:rsidR="00B82BE8" w:rsidRDefault="00B82BE8" w:rsidP="00C41D9D">
            <w:pPr>
              <w:jc w:val="left"/>
              <w:rPr>
                <w:rFonts w:ascii="Times New Roman" w:eastAsia="Times New Roman" w:hAnsi="Times New Roman"/>
                <w:lang w:val="sr-Cyrl-RS"/>
              </w:rPr>
            </w:pPr>
          </w:p>
          <w:p w14:paraId="7A86C6BA" w14:textId="67F4E37B" w:rsidR="00AE56FF" w:rsidRDefault="009430D0" w:rsidP="0098014D">
            <w:pPr>
              <w:rPr>
                <w:rFonts w:ascii="Times New Roman" w:eastAsia="Times New Roman" w:hAnsi="Times New Roman"/>
                <w:sz w:val="22"/>
                <w:lang w:val="sr-Cyrl-RS"/>
              </w:rPr>
            </w:pPr>
            <w:r w:rsidRPr="00C41D9D">
              <w:rPr>
                <w:rFonts w:ascii="Times New Roman" w:eastAsia="Times New Roman" w:hAnsi="Times New Roman"/>
                <w:sz w:val="22"/>
                <w:lang w:val="sr-Cyrl-RS"/>
              </w:rPr>
              <w:t>Предлог је да поступак треба свести на нотификацију. Обавеза државног органа је да прими и евидентира годишњи извештај. Самим тим, како нема никаквог одлучивања од стране органа, обавеза корисника шуме се завршава са подношењем извештаја у законском року.</w:t>
            </w:r>
            <w:r w:rsidR="004A46BF">
              <w:rPr>
                <w:rFonts w:ascii="Times New Roman" w:eastAsia="Times New Roman" w:hAnsi="Times New Roman"/>
                <w:sz w:val="22"/>
                <w:lang w:val="sr-Cyrl-RS"/>
              </w:rPr>
              <w:t xml:space="preserve"> </w:t>
            </w:r>
          </w:p>
          <w:p w14:paraId="16EFF5EF" w14:textId="77777777" w:rsidR="006769ED" w:rsidRDefault="006769ED" w:rsidP="0098014D">
            <w:pPr>
              <w:rPr>
                <w:rFonts w:ascii="Times New Roman" w:eastAsia="Times New Roman" w:hAnsi="Times New Roman"/>
                <w:b/>
                <w:sz w:val="22"/>
                <w:szCs w:val="22"/>
                <w:lang w:val="sr-Cyrl-RS"/>
              </w:rPr>
            </w:pPr>
          </w:p>
          <w:p w14:paraId="61E747F0" w14:textId="6F4E3514" w:rsidR="006769ED" w:rsidRDefault="006769ED" w:rsidP="006769ED">
            <w:pPr>
              <w:contextualSpacing/>
              <w:rPr>
                <w:rFonts w:ascii="Times New Roman" w:eastAsia="Times New Roman" w:hAnsi="Times New Roman"/>
                <w:b/>
                <w:sz w:val="24"/>
                <w:szCs w:val="24"/>
                <w:lang w:val="sr-Cyrl-RS"/>
              </w:rPr>
            </w:pPr>
            <w:r w:rsidRPr="00B55472">
              <w:rPr>
                <w:rFonts w:ascii="Times New Roman" w:eastAsia="Times New Roman" w:hAnsi="Times New Roman"/>
                <w:b/>
                <w:i/>
                <w:noProof w:val="0"/>
                <w:sz w:val="22"/>
                <w:szCs w:val="22"/>
                <w:lang w:val="sr-Cyrl-RS"/>
              </w:rPr>
              <w:t>За примену ове пре</w:t>
            </w:r>
            <w:r w:rsidR="00B82BE8">
              <w:rPr>
                <w:rFonts w:ascii="Times New Roman" w:eastAsia="Times New Roman" w:hAnsi="Times New Roman"/>
                <w:b/>
                <w:i/>
                <w:noProof w:val="0"/>
                <w:sz w:val="22"/>
                <w:szCs w:val="22"/>
                <w:lang w:val="sr-Cyrl-RS"/>
              </w:rPr>
              <w:t>п</w:t>
            </w:r>
            <w:r w:rsidRPr="00B55472">
              <w:rPr>
                <w:rFonts w:ascii="Times New Roman" w:eastAsia="Times New Roman" w:hAnsi="Times New Roman"/>
                <w:b/>
                <w:i/>
                <w:noProof w:val="0"/>
                <w:sz w:val="22"/>
                <w:szCs w:val="22"/>
                <w:lang w:val="sr-Cyrl-RS"/>
              </w:rPr>
              <w:t xml:space="preserve">оруке </w:t>
            </w:r>
            <w:r>
              <w:rPr>
                <w:rFonts w:ascii="Times New Roman" w:eastAsia="Times New Roman" w:hAnsi="Times New Roman"/>
                <w:b/>
                <w:i/>
                <w:noProof w:val="0"/>
                <w:sz w:val="22"/>
                <w:szCs w:val="22"/>
                <w:lang w:val="sr-Cyrl-RS"/>
              </w:rPr>
              <w:t xml:space="preserve">је </w:t>
            </w:r>
            <w:r w:rsidRPr="00B55472">
              <w:rPr>
                <w:rFonts w:ascii="Times New Roman" w:eastAsia="Times New Roman" w:hAnsi="Times New Roman"/>
                <w:b/>
                <w:i/>
                <w:noProof w:val="0"/>
                <w:sz w:val="22"/>
                <w:szCs w:val="22"/>
                <w:lang w:val="sr-Cyrl-RS"/>
              </w:rPr>
              <w:t>потребн</w:t>
            </w:r>
            <w:r>
              <w:rPr>
                <w:rFonts w:ascii="Times New Roman" w:eastAsia="Times New Roman" w:hAnsi="Times New Roman"/>
                <w:b/>
                <w:i/>
                <w:noProof w:val="0"/>
                <w:sz w:val="22"/>
                <w:szCs w:val="22"/>
                <w:lang w:val="sr-Cyrl-RS"/>
              </w:rPr>
              <w:t>а</w:t>
            </w:r>
            <w:r w:rsidRPr="00B55472">
              <w:rPr>
                <w:rFonts w:ascii="Times New Roman" w:eastAsia="Times New Roman" w:hAnsi="Times New Roman"/>
                <w:b/>
                <w:i/>
                <w:noProof w:val="0"/>
                <w:sz w:val="22"/>
                <w:szCs w:val="22"/>
                <w:lang w:val="sr-Cyrl-RS"/>
              </w:rPr>
              <w:t xml:space="preserve"> измен</w:t>
            </w:r>
            <w:r>
              <w:rPr>
                <w:rFonts w:ascii="Times New Roman" w:eastAsia="Times New Roman" w:hAnsi="Times New Roman"/>
                <w:b/>
                <w:i/>
                <w:noProof w:val="0"/>
                <w:sz w:val="22"/>
                <w:szCs w:val="22"/>
                <w:lang w:val="sr-Cyrl-RS"/>
              </w:rPr>
              <w:t xml:space="preserve">а </w:t>
            </w:r>
            <w:r w:rsidRPr="006769ED">
              <w:rPr>
                <w:rFonts w:ascii="Times New Roman" w:eastAsia="Times New Roman" w:hAnsi="Times New Roman"/>
                <w:b/>
                <w:i/>
                <w:noProof w:val="0"/>
                <w:sz w:val="22"/>
                <w:szCs w:val="22"/>
                <w:lang w:val="sr-Cyrl-RS"/>
              </w:rPr>
              <w:t>Закон</w:t>
            </w:r>
            <w:r>
              <w:rPr>
                <w:rFonts w:ascii="Times New Roman" w:eastAsia="Times New Roman" w:hAnsi="Times New Roman"/>
                <w:b/>
                <w:i/>
                <w:noProof w:val="0"/>
                <w:sz w:val="22"/>
                <w:szCs w:val="22"/>
                <w:lang w:val="sr-Cyrl-RS"/>
              </w:rPr>
              <w:t>а</w:t>
            </w:r>
            <w:r w:rsidRPr="006769ED">
              <w:rPr>
                <w:rFonts w:ascii="Times New Roman" w:eastAsia="Times New Roman" w:hAnsi="Times New Roman"/>
                <w:b/>
                <w:i/>
                <w:noProof w:val="0"/>
                <w:sz w:val="22"/>
                <w:szCs w:val="22"/>
                <w:lang w:val="sr-Cyrl-RS"/>
              </w:rPr>
              <w:t xml:space="preserve"> о шумама ("Сл. Гласник РС“ бр. 30/2010-61, 93/2012-28, 89/2015-12)</w:t>
            </w:r>
          </w:p>
          <w:p w14:paraId="3EAB4AF8" w14:textId="1ACC41B9" w:rsidR="00D56FB8" w:rsidRPr="00AE56FF" w:rsidRDefault="009430D0" w:rsidP="00A1007D">
            <w:pPr>
              <w:rPr>
                <w:rFonts w:ascii="Times New Roman" w:eastAsia="Times New Roman" w:hAnsi="Times New Roman"/>
                <w:color w:val="00B050"/>
                <w:lang w:val="sr-Cyrl-RS"/>
              </w:rPr>
            </w:pPr>
            <w:r w:rsidRPr="0098014D">
              <w:rPr>
                <w:rFonts w:ascii="Times New Roman" w:eastAsia="Times New Roman" w:hAnsi="Times New Roman"/>
                <w:b/>
                <w:sz w:val="22"/>
                <w:szCs w:val="22"/>
                <w:lang w:val="sr-Cyrl-RS"/>
              </w:rPr>
              <w:br/>
            </w: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75F10BB6" w14:textId="77777777" w:rsidR="00172460" w:rsidRDefault="00172460" w:rsidP="00B82BE8">
            <w:pPr>
              <w:contextualSpacing/>
              <w:jc w:val="left"/>
              <w:rPr>
                <w:rFonts w:ascii="Times New Roman" w:eastAsia="Times New Roman" w:hAnsi="Times New Roman"/>
                <w:sz w:val="22"/>
                <w:szCs w:val="24"/>
                <w:lang w:val="sr-Cyrl-RS"/>
              </w:rPr>
            </w:pPr>
          </w:p>
          <w:p w14:paraId="5E26B95D" w14:textId="77777777" w:rsidR="00B82BE8" w:rsidRDefault="006803D4" w:rsidP="00B82BE8">
            <w:pPr>
              <w:pStyle w:val="auto-style4"/>
              <w:shd w:val="clear" w:color="auto" w:fill="FFFFFF"/>
              <w:spacing w:before="0" w:beforeAutospacing="0" w:after="0" w:afterAutospacing="0"/>
              <w:ind w:right="496"/>
              <w:contextualSpacing/>
              <w:jc w:val="right"/>
              <w:rPr>
                <w:b/>
                <w:color w:val="333333"/>
                <w:sz w:val="22"/>
                <w:szCs w:val="22"/>
                <w:lang w:val="sr-Cyrl-RS"/>
              </w:rPr>
            </w:pPr>
            <w:r>
              <w:rPr>
                <w:b/>
                <w:color w:val="333333"/>
                <w:sz w:val="22"/>
                <w:szCs w:val="22"/>
              </w:rPr>
              <w:t>НАЦРТ</w:t>
            </w:r>
            <w:r w:rsidR="006769ED">
              <w:rPr>
                <w:b/>
                <w:color w:val="333333"/>
                <w:sz w:val="22"/>
                <w:szCs w:val="22"/>
                <w:lang w:val="sr-Cyrl-RS"/>
              </w:rPr>
              <w:t xml:space="preserve"> </w:t>
            </w:r>
          </w:p>
          <w:p w14:paraId="43700491" w14:textId="77495B29" w:rsidR="006803D4" w:rsidRDefault="006803D4" w:rsidP="00B82BE8">
            <w:pPr>
              <w:pStyle w:val="auto-style4"/>
              <w:shd w:val="clear" w:color="auto" w:fill="FFFFFF"/>
              <w:spacing w:before="0" w:beforeAutospacing="0" w:after="0" w:afterAutospacing="0"/>
              <w:ind w:right="496"/>
              <w:contextualSpacing/>
              <w:jc w:val="center"/>
              <w:rPr>
                <w:color w:val="333333"/>
                <w:sz w:val="22"/>
                <w:szCs w:val="22"/>
              </w:rPr>
            </w:pPr>
            <w:r>
              <w:rPr>
                <w:b/>
                <w:sz w:val="22"/>
                <w:lang w:val="sr-Cyrl-RS"/>
              </w:rPr>
              <w:t xml:space="preserve">ЗАКОН О ДОПУНАМА </w:t>
            </w:r>
            <w:r w:rsidRPr="006803D4">
              <w:rPr>
                <w:b/>
                <w:sz w:val="22"/>
                <w:szCs w:val="20"/>
                <w:lang w:val="sr-Cyrl-RS"/>
              </w:rPr>
              <w:t>ЗАКОН</w:t>
            </w:r>
            <w:r>
              <w:rPr>
                <w:b/>
                <w:sz w:val="22"/>
                <w:szCs w:val="20"/>
                <w:lang w:val="sr-Cyrl-RS"/>
              </w:rPr>
              <w:t>А</w:t>
            </w:r>
            <w:r w:rsidRPr="006803D4">
              <w:rPr>
                <w:b/>
                <w:sz w:val="22"/>
                <w:szCs w:val="20"/>
                <w:lang w:val="sr-Cyrl-RS"/>
              </w:rPr>
              <w:t xml:space="preserve"> О ШУМАМА</w:t>
            </w:r>
            <w:r>
              <w:rPr>
                <w:color w:val="333333"/>
                <w:sz w:val="22"/>
                <w:szCs w:val="22"/>
              </w:rPr>
              <w:t xml:space="preserve"> </w:t>
            </w:r>
          </w:p>
          <w:p w14:paraId="0CCA1665" w14:textId="77777777" w:rsidR="00B82BE8" w:rsidRDefault="00B82BE8" w:rsidP="00B82BE8">
            <w:pPr>
              <w:pStyle w:val="auto-style4"/>
              <w:shd w:val="clear" w:color="auto" w:fill="FFFFFF"/>
              <w:spacing w:before="0" w:beforeAutospacing="0" w:after="0" w:afterAutospacing="0"/>
              <w:ind w:right="496"/>
              <w:contextualSpacing/>
              <w:jc w:val="center"/>
              <w:rPr>
                <w:color w:val="333333"/>
                <w:sz w:val="22"/>
                <w:szCs w:val="22"/>
              </w:rPr>
            </w:pPr>
          </w:p>
          <w:p w14:paraId="109BBA43" w14:textId="5032B89F" w:rsidR="00857405" w:rsidRDefault="00857405" w:rsidP="00B82BE8">
            <w:pPr>
              <w:pStyle w:val="auto-style4"/>
              <w:shd w:val="clear" w:color="auto" w:fill="FFFFFF"/>
              <w:spacing w:before="0" w:beforeAutospacing="0" w:after="0" w:afterAutospacing="0"/>
              <w:contextualSpacing/>
              <w:jc w:val="center"/>
              <w:rPr>
                <w:color w:val="333333"/>
                <w:sz w:val="22"/>
                <w:szCs w:val="22"/>
              </w:rPr>
            </w:pPr>
            <w:r>
              <w:rPr>
                <w:color w:val="333333"/>
                <w:sz w:val="22"/>
                <w:szCs w:val="22"/>
              </w:rPr>
              <w:t>Члан 1.</w:t>
            </w:r>
          </w:p>
          <w:p w14:paraId="44E195A3" w14:textId="77777777" w:rsidR="00B82BE8" w:rsidRDefault="00B82BE8" w:rsidP="00B82BE8">
            <w:pPr>
              <w:pStyle w:val="auto-style4"/>
              <w:shd w:val="clear" w:color="auto" w:fill="FFFFFF"/>
              <w:spacing w:before="0" w:beforeAutospacing="0" w:after="0" w:afterAutospacing="0"/>
              <w:contextualSpacing/>
              <w:jc w:val="center"/>
              <w:rPr>
                <w:color w:val="333333"/>
                <w:sz w:val="22"/>
                <w:szCs w:val="22"/>
              </w:rPr>
            </w:pPr>
          </w:p>
          <w:p w14:paraId="414568D8" w14:textId="73D5BBBF" w:rsidR="00857405" w:rsidRDefault="00857405" w:rsidP="00B82BE8">
            <w:pPr>
              <w:pStyle w:val="auto-style4"/>
              <w:shd w:val="clear" w:color="auto" w:fill="FFFFFF"/>
              <w:spacing w:before="0" w:beforeAutospacing="0" w:after="0" w:afterAutospacing="0"/>
              <w:contextualSpacing/>
              <w:jc w:val="both"/>
              <w:rPr>
                <w:color w:val="333333"/>
                <w:sz w:val="22"/>
                <w:szCs w:val="22"/>
                <w:lang w:val="sr-Cyrl-RS"/>
              </w:rPr>
            </w:pPr>
            <w:r>
              <w:rPr>
                <w:color w:val="333333"/>
                <w:sz w:val="22"/>
                <w:szCs w:val="22"/>
                <w:lang w:val="sr-Cyrl-RS"/>
              </w:rPr>
              <w:t xml:space="preserve">У </w:t>
            </w:r>
            <w:r>
              <w:rPr>
                <w:sz w:val="22"/>
                <w:szCs w:val="20"/>
                <w:lang w:val="sr-Cyrl-RS"/>
              </w:rPr>
              <w:t>з</w:t>
            </w:r>
            <w:r w:rsidRPr="00172460">
              <w:rPr>
                <w:sz w:val="22"/>
                <w:szCs w:val="20"/>
                <w:lang w:val="sr-Cyrl-RS"/>
              </w:rPr>
              <w:t>акон</w:t>
            </w:r>
            <w:r>
              <w:rPr>
                <w:sz w:val="22"/>
                <w:szCs w:val="20"/>
                <w:lang w:val="sr-Cyrl-RS"/>
              </w:rPr>
              <w:t>у</w:t>
            </w:r>
            <w:r w:rsidRPr="00172460">
              <w:rPr>
                <w:sz w:val="22"/>
                <w:szCs w:val="20"/>
                <w:lang w:val="sr-Cyrl-RS"/>
              </w:rPr>
              <w:t xml:space="preserve"> о шумама</w:t>
            </w:r>
            <w:r>
              <w:rPr>
                <w:sz w:val="22"/>
                <w:szCs w:val="20"/>
                <w:lang w:val="sr-Cyrl-RS"/>
              </w:rPr>
              <w:t xml:space="preserve"> („Службени гласник РС“ број: </w:t>
            </w:r>
            <w:r w:rsidRPr="00172460">
              <w:rPr>
                <w:sz w:val="22"/>
                <w:szCs w:val="20"/>
                <w:lang w:val="sr-Cyrl-RS"/>
              </w:rPr>
              <w:t>30/2010-61, 93/2012-28, 89/2015-12</w:t>
            </w:r>
            <w:r>
              <w:rPr>
                <w:color w:val="333333"/>
                <w:sz w:val="22"/>
                <w:szCs w:val="22"/>
                <w:lang w:val="sr-Cyrl-RS"/>
              </w:rPr>
              <w:t>)</w:t>
            </w:r>
            <w:r>
              <w:rPr>
                <w:color w:val="333333"/>
                <w:sz w:val="22"/>
                <w:szCs w:val="22"/>
                <w:lang w:val="sr-Latn-RS"/>
              </w:rPr>
              <w:t xml:space="preserve"> </w:t>
            </w:r>
            <w:r>
              <w:rPr>
                <w:color w:val="333333"/>
                <w:sz w:val="22"/>
                <w:szCs w:val="22"/>
                <w:lang w:val="sr-Cyrl-RS"/>
              </w:rPr>
              <w:t>у члану 4</w:t>
            </w:r>
            <w:r>
              <w:rPr>
                <w:color w:val="333333"/>
                <w:sz w:val="22"/>
                <w:szCs w:val="22"/>
              </w:rPr>
              <w:t>2</w:t>
            </w:r>
            <w:r>
              <w:rPr>
                <w:color w:val="333333"/>
                <w:sz w:val="22"/>
                <w:szCs w:val="22"/>
                <w:lang w:val="sr-Cyrl-RS"/>
              </w:rPr>
              <w:t>. након става 4. додаје се нови став 5. који гласи:</w:t>
            </w:r>
          </w:p>
          <w:p w14:paraId="1ED3EB68" w14:textId="50A14135" w:rsidR="00857405" w:rsidRDefault="00857405" w:rsidP="00B82BE8">
            <w:pPr>
              <w:pStyle w:val="auto-style4"/>
              <w:shd w:val="clear" w:color="auto" w:fill="FFFFFF"/>
              <w:spacing w:before="0" w:beforeAutospacing="0" w:after="0" w:afterAutospacing="0"/>
              <w:ind w:firstLine="690"/>
              <w:contextualSpacing/>
              <w:jc w:val="both"/>
              <w:rPr>
                <w:color w:val="333333"/>
                <w:sz w:val="22"/>
                <w:szCs w:val="22"/>
                <w:lang w:val="sr-Cyrl-RS"/>
              </w:rPr>
            </w:pPr>
            <w:r>
              <w:rPr>
                <w:color w:val="333333"/>
                <w:sz w:val="22"/>
                <w:szCs w:val="22"/>
                <w:lang w:val="sr-Cyrl-RS"/>
              </w:rPr>
              <w:t>„</w:t>
            </w:r>
            <w:r w:rsidRPr="002E3166">
              <w:rPr>
                <w:color w:val="333333"/>
                <w:sz w:val="22"/>
                <w:szCs w:val="22"/>
                <w:lang w:val="sr-Cyrl-RS"/>
              </w:rPr>
              <w:t>Корисник, односно сопственик шума који газдује шумама у складу са основом</w:t>
            </w:r>
            <w:r>
              <w:rPr>
                <w:color w:val="333333"/>
                <w:sz w:val="22"/>
                <w:szCs w:val="22"/>
                <w:lang w:val="sr-Cyrl-RS"/>
              </w:rPr>
              <w:t>, извештај</w:t>
            </w:r>
            <w:r w:rsidRPr="002E3166">
              <w:rPr>
                <w:color w:val="333333"/>
                <w:sz w:val="22"/>
                <w:szCs w:val="22"/>
                <w:lang w:val="sr-Cyrl-RS"/>
              </w:rPr>
              <w:t xml:space="preserve"> </w:t>
            </w:r>
            <w:r w:rsidRPr="0076516A">
              <w:rPr>
                <w:color w:val="333333"/>
                <w:sz w:val="22"/>
                <w:szCs w:val="22"/>
                <w:lang w:val="sr-Cyrl-RS"/>
              </w:rPr>
              <w:t xml:space="preserve">из става </w:t>
            </w:r>
            <w:r>
              <w:rPr>
                <w:color w:val="333333"/>
                <w:sz w:val="22"/>
                <w:szCs w:val="22"/>
              </w:rPr>
              <w:t>4</w:t>
            </w:r>
            <w:r w:rsidRPr="0076516A">
              <w:rPr>
                <w:color w:val="333333"/>
                <w:sz w:val="22"/>
                <w:szCs w:val="22"/>
                <w:lang w:val="sr-Cyrl-RS"/>
              </w:rPr>
              <w:t>. овог члана може поднети електронским путем.</w:t>
            </w:r>
            <w:r>
              <w:rPr>
                <w:color w:val="333333"/>
                <w:sz w:val="22"/>
                <w:szCs w:val="22"/>
                <w:lang w:val="sr-Cyrl-RS"/>
              </w:rPr>
              <w:t xml:space="preserve"> Извештај</w:t>
            </w:r>
            <w:r w:rsidRPr="0076516A">
              <w:rPr>
                <w:color w:val="333333"/>
                <w:sz w:val="22"/>
                <w:szCs w:val="22"/>
                <w:lang w:val="sr-Cyrl-RS"/>
              </w:rPr>
              <w:t xml:space="preserve"> из става </w:t>
            </w:r>
            <w:r>
              <w:rPr>
                <w:color w:val="333333"/>
                <w:sz w:val="22"/>
                <w:szCs w:val="22"/>
              </w:rPr>
              <w:t>4</w:t>
            </w:r>
            <w:r w:rsidRPr="0076516A">
              <w:rPr>
                <w:color w:val="333333"/>
                <w:sz w:val="22"/>
                <w:szCs w:val="22"/>
                <w:lang w:val="sr-Cyrl-RS"/>
              </w:rPr>
              <w:t>. овог члана мора да садржи истините податке.“</w:t>
            </w:r>
          </w:p>
          <w:p w14:paraId="5EBBECD0" w14:textId="625FF4A4" w:rsidR="00857405" w:rsidRDefault="001F3F2E" w:rsidP="00B82BE8">
            <w:pPr>
              <w:pStyle w:val="auto-style4"/>
              <w:shd w:val="clear" w:color="auto" w:fill="FFFFFF"/>
              <w:spacing w:before="0" w:beforeAutospacing="0" w:after="0" w:afterAutospacing="0"/>
              <w:contextualSpacing/>
              <w:jc w:val="both"/>
              <w:rPr>
                <w:color w:val="333333"/>
                <w:sz w:val="22"/>
                <w:szCs w:val="22"/>
              </w:rPr>
            </w:pPr>
            <w:r w:rsidRPr="001F3F2E">
              <w:rPr>
                <w:color w:val="333333"/>
                <w:sz w:val="22"/>
                <w:szCs w:val="22"/>
                <w:lang w:val="sr-Cyrl-RS"/>
              </w:rPr>
              <w:t xml:space="preserve">Досадашњи став </w:t>
            </w:r>
            <w:r>
              <w:rPr>
                <w:color w:val="333333"/>
                <w:sz w:val="22"/>
                <w:szCs w:val="22"/>
              </w:rPr>
              <w:t>5</w:t>
            </w:r>
            <w:r w:rsidRPr="001F3F2E">
              <w:rPr>
                <w:color w:val="333333"/>
                <w:sz w:val="22"/>
                <w:szCs w:val="22"/>
                <w:lang w:val="sr-Cyrl-RS"/>
              </w:rPr>
              <w:t xml:space="preserve">.  постаје став </w:t>
            </w:r>
            <w:r>
              <w:rPr>
                <w:color w:val="333333"/>
                <w:sz w:val="22"/>
                <w:szCs w:val="22"/>
              </w:rPr>
              <w:t>6</w:t>
            </w:r>
            <w:r w:rsidRPr="001F3F2E">
              <w:rPr>
                <w:color w:val="333333"/>
                <w:sz w:val="22"/>
                <w:szCs w:val="22"/>
                <w:lang w:val="sr-Cyrl-RS"/>
              </w:rPr>
              <w:t>.</w:t>
            </w:r>
          </w:p>
          <w:p w14:paraId="7FC6F360" w14:textId="08F58C34" w:rsidR="006803D4" w:rsidRDefault="006803D4" w:rsidP="00B82BE8">
            <w:pPr>
              <w:pStyle w:val="auto-style4"/>
              <w:shd w:val="clear" w:color="auto" w:fill="FFFFFF"/>
              <w:spacing w:before="0" w:beforeAutospacing="0" w:after="0" w:afterAutospacing="0"/>
              <w:contextualSpacing/>
              <w:jc w:val="center"/>
              <w:rPr>
                <w:color w:val="333333"/>
                <w:sz w:val="22"/>
                <w:szCs w:val="22"/>
              </w:rPr>
            </w:pPr>
            <w:r>
              <w:rPr>
                <w:color w:val="333333"/>
                <w:sz w:val="22"/>
                <w:szCs w:val="22"/>
              </w:rPr>
              <w:t xml:space="preserve">Члан </w:t>
            </w:r>
            <w:r w:rsidR="001F3F2E">
              <w:rPr>
                <w:color w:val="333333"/>
                <w:sz w:val="22"/>
                <w:szCs w:val="22"/>
              </w:rPr>
              <w:t>2</w:t>
            </w:r>
            <w:r>
              <w:rPr>
                <w:color w:val="333333"/>
                <w:sz w:val="22"/>
                <w:szCs w:val="22"/>
              </w:rPr>
              <w:t>.</w:t>
            </w:r>
          </w:p>
          <w:p w14:paraId="4F104FF3" w14:textId="77777777" w:rsidR="00B82BE8" w:rsidRDefault="00B82BE8" w:rsidP="00B82BE8">
            <w:pPr>
              <w:pStyle w:val="auto-style4"/>
              <w:shd w:val="clear" w:color="auto" w:fill="FFFFFF"/>
              <w:spacing w:before="0" w:beforeAutospacing="0" w:after="0" w:afterAutospacing="0"/>
              <w:contextualSpacing/>
              <w:jc w:val="both"/>
              <w:rPr>
                <w:color w:val="333333"/>
                <w:sz w:val="22"/>
                <w:szCs w:val="22"/>
              </w:rPr>
            </w:pPr>
          </w:p>
          <w:p w14:paraId="0E73A609" w14:textId="3CE63596" w:rsidR="006803D4" w:rsidRDefault="001F3F2E" w:rsidP="00B82BE8">
            <w:pPr>
              <w:pStyle w:val="auto-style4"/>
              <w:shd w:val="clear" w:color="auto" w:fill="FFFFFF"/>
              <w:spacing w:before="0" w:beforeAutospacing="0" w:after="0" w:afterAutospacing="0"/>
              <w:contextualSpacing/>
              <w:jc w:val="both"/>
              <w:rPr>
                <w:color w:val="333333"/>
                <w:sz w:val="22"/>
                <w:szCs w:val="22"/>
              </w:rPr>
            </w:pPr>
            <w:r>
              <w:rPr>
                <w:color w:val="333333"/>
                <w:sz w:val="22"/>
                <w:szCs w:val="22"/>
                <w:lang w:val="sr-Cyrl-RS"/>
              </w:rPr>
              <w:t xml:space="preserve">У </w:t>
            </w:r>
            <w:r w:rsidR="006803D4">
              <w:rPr>
                <w:color w:val="333333"/>
                <w:sz w:val="22"/>
                <w:szCs w:val="22"/>
              </w:rPr>
              <w:t>члан</w:t>
            </w:r>
            <w:r>
              <w:rPr>
                <w:color w:val="333333"/>
                <w:sz w:val="22"/>
                <w:szCs w:val="22"/>
                <w:lang w:val="sr-Cyrl-RS"/>
              </w:rPr>
              <w:t>у</w:t>
            </w:r>
            <w:r w:rsidR="006803D4">
              <w:rPr>
                <w:color w:val="333333"/>
                <w:sz w:val="22"/>
                <w:szCs w:val="22"/>
              </w:rPr>
              <w:t xml:space="preserve"> </w:t>
            </w:r>
            <w:r w:rsidR="00997EB1">
              <w:rPr>
                <w:color w:val="333333"/>
                <w:sz w:val="22"/>
                <w:szCs w:val="22"/>
              </w:rPr>
              <w:t>112</w:t>
            </w:r>
            <w:r w:rsidR="006803D4">
              <w:rPr>
                <w:color w:val="333333"/>
                <w:sz w:val="22"/>
                <w:szCs w:val="22"/>
              </w:rPr>
              <w:t xml:space="preserve">. став </w:t>
            </w:r>
            <w:r w:rsidR="00997EB1">
              <w:rPr>
                <w:color w:val="333333"/>
                <w:sz w:val="22"/>
                <w:szCs w:val="22"/>
              </w:rPr>
              <w:t>1</w:t>
            </w:r>
            <w:r w:rsidR="006803D4">
              <w:rPr>
                <w:color w:val="333333"/>
                <w:sz w:val="22"/>
                <w:szCs w:val="22"/>
              </w:rPr>
              <w:t xml:space="preserve">. </w:t>
            </w:r>
            <w:r w:rsidR="00997EB1">
              <w:rPr>
                <w:color w:val="333333"/>
                <w:sz w:val="22"/>
                <w:szCs w:val="22"/>
              </w:rPr>
              <w:t>додаје</w:t>
            </w:r>
            <w:r>
              <w:rPr>
                <w:color w:val="333333"/>
                <w:sz w:val="22"/>
                <w:szCs w:val="22"/>
                <w:lang w:val="sr-Cyrl-RS"/>
              </w:rPr>
              <w:t xml:space="preserve"> се</w:t>
            </w:r>
            <w:r w:rsidR="00997EB1">
              <w:rPr>
                <w:color w:val="333333"/>
                <w:sz w:val="22"/>
                <w:szCs w:val="22"/>
              </w:rPr>
              <w:t xml:space="preserve"> тачка 52. </w:t>
            </w:r>
            <w:r w:rsidR="006803D4">
              <w:rPr>
                <w:color w:val="333333"/>
                <w:sz w:val="22"/>
                <w:szCs w:val="22"/>
              </w:rPr>
              <w:t>кој</w:t>
            </w:r>
            <w:r w:rsidR="00997EB1">
              <w:rPr>
                <w:color w:val="333333"/>
                <w:sz w:val="22"/>
                <w:szCs w:val="22"/>
              </w:rPr>
              <w:t>а</w:t>
            </w:r>
            <w:r w:rsidR="006803D4">
              <w:rPr>
                <w:color w:val="333333"/>
                <w:sz w:val="22"/>
                <w:szCs w:val="22"/>
              </w:rPr>
              <w:t xml:space="preserve"> гласи:</w:t>
            </w:r>
          </w:p>
          <w:p w14:paraId="05B55A00" w14:textId="7D55D64F" w:rsidR="006803D4" w:rsidRDefault="006803D4" w:rsidP="00B82BE8">
            <w:pPr>
              <w:contextualSpacing/>
              <w:rPr>
                <w:rFonts w:ascii="Times New Roman" w:eastAsia="Times New Roman" w:hAnsi="Times New Roman"/>
                <w:sz w:val="22"/>
                <w:szCs w:val="24"/>
                <w:lang w:val="sr-Cyrl-RS"/>
              </w:rPr>
            </w:pPr>
            <w:r w:rsidRPr="00997EB1">
              <w:rPr>
                <w:rFonts w:ascii="Times New Roman" w:eastAsia="Times New Roman" w:hAnsi="Times New Roman"/>
                <w:sz w:val="22"/>
                <w:szCs w:val="24"/>
                <w:lang w:val="sr-Cyrl-RS"/>
              </w:rPr>
              <w:t>„</w:t>
            </w:r>
            <w:r w:rsidR="00997EB1" w:rsidRPr="00997EB1">
              <w:rPr>
                <w:rFonts w:ascii="Times New Roman" w:hAnsi="Times New Roman"/>
                <w:color w:val="000000"/>
                <w:sz w:val="22"/>
                <w:szCs w:val="22"/>
              </w:rPr>
              <w:t xml:space="preserve">52) </w:t>
            </w:r>
            <w:r w:rsidR="00997EB1" w:rsidRPr="00997EB1">
              <w:rPr>
                <w:rFonts w:ascii="Times New Roman" w:hAnsi="Times New Roman"/>
                <w:sz w:val="22"/>
                <w:szCs w:val="22"/>
                <w:lang w:val="sr-Cyrl-RS"/>
              </w:rPr>
              <w:t>не поднесе годишњи извешта</w:t>
            </w:r>
            <w:r w:rsidR="00997EB1" w:rsidRPr="00997EB1">
              <w:rPr>
                <w:rFonts w:ascii="Times New Roman" w:hAnsi="Times New Roman"/>
                <w:bCs/>
                <w:sz w:val="22"/>
                <w:szCs w:val="22"/>
              </w:rPr>
              <w:t>ј о предузетим мерама и проблемима заштите шума у року који прописује члан 42. став 4. овог закона.</w:t>
            </w:r>
            <w:r w:rsidRPr="00997EB1">
              <w:rPr>
                <w:rFonts w:ascii="Times New Roman" w:eastAsia="Times New Roman" w:hAnsi="Times New Roman"/>
                <w:sz w:val="22"/>
                <w:szCs w:val="24"/>
                <w:lang w:val="sr-Cyrl-RS"/>
              </w:rPr>
              <w:t>“</w:t>
            </w:r>
          </w:p>
          <w:p w14:paraId="610B9F17" w14:textId="77777777" w:rsidR="00B82BE8" w:rsidRPr="00997EB1" w:rsidRDefault="00B82BE8" w:rsidP="00B82BE8">
            <w:pPr>
              <w:contextualSpacing/>
              <w:rPr>
                <w:rFonts w:ascii="Times New Roman" w:eastAsia="Times New Roman" w:hAnsi="Times New Roman"/>
                <w:sz w:val="22"/>
                <w:szCs w:val="24"/>
                <w:lang w:val="sr-Cyrl-RS"/>
              </w:rPr>
            </w:pPr>
          </w:p>
          <w:p w14:paraId="194A645B" w14:textId="0C4D2D8C" w:rsidR="006803D4" w:rsidRDefault="006803D4" w:rsidP="00B82BE8">
            <w:pPr>
              <w:pStyle w:val="auto-style5"/>
              <w:shd w:val="clear" w:color="auto" w:fill="FFFFFF"/>
              <w:spacing w:before="0" w:beforeAutospacing="0" w:after="0" w:afterAutospacing="0"/>
              <w:contextualSpacing/>
              <w:jc w:val="center"/>
              <w:rPr>
                <w:bCs/>
                <w:color w:val="333333"/>
                <w:sz w:val="22"/>
                <w:szCs w:val="22"/>
              </w:rPr>
            </w:pPr>
            <w:r>
              <w:rPr>
                <w:bCs/>
                <w:color w:val="333333"/>
                <w:sz w:val="22"/>
                <w:szCs w:val="22"/>
              </w:rPr>
              <w:t xml:space="preserve">Члан </w:t>
            </w:r>
            <w:r w:rsidR="001F3F2E">
              <w:rPr>
                <w:bCs/>
                <w:color w:val="333333"/>
                <w:sz w:val="22"/>
                <w:szCs w:val="22"/>
              </w:rPr>
              <w:t>3</w:t>
            </w:r>
            <w:r>
              <w:rPr>
                <w:bCs/>
                <w:color w:val="333333"/>
                <w:sz w:val="22"/>
                <w:szCs w:val="22"/>
              </w:rPr>
              <w:t>.</w:t>
            </w:r>
          </w:p>
          <w:p w14:paraId="07D8FA3A" w14:textId="77777777" w:rsidR="00B82BE8" w:rsidRDefault="00B82BE8" w:rsidP="00B82BE8">
            <w:pPr>
              <w:pStyle w:val="auto-style5"/>
              <w:shd w:val="clear" w:color="auto" w:fill="FFFFFF"/>
              <w:spacing w:before="0" w:beforeAutospacing="0" w:after="0" w:afterAutospacing="0"/>
              <w:contextualSpacing/>
              <w:jc w:val="both"/>
              <w:rPr>
                <w:bCs/>
                <w:color w:val="333333"/>
                <w:sz w:val="22"/>
                <w:szCs w:val="22"/>
              </w:rPr>
            </w:pPr>
          </w:p>
          <w:p w14:paraId="4707C9CD" w14:textId="36464330" w:rsidR="00CA1CE9" w:rsidRDefault="006803D4" w:rsidP="00B82BE8">
            <w:pPr>
              <w:contextualSpacing/>
              <w:rPr>
                <w:rFonts w:ascii="Times New Roman" w:eastAsia="Times New Roman" w:hAnsi="Times New Roman"/>
                <w:sz w:val="22"/>
                <w:szCs w:val="24"/>
                <w:lang w:val="sr-Cyrl-RS"/>
              </w:rPr>
            </w:pPr>
            <w:r w:rsidRPr="00997EB1">
              <w:rPr>
                <w:rFonts w:ascii="Times New Roman" w:eastAsia="Times New Roman" w:hAnsi="Times New Roman"/>
                <w:sz w:val="22"/>
                <w:szCs w:val="24"/>
                <w:lang w:val="sr-Cyrl-RS"/>
              </w:rPr>
              <w:t>Овај закон ступа на снагу осмог дана од дана објављивања у „Службеном гласнику Републике Србије“.</w:t>
            </w:r>
          </w:p>
          <w:p w14:paraId="39763933" w14:textId="7D8A8B1D" w:rsidR="001830AA" w:rsidRPr="00DB19B9" w:rsidRDefault="001830AA" w:rsidP="00B82BE8">
            <w:pPr>
              <w:contextualSpacing/>
              <w:jc w:val="left"/>
              <w:rPr>
                <w:rFonts w:ascii="Times New Roman" w:eastAsia="Times New Roman" w:hAnsi="Times New Roman"/>
                <w:b/>
                <w:sz w:val="24"/>
                <w:szCs w:val="24"/>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556739DD" w14:textId="1C477FF0" w:rsidR="00997EB1" w:rsidRPr="006769ED" w:rsidRDefault="00997EB1" w:rsidP="0078718F">
            <w:pPr>
              <w:spacing w:after="120"/>
              <w:jc w:val="center"/>
              <w:rPr>
                <w:rFonts w:ascii="Times New Roman" w:hAnsi="Times New Roman"/>
                <w:bCs/>
                <w:color w:val="333333"/>
                <w:sz w:val="22"/>
                <w:szCs w:val="22"/>
              </w:rPr>
            </w:pPr>
            <w:r>
              <w:rPr>
                <w:rFonts w:ascii="Verdana" w:hAnsi="Verdana"/>
                <w:b/>
                <w:bCs/>
                <w:color w:val="333333"/>
                <w:sz w:val="18"/>
                <w:szCs w:val="18"/>
              </w:rPr>
              <w:br/>
            </w:r>
            <w:r>
              <w:rPr>
                <w:rFonts w:ascii="Times New Roman" w:hAnsi="Times New Roman"/>
                <w:b/>
                <w:color w:val="000000"/>
                <w:sz w:val="22"/>
                <w:szCs w:val="22"/>
              </w:rPr>
              <w:lastRenderedPageBreak/>
              <w:t xml:space="preserve">ПРЕГЛЕД </w:t>
            </w:r>
            <w:r w:rsidRPr="006769ED">
              <w:rPr>
                <w:rFonts w:ascii="Times New Roman" w:hAnsi="Times New Roman"/>
                <w:b/>
                <w:color w:val="000000"/>
                <w:sz w:val="22"/>
                <w:szCs w:val="22"/>
              </w:rPr>
              <w:t xml:space="preserve">ОДРЕДБИ </w:t>
            </w:r>
            <w:r w:rsidR="006769ED" w:rsidRPr="006769ED">
              <w:rPr>
                <w:rFonts w:ascii="Times New Roman" w:hAnsi="Times New Roman"/>
                <w:b/>
                <w:color w:val="000000"/>
                <w:sz w:val="22"/>
                <w:szCs w:val="22"/>
                <w:lang w:val="sr-Cyrl-RS"/>
              </w:rPr>
              <w:t xml:space="preserve"> </w:t>
            </w:r>
            <w:r w:rsidRPr="006769ED">
              <w:rPr>
                <w:rFonts w:ascii="Times New Roman" w:hAnsi="Times New Roman"/>
                <w:b/>
                <w:sz w:val="22"/>
                <w:szCs w:val="22"/>
                <w:lang w:val="sr-Cyrl-RS"/>
              </w:rPr>
              <w:t xml:space="preserve">ЗАКОНА </w:t>
            </w:r>
            <w:r w:rsidRPr="006769ED">
              <w:rPr>
                <w:rFonts w:ascii="Times New Roman" w:hAnsi="Times New Roman"/>
                <w:b/>
                <w:sz w:val="22"/>
                <w:lang w:val="sr-Cyrl-RS"/>
              </w:rPr>
              <w:t>О ШУМАМА</w:t>
            </w:r>
            <w:r w:rsidRPr="006769ED">
              <w:rPr>
                <w:rFonts w:ascii="Times New Roman" w:hAnsi="Times New Roman"/>
                <w:sz w:val="22"/>
                <w:lang w:val="sr-Cyrl-RS"/>
              </w:rPr>
              <w:t xml:space="preserve"> </w:t>
            </w:r>
            <w:r w:rsidRPr="006769ED">
              <w:rPr>
                <w:rFonts w:ascii="Times New Roman" w:hAnsi="Times New Roman"/>
                <w:b/>
                <w:sz w:val="22"/>
                <w:szCs w:val="22"/>
                <w:lang w:val="sr-Cyrl-RS"/>
              </w:rPr>
              <w:t>КОЈЕ СЕ ДОПУЊУЈУ</w:t>
            </w:r>
          </w:p>
          <w:p w14:paraId="5F6CD1DE" w14:textId="77777777" w:rsidR="001F3F2E" w:rsidRPr="001F3F2E" w:rsidRDefault="001F3F2E" w:rsidP="0078718F">
            <w:pPr>
              <w:spacing w:after="150" w:line="276" w:lineRule="auto"/>
              <w:jc w:val="center"/>
              <w:rPr>
                <w:rFonts w:ascii="Times New Roman" w:hAnsi="Times New Roman"/>
                <w:sz w:val="22"/>
              </w:rPr>
            </w:pPr>
            <w:r w:rsidRPr="001F3F2E">
              <w:rPr>
                <w:rFonts w:ascii="Times New Roman" w:hAnsi="Times New Roman"/>
                <w:color w:val="000000"/>
                <w:sz w:val="22"/>
              </w:rPr>
              <w:t>Обавеза заштите шума</w:t>
            </w:r>
          </w:p>
          <w:p w14:paraId="6CBC086A" w14:textId="77777777" w:rsidR="001F3F2E" w:rsidRPr="001F3F2E" w:rsidRDefault="001F3F2E" w:rsidP="0078718F">
            <w:pPr>
              <w:spacing w:after="150" w:line="276" w:lineRule="auto"/>
              <w:jc w:val="center"/>
              <w:rPr>
                <w:rFonts w:ascii="Times New Roman" w:hAnsi="Times New Roman"/>
                <w:sz w:val="22"/>
              </w:rPr>
            </w:pPr>
            <w:r w:rsidRPr="001F3F2E">
              <w:rPr>
                <w:rFonts w:ascii="Times New Roman" w:hAnsi="Times New Roman"/>
                <w:color w:val="000000"/>
                <w:sz w:val="22"/>
              </w:rPr>
              <w:t>Члан 42.</w:t>
            </w:r>
          </w:p>
          <w:p w14:paraId="049BB163" w14:textId="36F7C36F" w:rsidR="001F3F2E" w:rsidRPr="001F3F2E" w:rsidRDefault="001F3F2E" w:rsidP="0078718F">
            <w:pPr>
              <w:spacing w:after="150" w:line="276" w:lineRule="auto"/>
              <w:rPr>
                <w:rFonts w:ascii="Times New Roman" w:hAnsi="Times New Roman"/>
                <w:sz w:val="22"/>
              </w:rPr>
            </w:pPr>
            <w:r w:rsidRPr="001F3F2E">
              <w:rPr>
                <w:rFonts w:ascii="Times New Roman" w:hAnsi="Times New Roman"/>
                <w:color w:val="000000"/>
                <w:sz w:val="22"/>
              </w:rPr>
              <w:t>Корисник, односно сопственик шуме који газдује шумом у складу са основом дужан је да прати утицај биотичких и абиотичких чинилаца на здравствено стање шума и благовремено предузима мере за заштиту шума и шумског земљишта.</w:t>
            </w:r>
          </w:p>
          <w:p w14:paraId="63F0E593" w14:textId="77777777" w:rsidR="001F3F2E" w:rsidRPr="001F3F2E" w:rsidRDefault="001F3F2E" w:rsidP="0078718F">
            <w:pPr>
              <w:spacing w:after="150" w:line="276" w:lineRule="auto"/>
              <w:rPr>
                <w:rFonts w:ascii="Times New Roman" w:hAnsi="Times New Roman"/>
                <w:sz w:val="22"/>
              </w:rPr>
            </w:pPr>
            <w:r w:rsidRPr="001F3F2E">
              <w:rPr>
                <w:rFonts w:ascii="Times New Roman" w:hAnsi="Times New Roman"/>
                <w:color w:val="000000"/>
                <w:sz w:val="22"/>
              </w:rPr>
              <w:t>Ако сопственик, односно корисник шума не поступа у складу са одредбом става 1. овог члана, Министарство, а на територији аутономне покрајине надлежни орган аутономне покрајине ће обезбедити извршење те обавезе о трошку сопственика, односно корисника шуме.</w:t>
            </w:r>
          </w:p>
          <w:p w14:paraId="2BA4249A" w14:textId="3F00D1E6" w:rsidR="001F3F2E" w:rsidRPr="001F3F2E" w:rsidRDefault="001F3F2E" w:rsidP="0078718F">
            <w:pPr>
              <w:spacing w:after="150" w:line="276" w:lineRule="auto"/>
              <w:rPr>
                <w:rFonts w:ascii="Times New Roman" w:hAnsi="Times New Roman"/>
                <w:sz w:val="22"/>
              </w:rPr>
            </w:pPr>
            <w:r w:rsidRPr="001F3F2E">
              <w:rPr>
                <w:rFonts w:ascii="Times New Roman" w:hAnsi="Times New Roman"/>
                <w:color w:val="000000"/>
                <w:sz w:val="22"/>
              </w:rPr>
              <w:t>Сопственик шума који газдује шумом у складу са програмом, дужан је да поступа у складу са препорукама и упутствима правног лица из члана 70. став 1. овог закона и правног лица из члана 44. став 2. овог закона.</w:t>
            </w:r>
          </w:p>
          <w:p w14:paraId="531CE682" w14:textId="62CD0334" w:rsidR="001F3F2E" w:rsidRPr="001F3F2E" w:rsidRDefault="001F3F2E" w:rsidP="0078718F">
            <w:pPr>
              <w:spacing w:after="150" w:line="276" w:lineRule="auto"/>
              <w:rPr>
                <w:rFonts w:ascii="Times New Roman" w:hAnsi="Times New Roman"/>
                <w:color w:val="000000"/>
                <w:sz w:val="22"/>
              </w:rPr>
            </w:pPr>
            <w:r w:rsidRPr="001F3F2E">
              <w:rPr>
                <w:rFonts w:ascii="Times New Roman" w:hAnsi="Times New Roman"/>
                <w:color w:val="000000"/>
                <w:sz w:val="22"/>
              </w:rPr>
              <w:t>Корисник, односно сопственик шуме који газдује у складу са основом, дужан је да Министарству, а на територији аутономне покрајине надлежном органу аутономне покрајине, поднесе годишњи извештај о предузетим мерама и проблемима заштите шума најкасније до 15. јануара текуће године за претходну годину, а у случајевима веће угрожености шума без одлагања.</w:t>
            </w:r>
          </w:p>
          <w:p w14:paraId="6E00DB32" w14:textId="02EF5E47" w:rsidR="001F3F2E" w:rsidRPr="001F3F2E" w:rsidRDefault="001F3F2E" w:rsidP="0078718F">
            <w:pPr>
              <w:spacing w:after="150" w:line="276" w:lineRule="auto"/>
              <w:rPr>
                <w:rFonts w:ascii="Times New Roman" w:hAnsi="Times New Roman"/>
                <w:sz w:val="22"/>
              </w:rPr>
            </w:pPr>
            <w:r w:rsidRPr="001F3F2E">
              <w:rPr>
                <w:rFonts w:ascii="Times New Roman" w:hAnsi="Times New Roman"/>
                <w:sz w:val="22"/>
              </w:rPr>
              <w:t>КОРИСНИК, ОДНОСНО СОПСТВЕНИК ШУМА КОЈИ ГАЗДУЈЕ ШУМАМА У СКЛАДУ СА ОСНОВОМ, ИЗВЕШТАЈ ИЗ СТАВА 4. ОВОГ ЧЛАНА МОЖЕ ПОДНЕТИ ЕЛЕКТРОНСКИМ ПУТЕМ. ИЗВЕШТАЈ ИЗ СТАВА 4. ОВОГ ЧЛАНА МОРА ДА САДРЖИ ИСТИНИТЕ ПОДАТКЕ.</w:t>
            </w:r>
          </w:p>
          <w:p w14:paraId="714BE8E7" w14:textId="4A7D0BBA" w:rsidR="001F3F2E" w:rsidRPr="001F3F2E" w:rsidRDefault="001F3F2E" w:rsidP="0078718F">
            <w:pPr>
              <w:spacing w:after="150" w:line="276" w:lineRule="auto"/>
              <w:rPr>
                <w:bCs/>
                <w:color w:val="333333"/>
                <w:sz w:val="22"/>
                <w:szCs w:val="22"/>
              </w:rPr>
            </w:pPr>
            <w:r w:rsidRPr="001F3F2E">
              <w:rPr>
                <w:rFonts w:ascii="Times New Roman" w:hAnsi="Times New Roman"/>
                <w:color w:val="000000"/>
                <w:sz w:val="22"/>
              </w:rPr>
              <w:t>Надлежни орган аутономне покрајине извештај из става 4. овог члана доставља Министарству најкасније до 31. јануара текуће за претходну годину.</w:t>
            </w:r>
          </w:p>
          <w:p w14:paraId="0CB213C9" w14:textId="35C8BEC9" w:rsidR="00997EB1" w:rsidRPr="001F3F2E" w:rsidRDefault="00997EB1" w:rsidP="0078718F">
            <w:pPr>
              <w:pStyle w:val="auto-style2"/>
              <w:shd w:val="clear" w:color="auto" w:fill="FFFFFF"/>
              <w:spacing w:after="0"/>
              <w:jc w:val="both"/>
              <w:rPr>
                <w:bCs/>
                <w:color w:val="333333"/>
                <w:sz w:val="22"/>
                <w:szCs w:val="22"/>
              </w:rPr>
            </w:pPr>
            <w:r w:rsidRPr="001F3F2E">
              <w:rPr>
                <w:bCs/>
                <w:color w:val="333333"/>
                <w:sz w:val="22"/>
                <w:szCs w:val="22"/>
              </w:rPr>
              <w:t>Прекршај правног лица</w:t>
            </w:r>
          </w:p>
          <w:p w14:paraId="26ADCFFA" w14:textId="77777777" w:rsidR="00997EB1" w:rsidRPr="001F3F2E" w:rsidRDefault="00997EB1" w:rsidP="0078718F">
            <w:pPr>
              <w:pStyle w:val="clan"/>
              <w:shd w:val="clear" w:color="auto" w:fill="FFFFFF"/>
              <w:spacing w:after="0"/>
              <w:jc w:val="both"/>
              <w:rPr>
                <w:color w:val="000000"/>
                <w:sz w:val="22"/>
                <w:szCs w:val="22"/>
              </w:rPr>
            </w:pPr>
            <w:r w:rsidRPr="001F3F2E">
              <w:rPr>
                <w:rStyle w:val="Strong"/>
                <w:rFonts w:eastAsia="Calibri"/>
                <w:b w:val="0"/>
                <w:color w:val="000000"/>
                <w:sz w:val="22"/>
                <w:szCs w:val="22"/>
              </w:rPr>
              <w:t>Члан 112.</w:t>
            </w:r>
          </w:p>
          <w:p w14:paraId="75106802" w14:textId="03AFDBBA" w:rsidR="00997EB1" w:rsidRPr="001F3F2E" w:rsidRDefault="00997EB1" w:rsidP="0078718F">
            <w:pPr>
              <w:pStyle w:val="auto-style17"/>
              <w:shd w:val="clear" w:color="auto" w:fill="FFFFFF"/>
              <w:spacing w:after="0"/>
              <w:jc w:val="both"/>
              <w:rPr>
                <w:color w:val="000000"/>
                <w:sz w:val="22"/>
                <w:szCs w:val="22"/>
              </w:rPr>
            </w:pPr>
            <w:r w:rsidRPr="001F3F2E">
              <w:rPr>
                <w:rStyle w:val="Strong"/>
                <w:rFonts w:eastAsia="Calibri"/>
                <w:b w:val="0"/>
                <w:color w:val="000000"/>
                <w:sz w:val="22"/>
                <w:szCs w:val="22"/>
              </w:rPr>
              <w:t>Новчаном казном од 100.000 до 1.000.000 динара казниће се за прекршај правно лице</w:t>
            </w:r>
            <w:r w:rsidR="00857405" w:rsidRPr="001F3F2E">
              <w:rPr>
                <w:rStyle w:val="Strong"/>
                <w:rFonts w:eastAsia="Calibri"/>
                <w:b w:val="0"/>
                <w:color w:val="000000"/>
                <w:sz w:val="22"/>
                <w:szCs w:val="22"/>
              </w:rPr>
              <w:t xml:space="preserve"> ако:</w:t>
            </w:r>
          </w:p>
          <w:p w14:paraId="11730BCA" w14:textId="502A6218"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 xml:space="preserve">1) врши или дозволи пашу, брст стоке, као и жирење у </w:t>
            </w:r>
            <w:r w:rsidR="00857405" w:rsidRPr="001F3F2E">
              <w:rPr>
                <w:rStyle w:val="Strong"/>
                <w:rFonts w:eastAsia="Calibri"/>
                <w:b w:val="0"/>
                <w:color w:val="000000"/>
                <w:sz w:val="22"/>
                <w:szCs w:val="22"/>
              </w:rPr>
              <w:t>шуми (члан 9. став 1. тачка 6);</w:t>
            </w:r>
          </w:p>
          <w:p w14:paraId="05980FFD" w14:textId="31658356"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 врши или дозволи сакупљање осталих шумских производа (гљиве, плодови, лековито биље, пужеви и друго) из члана 9</w:t>
            </w:r>
            <w:r w:rsidR="00857405" w:rsidRPr="001F3F2E">
              <w:rPr>
                <w:rStyle w:val="Strong"/>
                <w:rFonts w:eastAsia="Calibri"/>
                <w:b w:val="0"/>
                <w:color w:val="000000"/>
                <w:sz w:val="22"/>
                <w:szCs w:val="22"/>
              </w:rPr>
              <w:t>. став 1. тачка 7) овог закона;</w:t>
            </w:r>
          </w:p>
          <w:p w14:paraId="35AA1AF4" w14:textId="5AE09A88"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 користи камен, шљунак, песак, хумус, земљу и тресет, осим за изградњу инфраструктурних објеката за газдовање шу</w:t>
            </w:r>
            <w:r w:rsidR="00857405" w:rsidRPr="001F3F2E">
              <w:rPr>
                <w:rStyle w:val="Strong"/>
                <w:rFonts w:eastAsia="Calibri"/>
                <w:b w:val="0"/>
                <w:color w:val="000000"/>
                <w:sz w:val="22"/>
                <w:szCs w:val="22"/>
              </w:rPr>
              <w:t>мама (члан 9. став 1. тачка 9);</w:t>
            </w:r>
          </w:p>
          <w:p w14:paraId="59D8C567" w14:textId="077588B8"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4) врши или дозволи самовољно заузимање шума, уништавање или оштећивање шумских засада, ознака и граничних знакова, као и изградњу објеката који нису у функцији газдовања шум</w:t>
            </w:r>
            <w:r w:rsidR="00857405" w:rsidRPr="001F3F2E">
              <w:rPr>
                <w:rStyle w:val="Strong"/>
                <w:rFonts w:eastAsia="Calibri"/>
                <w:b w:val="0"/>
                <w:color w:val="000000"/>
                <w:sz w:val="22"/>
                <w:szCs w:val="22"/>
              </w:rPr>
              <w:t>ама (члан 9. став 1. тачка 10);</w:t>
            </w:r>
          </w:p>
          <w:p w14:paraId="6C19D42F" w14:textId="6FEEA804"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5) врши или дозволи одлагање смећа и штетних и опасних материја и отпадака, као и загађивање шума на било који на</w:t>
            </w:r>
            <w:r w:rsidR="00857405" w:rsidRPr="001F3F2E">
              <w:rPr>
                <w:rStyle w:val="Strong"/>
                <w:rFonts w:eastAsia="Calibri"/>
                <w:b w:val="0"/>
                <w:color w:val="000000"/>
                <w:sz w:val="22"/>
                <w:szCs w:val="22"/>
              </w:rPr>
              <w:t>чин (члан 9. став 1. тачка 11);</w:t>
            </w:r>
          </w:p>
          <w:p w14:paraId="35EE1220" w14:textId="0FD3E789"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lastRenderedPageBreak/>
              <w:t>6) предузима друге радње којима се слаби приносна снага шуме или угрожавају функције ш</w:t>
            </w:r>
            <w:r w:rsidR="00857405" w:rsidRPr="001F3F2E">
              <w:rPr>
                <w:rStyle w:val="Strong"/>
                <w:rFonts w:eastAsia="Calibri"/>
                <w:b w:val="0"/>
                <w:color w:val="000000"/>
                <w:sz w:val="22"/>
                <w:szCs w:val="22"/>
              </w:rPr>
              <w:t>уме (члан 9. став 1. тачка 12);</w:t>
            </w:r>
          </w:p>
          <w:p w14:paraId="093A23A1" w14:textId="4A7A8ECF"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7) не донесе пројекат за подизање засада кратког</w:t>
            </w:r>
            <w:r w:rsidR="00857405" w:rsidRPr="001F3F2E">
              <w:rPr>
                <w:rStyle w:val="Strong"/>
                <w:rFonts w:eastAsia="Calibri"/>
                <w:b w:val="0"/>
                <w:color w:val="000000"/>
                <w:sz w:val="22"/>
                <w:szCs w:val="22"/>
              </w:rPr>
              <w:t xml:space="preserve"> производног циклуса (члан 33);</w:t>
            </w:r>
          </w:p>
          <w:p w14:paraId="16758E57" w14:textId="194952EE"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8) не врши евидентирање радова, односно не води књигу шумске хронике, у складу са одред</w:t>
            </w:r>
            <w:r w:rsidR="00857405" w:rsidRPr="001F3F2E">
              <w:rPr>
                <w:rStyle w:val="Strong"/>
                <w:rFonts w:eastAsia="Calibri"/>
                <w:b w:val="0"/>
                <w:color w:val="000000"/>
                <w:sz w:val="22"/>
                <w:szCs w:val="22"/>
              </w:rPr>
              <w:t>бама чл. 34. и 35. овог закона;</w:t>
            </w:r>
          </w:p>
          <w:p w14:paraId="36E25195" w14:textId="16671940"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9) не спроводи мере заштите шума у складу са одредбама чла</w:t>
            </w:r>
            <w:r w:rsidR="00857405" w:rsidRPr="001F3F2E">
              <w:rPr>
                <w:rStyle w:val="Strong"/>
                <w:rFonts w:eastAsia="Calibri"/>
                <w:b w:val="0"/>
                <w:color w:val="000000"/>
                <w:sz w:val="22"/>
                <w:szCs w:val="22"/>
              </w:rPr>
              <w:t>на 44. ст. 3. и 4. овог закона;</w:t>
            </w:r>
          </w:p>
          <w:p w14:paraId="2360A0E4" w14:textId="3F760BE3"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10) не донесе план заштите шума од пожара у складу са члан</w:t>
            </w:r>
            <w:r w:rsidR="00857405" w:rsidRPr="001F3F2E">
              <w:rPr>
                <w:rStyle w:val="Strong"/>
                <w:rFonts w:eastAsia="Calibri"/>
                <w:b w:val="0"/>
                <w:color w:val="000000"/>
                <w:sz w:val="22"/>
                <w:szCs w:val="22"/>
              </w:rPr>
              <w:t>ом 46. ст. 2. и 3. овог закона;</w:t>
            </w:r>
          </w:p>
          <w:p w14:paraId="4D09038C" w14:textId="4D9DBDFE"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 xml:space="preserve">11) не прикупља податке о шумским пожарима, не води евиденцију и не доставља их надлежном </w:t>
            </w:r>
            <w:r w:rsidR="00857405" w:rsidRPr="001F3F2E">
              <w:rPr>
                <w:rStyle w:val="Strong"/>
                <w:rFonts w:eastAsia="Calibri"/>
                <w:b w:val="0"/>
                <w:color w:val="000000"/>
                <w:sz w:val="22"/>
                <w:szCs w:val="22"/>
              </w:rPr>
              <w:t>министарству (члан 46. став 6);</w:t>
            </w:r>
          </w:p>
          <w:p w14:paraId="6DD9FEF4" w14:textId="01E147A5"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 xml:space="preserve">12) не достави извештај о насталој штети у складу са </w:t>
            </w:r>
            <w:r w:rsidR="00857405" w:rsidRPr="001F3F2E">
              <w:rPr>
                <w:rStyle w:val="Strong"/>
                <w:rFonts w:eastAsia="Calibri"/>
                <w:b w:val="0"/>
                <w:color w:val="000000"/>
                <w:sz w:val="22"/>
                <w:szCs w:val="22"/>
              </w:rPr>
              <w:t>чланом 46. став 8. овог закона;</w:t>
            </w:r>
          </w:p>
          <w:p w14:paraId="5F16C276" w14:textId="0BFFB459"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 xml:space="preserve">13) пали отворену ватру у шуми и на земљишту у непосредној близини шуме, на удаљености мањој од 200 m </w:t>
            </w:r>
            <w:r w:rsidR="00857405" w:rsidRPr="001F3F2E">
              <w:rPr>
                <w:rStyle w:val="Strong"/>
                <w:rFonts w:eastAsia="Calibri"/>
                <w:b w:val="0"/>
                <w:color w:val="000000"/>
                <w:sz w:val="22"/>
                <w:szCs w:val="22"/>
              </w:rPr>
              <w:t>од руба шуме (члан 47. став 1);</w:t>
            </w:r>
          </w:p>
          <w:p w14:paraId="072F1165" w14:textId="2B761952"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14) у шуми, на шумском земљишту и на удаљености мањој од 200 m од шуме врши одлагање смећа, отровних супстанци и осталог отпада, као и изградњу објеката за њихово складиштење, прераду или уништавање (чла</w:t>
            </w:r>
            <w:r w:rsidR="00857405" w:rsidRPr="001F3F2E">
              <w:rPr>
                <w:rStyle w:val="Strong"/>
                <w:rFonts w:eastAsia="Calibri"/>
                <w:b w:val="0"/>
                <w:color w:val="000000"/>
                <w:sz w:val="22"/>
                <w:szCs w:val="22"/>
              </w:rPr>
              <w:t>н 49. став 1);</w:t>
            </w:r>
          </w:p>
          <w:p w14:paraId="33BB1214" w14:textId="79D25861"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15) не спречи одлагање смећа, отровних супстанци и осталог опасног отпада у шуми и непосредној близини шуме и не обавести о томе Министарство, а на територији аутономне покрајине надлежни орган аутоном</w:t>
            </w:r>
            <w:r w:rsidR="00857405" w:rsidRPr="001F3F2E">
              <w:rPr>
                <w:rStyle w:val="Strong"/>
                <w:rFonts w:eastAsia="Calibri"/>
                <w:b w:val="0"/>
                <w:color w:val="000000"/>
                <w:sz w:val="22"/>
                <w:szCs w:val="22"/>
              </w:rPr>
              <w:t>не покрајине (члан 49. став 2);</w:t>
            </w:r>
          </w:p>
          <w:p w14:paraId="2AB1608F" w14:textId="363A51F8"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 xml:space="preserve">16) не спречи у шуми, на шумском земљишту и на удаљености мањој од 200 m од шуме одлагање смећа, отровних супстанци и осталог опасног отпада, као и изградњу објеката за њихово складиштење, прераду или уништавање и ако не предузме све мере санације оштећене шуме </w:t>
            </w:r>
            <w:r w:rsidR="00857405" w:rsidRPr="001F3F2E">
              <w:rPr>
                <w:rStyle w:val="Strong"/>
                <w:rFonts w:eastAsia="Calibri"/>
                <w:b w:val="0"/>
                <w:color w:val="000000"/>
                <w:sz w:val="22"/>
                <w:szCs w:val="22"/>
              </w:rPr>
              <w:t>(члан 49. став 3);</w:t>
            </w:r>
          </w:p>
          <w:p w14:paraId="71D218E0" w14:textId="2BF66765"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17) врши одводњавање и извођење других радова којима се водни режим у шуми мења тако да се угрожава опстанак и ви</w:t>
            </w:r>
            <w:r w:rsidR="00857405" w:rsidRPr="001F3F2E">
              <w:rPr>
                <w:rStyle w:val="Strong"/>
                <w:rFonts w:eastAsia="Calibri"/>
                <w:b w:val="0"/>
                <w:color w:val="000000"/>
                <w:sz w:val="22"/>
                <w:szCs w:val="22"/>
              </w:rPr>
              <w:t>талност шуме (члан 50. став 1);</w:t>
            </w:r>
          </w:p>
          <w:p w14:paraId="24113BCB" w14:textId="091C55DF"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18) при изради и спровођењу пројеката уређивања изворишта вода у шумским екосистемима поступа супротно одредби</w:t>
            </w:r>
            <w:r w:rsidR="00857405" w:rsidRPr="001F3F2E">
              <w:rPr>
                <w:rStyle w:val="Strong"/>
                <w:rFonts w:eastAsia="Calibri"/>
                <w:b w:val="0"/>
                <w:color w:val="000000"/>
                <w:sz w:val="22"/>
                <w:szCs w:val="22"/>
              </w:rPr>
              <w:t xml:space="preserve"> члана 50. став 2. овог закона;</w:t>
            </w:r>
          </w:p>
          <w:p w14:paraId="442F9C4F" w14:textId="493AB195"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19) за радове из члана 50. ст. 1. и 2. овог закона није прибавио сагласност Министарства, а на територији аутономне покрајине надлежног органа аутоном</w:t>
            </w:r>
            <w:r w:rsidR="00857405" w:rsidRPr="001F3F2E">
              <w:rPr>
                <w:rStyle w:val="Strong"/>
                <w:rFonts w:eastAsia="Calibri"/>
                <w:b w:val="0"/>
                <w:color w:val="000000"/>
                <w:sz w:val="22"/>
                <w:szCs w:val="22"/>
              </w:rPr>
              <w:t>не покрајине (члан 50. став 3);</w:t>
            </w:r>
          </w:p>
          <w:p w14:paraId="718C5A10" w14:textId="4512A37C"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20) поступи супротно забранама из</w:t>
            </w:r>
            <w:r w:rsidR="00857405" w:rsidRPr="001F3F2E">
              <w:rPr>
                <w:rStyle w:val="Strong"/>
                <w:rFonts w:eastAsia="Calibri"/>
                <w:b w:val="0"/>
                <w:color w:val="000000"/>
                <w:sz w:val="22"/>
                <w:szCs w:val="22"/>
              </w:rPr>
              <w:t xml:space="preserve"> члана 51. став 1. овог закона;</w:t>
            </w:r>
          </w:p>
          <w:p w14:paraId="30681013" w14:textId="0EFC9E95"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21) не обележи део шуме са ограниченим приступом видљивим знакови</w:t>
            </w:r>
            <w:r w:rsidR="00857405" w:rsidRPr="001F3F2E">
              <w:rPr>
                <w:rStyle w:val="Strong"/>
                <w:rFonts w:eastAsia="Calibri"/>
                <w:b w:val="0"/>
                <w:color w:val="000000"/>
                <w:sz w:val="22"/>
                <w:szCs w:val="22"/>
              </w:rPr>
              <w:t>ма упозорења (члан 51. став 4);</w:t>
            </w:r>
          </w:p>
          <w:p w14:paraId="233D70E9" w14:textId="58A15CBF"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22) врши пашу, брст или жирење у шуми супротно о</w:t>
            </w:r>
            <w:r w:rsidR="00857405" w:rsidRPr="001F3F2E">
              <w:rPr>
                <w:rStyle w:val="Strong"/>
                <w:rFonts w:eastAsia="Calibri"/>
                <w:b w:val="0"/>
                <w:color w:val="000000"/>
                <w:sz w:val="22"/>
                <w:szCs w:val="22"/>
              </w:rPr>
              <w:t>дредбама члана 52. овог закона;</w:t>
            </w:r>
          </w:p>
          <w:p w14:paraId="0721637B" w14:textId="7BAE51D9"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23) не одржава бројност и врсте дивљачи на таквом нивоу да се не нарушава биолошка равнотежа шумског екосистема и ако не спречава спровођење циљева газ</w:t>
            </w:r>
            <w:r w:rsidR="00857405" w:rsidRPr="001F3F2E">
              <w:rPr>
                <w:rStyle w:val="Strong"/>
                <w:rFonts w:eastAsia="Calibri"/>
                <w:b w:val="0"/>
                <w:color w:val="000000"/>
                <w:sz w:val="22"/>
                <w:szCs w:val="22"/>
              </w:rPr>
              <w:t>довања шумом (члан 53. став 1);</w:t>
            </w:r>
          </w:p>
          <w:p w14:paraId="26F20814" w14:textId="5C99F4AC"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lastRenderedPageBreak/>
              <w:t>24) доноси планске документе у ловству који нису у складу са планом развоја, основама и програмима (чла</w:t>
            </w:r>
            <w:r w:rsidR="00857405" w:rsidRPr="001F3F2E">
              <w:rPr>
                <w:rStyle w:val="Strong"/>
                <w:rFonts w:eastAsia="Calibri"/>
                <w:b w:val="0"/>
                <w:color w:val="000000"/>
                <w:sz w:val="22"/>
                <w:szCs w:val="22"/>
              </w:rPr>
              <w:t>н 53. став 2);</w:t>
            </w:r>
          </w:p>
          <w:p w14:paraId="2E2CA90E" w14:textId="56E384A7"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25) врши интензивно гајење крупне дивљачи у ограђеним површинама у шумама у којима је у току процес обнављања (п</w:t>
            </w:r>
            <w:r w:rsidR="00857405" w:rsidRPr="001F3F2E">
              <w:rPr>
                <w:rStyle w:val="Strong"/>
                <w:rFonts w:eastAsia="Calibri"/>
                <w:b w:val="0"/>
                <w:color w:val="000000"/>
                <w:sz w:val="22"/>
                <w:szCs w:val="22"/>
              </w:rPr>
              <w:t>одмлађивања) (члан 53. став 3);</w:t>
            </w:r>
          </w:p>
          <w:p w14:paraId="025E4400" w14:textId="672D9017"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26) врши газдовање семенским објектима супротно</w:t>
            </w:r>
            <w:r w:rsidR="00857405" w:rsidRPr="001F3F2E">
              <w:rPr>
                <w:rStyle w:val="Strong"/>
                <w:rFonts w:eastAsia="Calibri"/>
                <w:b w:val="0"/>
                <w:color w:val="000000"/>
                <w:sz w:val="22"/>
                <w:szCs w:val="22"/>
              </w:rPr>
              <w:t xml:space="preserve"> одредби члана 54. овог закона;</w:t>
            </w:r>
          </w:p>
          <w:p w14:paraId="7563532B" w14:textId="5431ED93"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27) врши радове у семенским објектима супротно</w:t>
            </w:r>
            <w:r w:rsidR="00857405" w:rsidRPr="001F3F2E">
              <w:rPr>
                <w:rStyle w:val="Strong"/>
                <w:rFonts w:eastAsia="Calibri"/>
                <w:b w:val="0"/>
                <w:color w:val="000000"/>
                <w:sz w:val="22"/>
                <w:szCs w:val="22"/>
              </w:rPr>
              <w:t xml:space="preserve"> одредби члана 55. овог закона;</w:t>
            </w:r>
          </w:p>
          <w:p w14:paraId="7E7A880A" w14:textId="4F6FE2E5"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28) не обезбеђује шумски репродуктивни материјал аутохтоних врста дрвећа у складу</w:t>
            </w:r>
            <w:r w:rsidR="00857405" w:rsidRPr="001F3F2E">
              <w:rPr>
                <w:rStyle w:val="Strong"/>
                <w:rFonts w:eastAsia="Calibri"/>
                <w:b w:val="0"/>
                <w:color w:val="000000"/>
                <w:sz w:val="22"/>
                <w:szCs w:val="22"/>
              </w:rPr>
              <w:t xml:space="preserve"> са билансом (члан 56. став 1);</w:t>
            </w:r>
          </w:p>
          <w:p w14:paraId="3DC1DC4C" w14:textId="4DB861E1"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29) врши дознаку супротно о</w:t>
            </w:r>
            <w:r w:rsidR="00857405" w:rsidRPr="001F3F2E">
              <w:rPr>
                <w:rStyle w:val="Strong"/>
                <w:rFonts w:eastAsia="Calibri"/>
                <w:b w:val="0"/>
                <w:color w:val="000000"/>
                <w:sz w:val="22"/>
                <w:szCs w:val="22"/>
              </w:rPr>
              <w:t>дредбама члана 58. овог закона;</w:t>
            </w:r>
          </w:p>
          <w:p w14:paraId="512D2268" w14:textId="45357E93"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30) врши или дозволи промет, куповину, продају, поклањање, складиштење и превоз саобраћајним средствима дрвета посеченог у шуми и дрвета из члана 5. став 3. овог закона које није жигосано видљивим шумским жигом и за које није издата отпремница, односно пропратница која прати др</w:t>
            </w:r>
            <w:r w:rsidR="00857405" w:rsidRPr="001F3F2E">
              <w:rPr>
                <w:rStyle w:val="Strong"/>
                <w:rFonts w:eastAsia="Calibri"/>
                <w:b w:val="0"/>
                <w:color w:val="000000"/>
                <w:sz w:val="22"/>
                <w:szCs w:val="22"/>
              </w:rPr>
              <w:t>во у промету (члан 60. став 1);</w:t>
            </w:r>
          </w:p>
          <w:p w14:paraId="4B8DBE9B" w14:textId="750720AF"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31) жигосање посеченог дрвета не врши стручно лице из</w:t>
            </w:r>
            <w:r w:rsidR="00857405" w:rsidRPr="001F3F2E">
              <w:rPr>
                <w:rStyle w:val="Strong"/>
                <w:rFonts w:eastAsia="Calibri"/>
                <w:b w:val="0"/>
                <w:color w:val="000000"/>
                <w:sz w:val="22"/>
                <w:szCs w:val="22"/>
              </w:rPr>
              <w:t xml:space="preserve"> члана 60. став 5. овог закона;</w:t>
            </w:r>
          </w:p>
          <w:p w14:paraId="17D61D72" w14:textId="70956ECF"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 xml:space="preserve">32) врши прераду и складиштење дрвета ако дрво није жигосано и ако за исто није издата отпремница, односно пропратница на начин прописан </w:t>
            </w:r>
            <w:r w:rsidR="00857405" w:rsidRPr="001F3F2E">
              <w:rPr>
                <w:rStyle w:val="Strong"/>
                <w:rFonts w:eastAsia="Calibri"/>
                <w:b w:val="0"/>
                <w:color w:val="000000"/>
                <w:sz w:val="22"/>
                <w:szCs w:val="22"/>
              </w:rPr>
              <w:t>овим законом (члан 60. став 7);</w:t>
            </w:r>
          </w:p>
          <w:p w14:paraId="0C346FCA" w14:textId="21888C2E"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33) не врши евиденцију дрвета у промету на пр</w:t>
            </w:r>
            <w:r w:rsidR="00857405" w:rsidRPr="001F3F2E">
              <w:rPr>
                <w:rStyle w:val="Strong"/>
                <w:rFonts w:eastAsia="Calibri"/>
                <w:b w:val="0"/>
                <w:color w:val="000000"/>
                <w:sz w:val="22"/>
                <w:szCs w:val="22"/>
              </w:rPr>
              <w:t>описан начин (члан 60. став 9);</w:t>
            </w:r>
          </w:p>
          <w:p w14:paraId="52B155E6" w14:textId="4267DB8B"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34) врши сечу четинарских стабала за новогодишње и друге празнике супротно одредбама члана</w:t>
            </w:r>
            <w:r w:rsidR="00857405" w:rsidRPr="001F3F2E">
              <w:rPr>
                <w:rStyle w:val="Strong"/>
                <w:rFonts w:eastAsia="Calibri"/>
                <w:b w:val="0"/>
                <w:color w:val="000000"/>
                <w:sz w:val="22"/>
                <w:szCs w:val="22"/>
              </w:rPr>
              <w:t xml:space="preserve"> 60. ст. 10. и 11. овог закона;</w:t>
            </w:r>
          </w:p>
          <w:p w14:paraId="78393743" w14:textId="24570D8F"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35) врши или дозволи промет четинарских стабала за новогодишње и друге празнике супротно одредбама ч</w:t>
            </w:r>
            <w:r w:rsidR="00857405" w:rsidRPr="001F3F2E">
              <w:rPr>
                <w:rStyle w:val="Strong"/>
                <w:rFonts w:eastAsia="Calibri"/>
                <w:b w:val="0"/>
                <w:color w:val="000000"/>
                <w:sz w:val="22"/>
                <w:szCs w:val="22"/>
              </w:rPr>
              <w:t>лана 60. ст. 4–13. овог закона;</w:t>
            </w:r>
          </w:p>
          <w:p w14:paraId="4609F5F5" w14:textId="6863F6A0"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36) не успостави и не одржава шу</w:t>
            </w:r>
            <w:r w:rsidR="00857405" w:rsidRPr="001F3F2E">
              <w:rPr>
                <w:rStyle w:val="Strong"/>
                <w:rFonts w:eastAsia="Calibri"/>
                <w:b w:val="0"/>
                <w:color w:val="000000"/>
                <w:sz w:val="22"/>
                <w:szCs w:val="22"/>
              </w:rPr>
              <w:t>мски ред (члан 61. ст. 1. и 2);</w:t>
            </w:r>
          </w:p>
          <w:p w14:paraId="072D9225" w14:textId="6B242F6B"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37) врши сакупљање осталих шумских производа супротно одредби члана 62.</w:t>
            </w:r>
            <w:r w:rsidR="00857405" w:rsidRPr="001F3F2E">
              <w:rPr>
                <w:rStyle w:val="Strong"/>
                <w:rFonts w:eastAsia="Calibri"/>
                <w:b w:val="0"/>
                <w:color w:val="000000"/>
                <w:sz w:val="22"/>
                <w:szCs w:val="22"/>
              </w:rPr>
              <w:t xml:space="preserve"> овог закона;</w:t>
            </w:r>
          </w:p>
          <w:p w14:paraId="7A4C5C9F" w14:textId="77777777"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38) користи и одржава шумске путеве супротно одредбама члана 66. ст. 1. и 2. овог закона;*</w:t>
            </w:r>
          </w:p>
          <w:p w14:paraId="5E8A2F07" w14:textId="6B097255"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39) користи шумске путеве за спортска такмичења супротно одредби</w:t>
            </w:r>
            <w:r w:rsidR="00857405" w:rsidRPr="001F3F2E">
              <w:rPr>
                <w:rStyle w:val="Strong"/>
                <w:rFonts w:eastAsia="Calibri"/>
                <w:b w:val="0"/>
                <w:color w:val="000000"/>
                <w:sz w:val="22"/>
                <w:szCs w:val="22"/>
              </w:rPr>
              <w:t xml:space="preserve"> члана 66. став 4. овог закона;</w:t>
            </w:r>
          </w:p>
          <w:p w14:paraId="763B15B4" w14:textId="36E5EC1E"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40) не води катастар шумских путева који се користе за потребе газд</w:t>
            </w:r>
            <w:r w:rsidR="00857405" w:rsidRPr="001F3F2E">
              <w:rPr>
                <w:rStyle w:val="Strong"/>
                <w:rFonts w:eastAsia="Calibri"/>
                <w:b w:val="0"/>
                <w:color w:val="000000"/>
                <w:sz w:val="22"/>
                <w:szCs w:val="22"/>
              </w:rPr>
              <w:t>овања шумама (члан 66. став 5);</w:t>
            </w:r>
          </w:p>
          <w:p w14:paraId="53BC8563" w14:textId="113CA1C6"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41) не води и не одржава евиденцију шума и шумског земљишта у складу са члан</w:t>
            </w:r>
            <w:r w:rsidR="00857405" w:rsidRPr="001F3F2E">
              <w:rPr>
                <w:rStyle w:val="Strong"/>
                <w:rFonts w:eastAsia="Calibri"/>
                <w:b w:val="0"/>
                <w:color w:val="000000"/>
                <w:sz w:val="22"/>
                <w:szCs w:val="22"/>
              </w:rPr>
              <w:t>ом 67. ст. 1. и 2. овог закона;</w:t>
            </w:r>
          </w:p>
          <w:p w14:paraId="02560F7E" w14:textId="53E182BC"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42) не спроводи послове пред</w:t>
            </w:r>
            <w:r w:rsidR="00857405" w:rsidRPr="001F3F2E">
              <w:rPr>
                <w:rStyle w:val="Strong"/>
                <w:rFonts w:eastAsia="Calibri"/>
                <w:b w:val="0"/>
                <w:color w:val="000000"/>
                <w:sz w:val="22"/>
                <w:szCs w:val="22"/>
              </w:rPr>
              <w:t>виђене у члану 71. овог закона;</w:t>
            </w:r>
          </w:p>
          <w:p w14:paraId="3A9D1729" w14:textId="27A2A5A5"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43) не спроведе мере газдовање шумама утврђе</w:t>
            </w:r>
            <w:r w:rsidR="00857405" w:rsidRPr="001F3F2E">
              <w:rPr>
                <w:rStyle w:val="Strong"/>
                <w:rFonts w:eastAsia="Calibri"/>
                <w:b w:val="0"/>
                <w:color w:val="000000"/>
                <w:sz w:val="22"/>
                <w:szCs w:val="22"/>
              </w:rPr>
              <w:t>не програмом (члан 73. став 3);</w:t>
            </w:r>
          </w:p>
          <w:p w14:paraId="378E5730" w14:textId="4DE91537"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 xml:space="preserve">44) врши или дозволи извођење радова на заштити, гајењу и коришћењу шума, а не испуњава </w:t>
            </w:r>
            <w:r w:rsidRPr="001F3F2E">
              <w:rPr>
                <w:rStyle w:val="Strong"/>
                <w:rFonts w:eastAsia="Calibri"/>
                <w:b w:val="0"/>
                <w:color w:val="000000"/>
                <w:sz w:val="22"/>
                <w:szCs w:val="22"/>
              </w:rPr>
              <w:lastRenderedPageBreak/>
              <w:t>услове из</w:t>
            </w:r>
            <w:r w:rsidR="00857405" w:rsidRPr="001F3F2E">
              <w:rPr>
                <w:rStyle w:val="Strong"/>
                <w:rFonts w:eastAsia="Calibri"/>
                <w:b w:val="0"/>
                <w:color w:val="000000"/>
                <w:sz w:val="22"/>
                <w:szCs w:val="22"/>
              </w:rPr>
              <w:t xml:space="preserve"> члана 97. став 1. овог закона;</w:t>
            </w:r>
          </w:p>
          <w:p w14:paraId="6AB3AE5E" w14:textId="4C47E1D0"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 xml:space="preserve">45) прода шуму коју није претходно понудио на продају кориснику шуме, ако се она граничи са шумом у државној </w:t>
            </w:r>
            <w:r w:rsidR="00857405" w:rsidRPr="001F3F2E">
              <w:rPr>
                <w:rStyle w:val="Strong"/>
                <w:rFonts w:eastAsia="Calibri"/>
                <w:b w:val="0"/>
                <w:color w:val="000000"/>
                <w:sz w:val="22"/>
                <w:szCs w:val="22"/>
              </w:rPr>
              <w:t>својини (члан 100. ст. 1. и 2);</w:t>
            </w:r>
          </w:p>
          <w:p w14:paraId="0A353580" w14:textId="59AE94B1"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46) не дозволи слободан приступ лицима која снимају стање шума ради израде планова газдовања шумама, односно пројеката комасације или арондације земљ</w:t>
            </w:r>
            <w:r w:rsidR="00857405" w:rsidRPr="001F3F2E">
              <w:rPr>
                <w:rStyle w:val="Strong"/>
                <w:rFonts w:eastAsia="Calibri"/>
                <w:b w:val="0"/>
                <w:color w:val="000000"/>
                <w:sz w:val="22"/>
                <w:szCs w:val="22"/>
              </w:rPr>
              <w:t>ишта и шума (члан 102. став 3);</w:t>
            </w:r>
          </w:p>
          <w:p w14:paraId="365231D0" w14:textId="417F254D"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47) не успостави и не води евиденцију прописане документације о стицању пр</w:t>
            </w:r>
            <w:r w:rsidR="00857405" w:rsidRPr="001F3F2E">
              <w:rPr>
                <w:rStyle w:val="Strong"/>
                <w:rFonts w:eastAsia="Calibri"/>
                <w:b w:val="0"/>
                <w:color w:val="000000"/>
                <w:sz w:val="22"/>
                <w:szCs w:val="22"/>
              </w:rPr>
              <w:t>ава својине (члан 102. став 4);</w:t>
            </w:r>
          </w:p>
          <w:p w14:paraId="0A4DC8E4" w14:textId="3DC89992"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48) не донесе програм ограничавања и не изврши ограничавање својих шума у складу са тим пр</w:t>
            </w:r>
            <w:r w:rsidR="00857405" w:rsidRPr="001F3F2E">
              <w:rPr>
                <w:rStyle w:val="Strong"/>
                <w:rFonts w:eastAsia="Calibri"/>
                <w:b w:val="0"/>
                <w:color w:val="000000"/>
                <w:sz w:val="22"/>
                <w:szCs w:val="22"/>
              </w:rPr>
              <w:t>ограмом (члан 103. ст. 1. и 2);</w:t>
            </w:r>
          </w:p>
          <w:p w14:paraId="65207B83" w14:textId="52E3FE0D"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49) не прибави сагласност Министарства, а на територији аутономне покрајине надлежног органа аутономне покрајине на годишњи програм ограни</w:t>
            </w:r>
            <w:r w:rsidR="00857405" w:rsidRPr="001F3F2E">
              <w:rPr>
                <w:rStyle w:val="Strong"/>
                <w:rFonts w:eastAsia="Calibri"/>
                <w:b w:val="0"/>
                <w:color w:val="000000"/>
                <w:sz w:val="22"/>
                <w:szCs w:val="22"/>
              </w:rPr>
              <w:t>чавања шума (члан 103. став 3);</w:t>
            </w:r>
          </w:p>
          <w:p w14:paraId="2A2F42A2" w14:textId="44ECADD3" w:rsidR="00997EB1" w:rsidRPr="001F3F2E" w:rsidRDefault="00997EB1" w:rsidP="0078718F">
            <w:pPr>
              <w:pStyle w:val="auto-style18"/>
              <w:shd w:val="clear" w:color="auto" w:fill="FFFFFF"/>
              <w:spacing w:after="0"/>
              <w:jc w:val="both"/>
              <w:rPr>
                <w:color w:val="000000"/>
                <w:sz w:val="22"/>
                <w:szCs w:val="22"/>
              </w:rPr>
            </w:pPr>
            <w:r w:rsidRPr="001F3F2E">
              <w:rPr>
                <w:rStyle w:val="Strong"/>
                <w:rFonts w:eastAsia="Calibri"/>
                <w:b w:val="0"/>
                <w:color w:val="000000"/>
                <w:sz w:val="22"/>
                <w:szCs w:val="22"/>
              </w:rPr>
              <w:t>50) не поступи по решењу шумарског инспе</w:t>
            </w:r>
            <w:r w:rsidR="00857405" w:rsidRPr="001F3F2E">
              <w:rPr>
                <w:rStyle w:val="Strong"/>
                <w:rFonts w:eastAsia="Calibri"/>
                <w:b w:val="0"/>
                <w:color w:val="000000"/>
                <w:sz w:val="22"/>
                <w:szCs w:val="22"/>
              </w:rPr>
              <w:t>ктора у складу са овим законом;</w:t>
            </w:r>
          </w:p>
          <w:p w14:paraId="721C05DC" w14:textId="35DB5463" w:rsidR="00997EB1" w:rsidRPr="001F3F2E" w:rsidRDefault="00997EB1" w:rsidP="0078718F">
            <w:pPr>
              <w:pStyle w:val="auto-style18"/>
              <w:shd w:val="clear" w:color="auto" w:fill="FFFFFF"/>
              <w:spacing w:after="0"/>
              <w:jc w:val="both"/>
              <w:rPr>
                <w:rStyle w:val="Strong"/>
                <w:rFonts w:eastAsia="Calibri"/>
                <w:b w:val="0"/>
                <w:color w:val="000000"/>
                <w:sz w:val="22"/>
                <w:szCs w:val="22"/>
              </w:rPr>
            </w:pPr>
            <w:r w:rsidRPr="001F3F2E">
              <w:rPr>
                <w:rStyle w:val="Strong"/>
                <w:rFonts w:eastAsia="Calibri"/>
                <w:b w:val="0"/>
                <w:color w:val="000000"/>
                <w:sz w:val="22"/>
                <w:szCs w:val="22"/>
              </w:rPr>
              <w:t>51) онемогући шумарском инспектору вршење радњи из члана 1</w:t>
            </w:r>
            <w:r w:rsidR="00857405" w:rsidRPr="001F3F2E">
              <w:rPr>
                <w:rStyle w:val="Strong"/>
                <w:rFonts w:eastAsia="Calibri"/>
                <w:b w:val="0"/>
                <w:color w:val="000000"/>
                <w:sz w:val="22"/>
                <w:szCs w:val="22"/>
              </w:rPr>
              <w:t>07. овог закона.</w:t>
            </w:r>
          </w:p>
          <w:p w14:paraId="3819ADED" w14:textId="52640331" w:rsidR="00997EB1" w:rsidRPr="001F3F2E" w:rsidRDefault="00997EB1" w:rsidP="0078718F">
            <w:pPr>
              <w:pStyle w:val="auto-style18"/>
              <w:shd w:val="clear" w:color="auto" w:fill="FFFFFF"/>
              <w:spacing w:after="0"/>
              <w:jc w:val="both"/>
              <w:rPr>
                <w:color w:val="000000"/>
                <w:sz w:val="22"/>
                <w:szCs w:val="22"/>
              </w:rPr>
            </w:pPr>
            <w:r w:rsidRPr="001F3F2E">
              <w:rPr>
                <w:color w:val="000000"/>
                <w:sz w:val="22"/>
                <w:szCs w:val="22"/>
              </w:rPr>
              <w:t xml:space="preserve">52) </w:t>
            </w:r>
            <w:r w:rsidRPr="001F3F2E">
              <w:rPr>
                <w:sz w:val="22"/>
                <w:szCs w:val="22"/>
              </w:rPr>
              <w:t>НЕ ПОДНЕСЕ ГОДИШЊИ ИЗВЕШТА</w:t>
            </w:r>
            <w:r w:rsidRPr="001F3F2E">
              <w:rPr>
                <w:bCs/>
                <w:sz w:val="22"/>
                <w:szCs w:val="22"/>
              </w:rPr>
              <w:t>Ј О ПРЕДУЗЕТИМ МЕРАМА И ПРОБЛЕМИМА ЗАШТИТЕ ШУМА У РОКУ КОЈИ ПРОПИСУЈЕ ЧЛАН 42. СТАВ 4. ОВОГ ЗАКОНА.</w:t>
            </w:r>
          </w:p>
          <w:p w14:paraId="4C32313E" w14:textId="1EB8C6C9" w:rsidR="00997EB1" w:rsidRPr="001F3F2E" w:rsidRDefault="00997EB1" w:rsidP="0078718F">
            <w:pPr>
              <w:pStyle w:val="auto-style1"/>
              <w:shd w:val="clear" w:color="auto" w:fill="FFFFFF"/>
              <w:spacing w:after="0"/>
              <w:jc w:val="both"/>
              <w:rPr>
                <w:color w:val="000000"/>
                <w:sz w:val="22"/>
                <w:szCs w:val="22"/>
              </w:rPr>
            </w:pPr>
            <w:r w:rsidRPr="001F3F2E">
              <w:rPr>
                <w:rStyle w:val="Strong"/>
                <w:rFonts w:eastAsia="Calibri"/>
                <w:b w:val="0"/>
                <w:color w:val="000000"/>
                <w:sz w:val="22"/>
                <w:szCs w:val="22"/>
              </w:rPr>
              <w:t xml:space="preserve">За прекршај из става 1. овог члана казниће се новчаном казном од 25.000 до 50.000 динара и одговорно лице у </w:t>
            </w:r>
            <w:r w:rsidR="00857405" w:rsidRPr="001F3F2E">
              <w:rPr>
                <w:rStyle w:val="Strong"/>
                <w:rFonts w:eastAsia="Calibri"/>
                <w:b w:val="0"/>
                <w:color w:val="000000"/>
                <w:sz w:val="22"/>
                <w:szCs w:val="22"/>
              </w:rPr>
              <w:t>правном лицу.</w:t>
            </w:r>
          </w:p>
          <w:p w14:paraId="3C97F0B0" w14:textId="6719A153" w:rsidR="00997EB1" w:rsidRPr="001F3F2E" w:rsidRDefault="00997EB1" w:rsidP="0078718F">
            <w:pPr>
              <w:pStyle w:val="auto-style17"/>
              <w:shd w:val="clear" w:color="auto" w:fill="FFFFFF"/>
              <w:spacing w:after="0"/>
              <w:jc w:val="both"/>
              <w:rPr>
                <w:color w:val="000000"/>
                <w:sz w:val="22"/>
                <w:szCs w:val="22"/>
              </w:rPr>
            </w:pPr>
            <w:r w:rsidRPr="001F3F2E">
              <w:rPr>
                <w:rStyle w:val="Strong"/>
                <w:rFonts w:eastAsia="Calibri"/>
                <w:b w:val="0"/>
                <w:color w:val="000000"/>
                <w:sz w:val="22"/>
                <w:szCs w:val="22"/>
              </w:rPr>
              <w:t xml:space="preserve">За прекршај из става 1. тач. 2), 3), 30), 31), 32), 33), 34), 35) и 37) овог члана поред новчане казне изриче се и заштитна мера одузимања производа који су </w:t>
            </w:r>
            <w:r w:rsidR="00857405" w:rsidRPr="001F3F2E">
              <w:rPr>
                <w:rStyle w:val="Strong"/>
                <w:rFonts w:eastAsia="Calibri"/>
                <w:b w:val="0"/>
                <w:color w:val="000000"/>
                <w:sz w:val="22"/>
                <w:szCs w:val="22"/>
              </w:rPr>
              <w:t>прибављени извршењем прекршаја.</w:t>
            </w:r>
          </w:p>
          <w:p w14:paraId="2BF96F9F" w14:textId="26256E86" w:rsidR="00997EB1" w:rsidRPr="001F3F2E" w:rsidRDefault="00997EB1" w:rsidP="0078718F">
            <w:pPr>
              <w:pStyle w:val="auto-style17"/>
              <w:shd w:val="clear" w:color="auto" w:fill="FFFFFF"/>
              <w:spacing w:after="0"/>
              <w:jc w:val="both"/>
              <w:rPr>
                <w:color w:val="000000"/>
                <w:sz w:val="22"/>
                <w:szCs w:val="22"/>
              </w:rPr>
            </w:pPr>
            <w:r w:rsidRPr="001F3F2E">
              <w:rPr>
                <w:rStyle w:val="Strong"/>
                <w:rFonts w:eastAsia="Calibri"/>
                <w:b w:val="0"/>
                <w:color w:val="000000"/>
                <w:sz w:val="22"/>
                <w:szCs w:val="22"/>
              </w:rPr>
              <w:t>Одузети производи из става 3. овог члана дају се на располагање правном лицу из члана 70. став 1. ради продаје јавном лицитацијом у складу са законом којим се уређује порески пос</w:t>
            </w:r>
            <w:r w:rsidR="00857405" w:rsidRPr="001F3F2E">
              <w:rPr>
                <w:rStyle w:val="Strong"/>
                <w:rFonts w:eastAsia="Calibri"/>
                <w:b w:val="0"/>
                <w:color w:val="000000"/>
                <w:sz w:val="22"/>
                <w:szCs w:val="22"/>
              </w:rPr>
              <w:t>тупак и пореска администрација.</w:t>
            </w:r>
          </w:p>
          <w:p w14:paraId="3DB60293" w14:textId="77777777" w:rsidR="00CA1CE9" w:rsidRDefault="00997EB1" w:rsidP="0078718F">
            <w:pPr>
              <w:pStyle w:val="auto-style17"/>
              <w:shd w:val="clear" w:color="auto" w:fill="FFFFFF"/>
              <w:spacing w:after="0"/>
              <w:jc w:val="both"/>
              <w:rPr>
                <w:rStyle w:val="Strong"/>
                <w:rFonts w:eastAsia="Calibri"/>
                <w:b w:val="0"/>
                <w:color w:val="000000"/>
                <w:sz w:val="22"/>
                <w:szCs w:val="22"/>
              </w:rPr>
            </w:pPr>
            <w:r w:rsidRPr="001F3F2E">
              <w:rPr>
                <w:rStyle w:val="Strong"/>
                <w:rFonts w:eastAsia="Calibri"/>
                <w:b w:val="0"/>
                <w:color w:val="000000"/>
                <w:sz w:val="22"/>
                <w:szCs w:val="22"/>
              </w:rPr>
              <w:t>Средства остварена од продаје производа из става 4. овог члана приход су буџета Републике Србије, умањена за трошк</w:t>
            </w:r>
            <w:r w:rsidR="00857405" w:rsidRPr="001F3F2E">
              <w:rPr>
                <w:rStyle w:val="Strong"/>
                <w:rFonts w:eastAsia="Calibri"/>
                <w:b w:val="0"/>
                <w:color w:val="000000"/>
                <w:sz w:val="22"/>
                <w:szCs w:val="22"/>
              </w:rPr>
              <w:t>ове манипулације и складиштења.</w:t>
            </w:r>
          </w:p>
          <w:p w14:paraId="1506ADFF" w14:textId="19FDEE91" w:rsidR="001F3F2E" w:rsidRPr="00DB19B9" w:rsidRDefault="001F3F2E" w:rsidP="0078718F">
            <w:pPr>
              <w:pStyle w:val="auto-style17"/>
              <w:shd w:val="clear" w:color="auto" w:fill="FFFFFF"/>
              <w:spacing w:after="0"/>
              <w:jc w:val="both"/>
              <w:rPr>
                <w:b/>
                <w:lang w:val="sr-Cyrl-RS"/>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19D4A530" w14:textId="77777777" w:rsidR="00CA1CE9" w:rsidRDefault="00CA1CE9" w:rsidP="00DB19B9">
            <w:pPr>
              <w:jc w:val="left"/>
              <w:rPr>
                <w:rFonts w:ascii="Times New Roman" w:eastAsia="Times New Roman" w:hAnsi="Times New Roman"/>
                <w:b/>
                <w:sz w:val="24"/>
                <w:szCs w:val="24"/>
                <w:lang w:val="sr-Cyrl-RS"/>
              </w:rPr>
            </w:pPr>
          </w:p>
          <w:p w14:paraId="427DA093" w14:textId="0EB5DC07" w:rsidR="00B82BE8" w:rsidRDefault="00B82BE8" w:rsidP="00B82BE8">
            <w:pPr>
              <w:contextualSpacing/>
              <w:rPr>
                <w:rFonts w:ascii="Times New Roman" w:eastAsia="Times New Roman" w:hAnsi="Times New Roman"/>
                <w:b/>
                <w:sz w:val="24"/>
                <w:szCs w:val="24"/>
                <w:lang w:val="sr-Cyrl-RS"/>
              </w:rPr>
            </w:pPr>
            <w:r w:rsidRPr="00C06B62">
              <w:rPr>
                <w:rFonts w:ascii="Times New Roman" w:eastAsia="Times New Roman" w:hAnsi="Times New Roman"/>
                <w:noProof w:val="0"/>
                <w:color w:val="222222"/>
                <w:sz w:val="22"/>
                <w:szCs w:val="24"/>
                <w:lang w:val="sr-Cyrl-RS"/>
              </w:rPr>
              <w:t>Препоруке ће допринети истоветности поступања, транспарентности поступка, правној</w:t>
            </w:r>
            <w:r>
              <w:rPr>
                <w:rFonts w:ascii="Times New Roman" w:eastAsia="Times New Roman" w:hAnsi="Times New Roman"/>
                <w:noProof w:val="0"/>
                <w:color w:val="222222"/>
                <w:sz w:val="22"/>
                <w:szCs w:val="24"/>
                <w:lang w:val="en-US"/>
              </w:rPr>
              <w:t xml:space="preserve"> </w:t>
            </w:r>
            <w:r w:rsidRPr="00C06B62">
              <w:rPr>
                <w:rFonts w:ascii="Times New Roman" w:eastAsia="Times New Roman" w:hAnsi="Times New Roman"/>
                <w:noProof w:val="0"/>
                <w:color w:val="222222"/>
                <w:sz w:val="22"/>
                <w:szCs w:val="24"/>
                <w:lang w:val="sr-Cyrl-RS"/>
              </w:rPr>
              <w:t xml:space="preserve">сигурности привредних субјеката, поједностављењу </w:t>
            </w:r>
            <w:r w:rsidR="00D63A08">
              <w:rPr>
                <w:rFonts w:ascii="Times New Roman" w:eastAsia="Times New Roman" w:hAnsi="Times New Roman"/>
                <w:noProof w:val="0"/>
                <w:color w:val="222222"/>
                <w:sz w:val="22"/>
                <w:szCs w:val="24"/>
                <w:lang w:val="sr-Cyrl-RS"/>
              </w:rPr>
              <w:t>поступка за привредне субјекте</w:t>
            </w:r>
            <w:r w:rsidRPr="00C06B62">
              <w:rPr>
                <w:rFonts w:ascii="Times New Roman" w:eastAsia="Times New Roman" w:hAnsi="Times New Roman"/>
                <w:noProof w:val="0"/>
                <w:color w:val="222222"/>
                <w:sz w:val="22"/>
                <w:szCs w:val="24"/>
                <w:lang w:val="sr-Cyrl-RS"/>
              </w:rPr>
              <w:t>. Препорукама се такође утиче</w:t>
            </w:r>
            <w:r>
              <w:rPr>
                <w:rFonts w:ascii="Times New Roman" w:eastAsia="Times New Roman" w:hAnsi="Times New Roman"/>
                <w:noProof w:val="0"/>
                <w:color w:val="222222"/>
                <w:sz w:val="22"/>
                <w:szCs w:val="24"/>
                <w:lang w:val="en-US"/>
              </w:rPr>
              <w:t xml:space="preserve"> </w:t>
            </w:r>
            <w:r w:rsidRPr="00C06B62">
              <w:rPr>
                <w:rFonts w:ascii="Times New Roman" w:eastAsia="Times New Roman" w:hAnsi="Times New Roman"/>
                <w:noProof w:val="0"/>
                <w:color w:val="222222"/>
                <w:sz w:val="22"/>
                <w:szCs w:val="24"/>
                <w:lang w:val="sr-Cyrl-RS"/>
              </w:rPr>
              <w:t>на</w:t>
            </w:r>
            <w:r w:rsidR="00D63A08">
              <w:rPr>
                <w:rFonts w:ascii="Times New Roman" w:eastAsia="Times New Roman" w:hAnsi="Times New Roman"/>
                <w:noProof w:val="0"/>
                <w:color w:val="222222"/>
                <w:sz w:val="22"/>
                <w:szCs w:val="24"/>
                <w:lang w:val="sr-Cyrl-RS"/>
              </w:rPr>
              <w:t xml:space="preserve"> побољшање пословног амбијента.</w:t>
            </w:r>
          </w:p>
          <w:p w14:paraId="27D08D70" w14:textId="77777777" w:rsidR="001F3F2E" w:rsidRDefault="001F3F2E" w:rsidP="00DB19B9">
            <w:pPr>
              <w:jc w:val="left"/>
              <w:rPr>
                <w:rFonts w:ascii="Times New Roman" w:eastAsia="Times New Roman" w:hAnsi="Times New Roman"/>
                <w:b/>
                <w:sz w:val="24"/>
                <w:szCs w:val="24"/>
                <w:lang w:val="sr-Cyrl-RS"/>
              </w:rPr>
            </w:pPr>
          </w:p>
          <w:p w14:paraId="331CCBA4" w14:textId="68914352" w:rsidR="001F3F2E" w:rsidRPr="00DB19B9" w:rsidRDefault="001F3F2E" w:rsidP="00DB19B9">
            <w:pPr>
              <w:jc w:val="left"/>
              <w:rPr>
                <w:rFonts w:ascii="Times New Roman" w:eastAsia="Times New Roman" w:hAnsi="Times New Roman"/>
                <w:b/>
                <w:sz w:val="24"/>
                <w:szCs w:val="24"/>
                <w:lang w:val="sr-Cyrl-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0FB22" w14:textId="77777777" w:rsidR="004D63A9" w:rsidRDefault="004D63A9" w:rsidP="002A202F">
      <w:r>
        <w:separator/>
      </w:r>
    </w:p>
  </w:endnote>
  <w:endnote w:type="continuationSeparator" w:id="0">
    <w:p w14:paraId="149A5539" w14:textId="77777777" w:rsidR="004D63A9" w:rsidRDefault="004D63A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sdtContent>
      <w:p w14:paraId="4E74C75A" w14:textId="4293675C" w:rsidR="002A202F" w:rsidRDefault="002A202F">
        <w:pPr>
          <w:pStyle w:val="Footer"/>
          <w:jc w:val="right"/>
        </w:pPr>
        <w:r>
          <w:rPr>
            <w:noProof w:val="0"/>
          </w:rPr>
          <w:fldChar w:fldCharType="begin"/>
        </w:r>
        <w:r>
          <w:instrText xml:space="preserve"> PAGE   \* MERGEFORMAT </w:instrText>
        </w:r>
        <w:r>
          <w:rPr>
            <w:noProof w:val="0"/>
          </w:rPr>
          <w:fldChar w:fldCharType="separate"/>
        </w:r>
        <w:r w:rsidR="007C2D63">
          <w:t>1</w:t>
        </w:r>
        <w: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AB156" w14:textId="77777777" w:rsidR="004D63A9" w:rsidRDefault="004D63A9" w:rsidP="002A202F">
      <w:r>
        <w:separator/>
      </w:r>
    </w:p>
  </w:footnote>
  <w:footnote w:type="continuationSeparator" w:id="0">
    <w:p w14:paraId="2F3BA7AC" w14:textId="77777777" w:rsidR="004D63A9" w:rsidRDefault="004D63A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37103E"/>
    <w:multiLevelType w:val="hybridMultilevel"/>
    <w:tmpl w:val="BFD85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4E2C46A1"/>
    <w:multiLevelType w:val="hybridMultilevel"/>
    <w:tmpl w:val="B1826762"/>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E40BC9"/>
    <w:multiLevelType w:val="hybridMultilevel"/>
    <w:tmpl w:val="981A9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multilevel"/>
    <w:tmpl w:val="67384A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5FF035A7"/>
    <w:multiLevelType w:val="hybridMultilevel"/>
    <w:tmpl w:val="0188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5"/>
  </w:num>
  <w:num w:numId="5">
    <w:abstractNumId w:val="3"/>
  </w:num>
  <w:num w:numId="6">
    <w:abstractNumId w:val="13"/>
  </w:num>
  <w:num w:numId="7">
    <w:abstractNumId w:val="27"/>
  </w:num>
  <w:num w:numId="8">
    <w:abstractNumId w:val="10"/>
  </w:num>
  <w:num w:numId="9">
    <w:abstractNumId w:val="25"/>
  </w:num>
  <w:num w:numId="10">
    <w:abstractNumId w:val="23"/>
  </w:num>
  <w:num w:numId="11">
    <w:abstractNumId w:val="22"/>
  </w:num>
  <w:num w:numId="12">
    <w:abstractNumId w:val="21"/>
  </w:num>
  <w:num w:numId="13">
    <w:abstractNumId w:val="17"/>
  </w:num>
  <w:num w:numId="14">
    <w:abstractNumId w:val="24"/>
  </w:num>
  <w:num w:numId="15">
    <w:abstractNumId w:val="19"/>
  </w:num>
  <w:num w:numId="16">
    <w:abstractNumId w:val="11"/>
  </w:num>
  <w:num w:numId="17">
    <w:abstractNumId w:val="9"/>
  </w:num>
  <w:num w:numId="18">
    <w:abstractNumId w:val="26"/>
  </w:num>
  <w:num w:numId="19">
    <w:abstractNumId w:val="6"/>
  </w:num>
  <w:num w:numId="20">
    <w:abstractNumId w:val="28"/>
  </w:num>
  <w:num w:numId="21">
    <w:abstractNumId w:val="7"/>
  </w:num>
  <w:num w:numId="22">
    <w:abstractNumId w:val="4"/>
  </w:num>
  <w:num w:numId="23">
    <w:abstractNumId w:val="18"/>
  </w:num>
  <w:num w:numId="24">
    <w:abstractNumId w:val="0"/>
  </w:num>
  <w:num w:numId="25">
    <w:abstractNumId w:val="1"/>
  </w:num>
  <w:num w:numId="26">
    <w:abstractNumId w:val="16"/>
  </w:num>
  <w:num w:numId="27">
    <w:abstractNumId w:val="2"/>
  </w:num>
  <w:num w:numId="28">
    <w:abstractNumId w:val="12"/>
  </w:num>
  <w:num w:numId="29">
    <w:abstractNumId w:val="20"/>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5531D"/>
    <w:rsid w:val="00061070"/>
    <w:rsid w:val="00080FB0"/>
    <w:rsid w:val="00083993"/>
    <w:rsid w:val="00092B84"/>
    <w:rsid w:val="0009542A"/>
    <w:rsid w:val="000A53F3"/>
    <w:rsid w:val="000A5CDC"/>
    <w:rsid w:val="000B54D7"/>
    <w:rsid w:val="000C65B9"/>
    <w:rsid w:val="000D5029"/>
    <w:rsid w:val="000E2036"/>
    <w:rsid w:val="000F5E72"/>
    <w:rsid w:val="00101CBE"/>
    <w:rsid w:val="001027AB"/>
    <w:rsid w:val="001156BA"/>
    <w:rsid w:val="001358F5"/>
    <w:rsid w:val="0015182D"/>
    <w:rsid w:val="00161847"/>
    <w:rsid w:val="00170CA7"/>
    <w:rsid w:val="001711C5"/>
    <w:rsid w:val="00172460"/>
    <w:rsid w:val="001830AA"/>
    <w:rsid w:val="00184878"/>
    <w:rsid w:val="001A023F"/>
    <w:rsid w:val="001A3FAC"/>
    <w:rsid w:val="001A6472"/>
    <w:rsid w:val="001C5538"/>
    <w:rsid w:val="001D0EDE"/>
    <w:rsid w:val="001D20E2"/>
    <w:rsid w:val="001D312A"/>
    <w:rsid w:val="001E38DE"/>
    <w:rsid w:val="001F3F2E"/>
    <w:rsid w:val="001F7B31"/>
    <w:rsid w:val="00200671"/>
    <w:rsid w:val="0020601F"/>
    <w:rsid w:val="00212DA5"/>
    <w:rsid w:val="0021347C"/>
    <w:rsid w:val="00216811"/>
    <w:rsid w:val="002323AC"/>
    <w:rsid w:val="00261404"/>
    <w:rsid w:val="002673B0"/>
    <w:rsid w:val="00275E2A"/>
    <w:rsid w:val="00280CDE"/>
    <w:rsid w:val="00296938"/>
    <w:rsid w:val="002A202F"/>
    <w:rsid w:val="002B19B4"/>
    <w:rsid w:val="002F1BEC"/>
    <w:rsid w:val="002F4757"/>
    <w:rsid w:val="003146F7"/>
    <w:rsid w:val="003155F1"/>
    <w:rsid w:val="00322199"/>
    <w:rsid w:val="003223C7"/>
    <w:rsid w:val="00326555"/>
    <w:rsid w:val="003410E0"/>
    <w:rsid w:val="00350EAD"/>
    <w:rsid w:val="003651DB"/>
    <w:rsid w:val="003715A0"/>
    <w:rsid w:val="0037171F"/>
    <w:rsid w:val="00376FD1"/>
    <w:rsid w:val="00383548"/>
    <w:rsid w:val="0039002C"/>
    <w:rsid w:val="003B44DB"/>
    <w:rsid w:val="003B4BC9"/>
    <w:rsid w:val="003B6298"/>
    <w:rsid w:val="003E2EB1"/>
    <w:rsid w:val="003E3C16"/>
    <w:rsid w:val="00407D96"/>
    <w:rsid w:val="00432495"/>
    <w:rsid w:val="00444DA7"/>
    <w:rsid w:val="00457882"/>
    <w:rsid w:val="00463CC7"/>
    <w:rsid w:val="004809C4"/>
    <w:rsid w:val="0048433C"/>
    <w:rsid w:val="004847B1"/>
    <w:rsid w:val="0049545B"/>
    <w:rsid w:val="004A46BF"/>
    <w:rsid w:val="004D3BD0"/>
    <w:rsid w:val="004D45B1"/>
    <w:rsid w:val="004D63A9"/>
    <w:rsid w:val="004D68A7"/>
    <w:rsid w:val="004D6D2C"/>
    <w:rsid w:val="004E29D1"/>
    <w:rsid w:val="00500566"/>
    <w:rsid w:val="005005A2"/>
    <w:rsid w:val="005073A3"/>
    <w:rsid w:val="00523608"/>
    <w:rsid w:val="00524FE7"/>
    <w:rsid w:val="00525C0A"/>
    <w:rsid w:val="00535608"/>
    <w:rsid w:val="00556688"/>
    <w:rsid w:val="0056162B"/>
    <w:rsid w:val="0056707B"/>
    <w:rsid w:val="00580B78"/>
    <w:rsid w:val="00581A9D"/>
    <w:rsid w:val="00586E1E"/>
    <w:rsid w:val="005A2503"/>
    <w:rsid w:val="005B4F04"/>
    <w:rsid w:val="005B7CB9"/>
    <w:rsid w:val="005D0023"/>
    <w:rsid w:val="005E21C4"/>
    <w:rsid w:val="005F4D59"/>
    <w:rsid w:val="0060001C"/>
    <w:rsid w:val="00600D31"/>
    <w:rsid w:val="0060786A"/>
    <w:rsid w:val="006100D6"/>
    <w:rsid w:val="006237FE"/>
    <w:rsid w:val="00627AF7"/>
    <w:rsid w:val="00632540"/>
    <w:rsid w:val="00633F73"/>
    <w:rsid w:val="00645199"/>
    <w:rsid w:val="006455D8"/>
    <w:rsid w:val="00645850"/>
    <w:rsid w:val="00661ECF"/>
    <w:rsid w:val="006769ED"/>
    <w:rsid w:val="006803D4"/>
    <w:rsid w:val="00692071"/>
    <w:rsid w:val="00694B28"/>
    <w:rsid w:val="006C5349"/>
    <w:rsid w:val="006C5F2A"/>
    <w:rsid w:val="006C662C"/>
    <w:rsid w:val="006F4A5C"/>
    <w:rsid w:val="00715F5C"/>
    <w:rsid w:val="00717793"/>
    <w:rsid w:val="007278C1"/>
    <w:rsid w:val="0073096A"/>
    <w:rsid w:val="00733493"/>
    <w:rsid w:val="00735419"/>
    <w:rsid w:val="00737F1D"/>
    <w:rsid w:val="00742917"/>
    <w:rsid w:val="00755E62"/>
    <w:rsid w:val="00782816"/>
    <w:rsid w:val="00785A46"/>
    <w:rsid w:val="007861E3"/>
    <w:rsid w:val="0078718F"/>
    <w:rsid w:val="007874B2"/>
    <w:rsid w:val="007940D6"/>
    <w:rsid w:val="007B1740"/>
    <w:rsid w:val="007C2D63"/>
    <w:rsid w:val="007C61B5"/>
    <w:rsid w:val="007D3889"/>
    <w:rsid w:val="007D39E4"/>
    <w:rsid w:val="007D43A7"/>
    <w:rsid w:val="007E1695"/>
    <w:rsid w:val="007F204C"/>
    <w:rsid w:val="00804060"/>
    <w:rsid w:val="008166C9"/>
    <w:rsid w:val="00824E43"/>
    <w:rsid w:val="00833D8C"/>
    <w:rsid w:val="00834C9A"/>
    <w:rsid w:val="0084708C"/>
    <w:rsid w:val="00850AD5"/>
    <w:rsid w:val="00852739"/>
    <w:rsid w:val="00857405"/>
    <w:rsid w:val="008629CC"/>
    <w:rsid w:val="00865EBB"/>
    <w:rsid w:val="00886C36"/>
    <w:rsid w:val="008A6AC8"/>
    <w:rsid w:val="008C5591"/>
    <w:rsid w:val="008D04A6"/>
    <w:rsid w:val="008D4C1A"/>
    <w:rsid w:val="008E36A3"/>
    <w:rsid w:val="008F0867"/>
    <w:rsid w:val="008F172F"/>
    <w:rsid w:val="008F2044"/>
    <w:rsid w:val="008F2BE1"/>
    <w:rsid w:val="008F4DD1"/>
    <w:rsid w:val="009056DB"/>
    <w:rsid w:val="00915931"/>
    <w:rsid w:val="009430D0"/>
    <w:rsid w:val="009470D3"/>
    <w:rsid w:val="00947592"/>
    <w:rsid w:val="00950280"/>
    <w:rsid w:val="0098014D"/>
    <w:rsid w:val="0098708D"/>
    <w:rsid w:val="00991A18"/>
    <w:rsid w:val="00994A16"/>
    <w:rsid w:val="00997EB1"/>
    <w:rsid w:val="009A30D3"/>
    <w:rsid w:val="009C7A5B"/>
    <w:rsid w:val="009D03A7"/>
    <w:rsid w:val="009E0479"/>
    <w:rsid w:val="00A0102E"/>
    <w:rsid w:val="00A1007D"/>
    <w:rsid w:val="00A12960"/>
    <w:rsid w:val="00A1570D"/>
    <w:rsid w:val="00A22386"/>
    <w:rsid w:val="00A23086"/>
    <w:rsid w:val="00A307FE"/>
    <w:rsid w:val="00A56B75"/>
    <w:rsid w:val="00A6784A"/>
    <w:rsid w:val="00A71C04"/>
    <w:rsid w:val="00AA0017"/>
    <w:rsid w:val="00AA4BC5"/>
    <w:rsid w:val="00AB09B3"/>
    <w:rsid w:val="00AC02D1"/>
    <w:rsid w:val="00AD552C"/>
    <w:rsid w:val="00AE56FF"/>
    <w:rsid w:val="00B06019"/>
    <w:rsid w:val="00B07409"/>
    <w:rsid w:val="00B1006E"/>
    <w:rsid w:val="00B178FB"/>
    <w:rsid w:val="00B31D30"/>
    <w:rsid w:val="00B5252A"/>
    <w:rsid w:val="00B63DB1"/>
    <w:rsid w:val="00B67138"/>
    <w:rsid w:val="00B6715C"/>
    <w:rsid w:val="00B81CFE"/>
    <w:rsid w:val="00B82BE8"/>
    <w:rsid w:val="00B903AE"/>
    <w:rsid w:val="00B9157F"/>
    <w:rsid w:val="00B92D25"/>
    <w:rsid w:val="00B95225"/>
    <w:rsid w:val="00B96947"/>
    <w:rsid w:val="00BA55D3"/>
    <w:rsid w:val="00BA6759"/>
    <w:rsid w:val="00BA7204"/>
    <w:rsid w:val="00BB2C8C"/>
    <w:rsid w:val="00BC0F27"/>
    <w:rsid w:val="00BC6826"/>
    <w:rsid w:val="00C0295C"/>
    <w:rsid w:val="00C03C06"/>
    <w:rsid w:val="00C121EC"/>
    <w:rsid w:val="00C12C65"/>
    <w:rsid w:val="00C33D39"/>
    <w:rsid w:val="00C41D9D"/>
    <w:rsid w:val="00C445E2"/>
    <w:rsid w:val="00C50606"/>
    <w:rsid w:val="00C70F1B"/>
    <w:rsid w:val="00C7129D"/>
    <w:rsid w:val="00C748D1"/>
    <w:rsid w:val="00C91014"/>
    <w:rsid w:val="00CA1CE9"/>
    <w:rsid w:val="00CB1A4E"/>
    <w:rsid w:val="00CC29F6"/>
    <w:rsid w:val="00CC3377"/>
    <w:rsid w:val="00CD2287"/>
    <w:rsid w:val="00CD5BBB"/>
    <w:rsid w:val="00CD5E63"/>
    <w:rsid w:val="00CE0685"/>
    <w:rsid w:val="00CE371F"/>
    <w:rsid w:val="00CF3E09"/>
    <w:rsid w:val="00D37EA5"/>
    <w:rsid w:val="00D56FB8"/>
    <w:rsid w:val="00D63A08"/>
    <w:rsid w:val="00D73628"/>
    <w:rsid w:val="00D73918"/>
    <w:rsid w:val="00D840C7"/>
    <w:rsid w:val="00D967D7"/>
    <w:rsid w:val="00DA125D"/>
    <w:rsid w:val="00DB19B9"/>
    <w:rsid w:val="00DC4BC2"/>
    <w:rsid w:val="00DE057D"/>
    <w:rsid w:val="00E0020F"/>
    <w:rsid w:val="00E118C7"/>
    <w:rsid w:val="00E1427B"/>
    <w:rsid w:val="00E14E0D"/>
    <w:rsid w:val="00E2143C"/>
    <w:rsid w:val="00E22B8B"/>
    <w:rsid w:val="00E317D1"/>
    <w:rsid w:val="00E40DF0"/>
    <w:rsid w:val="00E413E9"/>
    <w:rsid w:val="00E4267B"/>
    <w:rsid w:val="00E47DAC"/>
    <w:rsid w:val="00E63C8A"/>
    <w:rsid w:val="00E70BF6"/>
    <w:rsid w:val="00E83574"/>
    <w:rsid w:val="00E92FEB"/>
    <w:rsid w:val="00EE42F7"/>
    <w:rsid w:val="00F11C98"/>
    <w:rsid w:val="00F12E47"/>
    <w:rsid w:val="00F223B2"/>
    <w:rsid w:val="00F4625D"/>
    <w:rsid w:val="00F50CB5"/>
    <w:rsid w:val="00F53241"/>
    <w:rsid w:val="00F67790"/>
    <w:rsid w:val="00FB1A1B"/>
    <w:rsid w:val="00FB645B"/>
    <w:rsid w:val="00FC09D6"/>
    <w:rsid w:val="00FC34EC"/>
    <w:rsid w:val="00FC3F69"/>
    <w:rsid w:val="00FC5312"/>
    <w:rsid w:val="00FD3964"/>
    <w:rsid w:val="00FE6F0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EFFD375D-0A14-4880-A89D-5F406670B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noProof/>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auto-style2">
    <w:name w:val="auto-style2"/>
    <w:basedOn w:val="Normal"/>
    <w:rsid w:val="001830AA"/>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1830AA"/>
    <w:pPr>
      <w:spacing w:before="100" w:beforeAutospacing="1" w:after="100" w:afterAutospacing="1"/>
      <w:jc w:val="left"/>
    </w:pPr>
    <w:rPr>
      <w:rFonts w:ascii="Times New Roman" w:eastAsia="Times New Roman" w:hAnsi="Times New Roman"/>
      <w:sz w:val="24"/>
      <w:szCs w:val="24"/>
    </w:rPr>
  </w:style>
  <w:style w:type="character" w:styleId="Strong">
    <w:name w:val="Strong"/>
    <w:basedOn w:val="DefaultParagraphFont"/>
    <w:uiPriority w:val="22"/>
    <w:qFormat/>
    <w:rsid w:val="001830AA"/>
    <w:rPr>
      <w:b/>
      <w:bCs/>
    </w:rPr>
  </w:style>
  <w:style w:type="paragraph" w:customStyle="1" w:styleId="auto-style17">
    <w:name w:val="auto-style17"/>
    <w:basedOn w:val="Normal"/>
    <w:rsid w:val="001830AA"/>
    <w:pPr>
      <w:spacing w:before="100" w:beforeAutospacing="1" w:after="100" w:afterAutospacing="1"/>
      <w:jc w:val="left"/>
    </w:pPr>
    <w:rPr>
      <w:rFonts w:ascii="Times New Roman" w:eastAsia="Times New Roman" w:hAnsi="Times New Roman"/>
      <w:sz w:val="24"/>
      <w:szCs w:val="24"/>
    </w:rPr>
  </w:style>
  <w:style w:type="paragraph" w:customStyle="1" w:styleId="auto-style18">
    <w:name w:val="auto-style18"/>
    <w:basedOn w:val="Normal"/>
    <w:rsid w:val="001830AA"/>
    <w:pPr>
      <w:spacing w:before="100" w:beforeAutospacing="1" w:after="100" w:afterAutospacing="1"/>
      <w:jc w:val="left"/>
    </w:pPr>
    <w:rPr>
      <w:rFonts w:ascii="Times New Roman" w:eastAsia="Times New Roman" w:hAnsi="Times New Roman"/>
      <w:sz w:val="24"/>
      <w:szCs w:val="24"/>
    </w:rPr>
  </w:style>
  <w:style w:type="paragraph" w:customStyle="1" w:styleId="auto-style1">
    <w:name w:val="auto-style1"/>
    <w:basedOn w:val="Normal"/>
    <w:rsid w:val="001830AA"/>
    <w:pPr>
      <w:spacing w:before="100" w:beforeAutospacing="1" w:after="100" w:afterAutospacing="1"/>
      <w:jc w:val="left"/>
    </w:pPr>
    <w:rPr>
      <w:rFonts w:ascii="Times New Roman" w:eastAsia="Times New Roman" w:hAnsi="Times New Roman"/>
      <w:sz w:val="24"/>
      <w:szCs w:val="24"/>
    </w:rPr>
  </w:style>
  <w:style w:type="paragraph" w:customStyle="1" w:styleId="auto-style4">
    <w:name w:val="auto-style4"/>
    <w:basedOn w:val="Normal"/>
    <w:rsid w:val="006803D4"/>
    <w:pPr>
      <w:spacing w:before="100" w:beforeAutospacing="1" w:after="100" w:afterAutospacing="1"/>
      <w:jc w:val="left"/>
    </w:pPr>
    <w:rPr>
      <w:rFonts w:ascii="Times New Roman" w:eastAsia="Times New Roman" w:hAnsi="Times New Roman"/>
      <w:sz w:val="24"/>
      <w:szCs w:val="24"/>
    </w:rPr>
  </w:style>
  <w:style w:type="paragraph" w:customStyle="1" w:styleId="auto-style5">
    <w:name w:val="auto-style5"/>
    <w:basedOn w:val="Normal"/>
    <w:rsid w:val="006803D4"/>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78718F"/>
    <w:pPr>
      <w:spacing w:after="0" w:line="240" w:lineRule="auto"/>
    </w:pPr>
    <w:rPr>
      <w:rFonts w:ascii="Calibri" w:eastAsia="Calibri" w:hAnsi="Calibri" w:cs="Times New Roman"/>
      <w:noProof/>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5582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D861A-ED17-49AA-AAB5-E2BBFF131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2261</Words>
  <Characters>12888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4</cp:revision>
  <cp:lastPrinted>2018-09-05T12:48:00Z</cp:lastPrinted>
  <dcterms:created xsi:type="dcterms:W3CDTF">2019-06-04T17:24:00Z</dcterms:created>
  <dcterms:modified xsi:type="dcterms:W3CDTF">2019-07-12T15:08:00Z</dcterms:modified>
</cp:coreProperties>
</file>