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9395FC" w14:textId="5FB85911" w:rsidR="00B1006E" w:rsidRDefault="002A3FCC" w:rsidP="000E2036">
      <w:pPr>
        <w:pStyle w:val="NormalWeb"/>
        <w:spacing w:before="0" w:beforeAutospacing="0" w:after="0" w:afterAutospacing="0" w:line="336" w:lineRule="atLeast"/>
        <w:jc w:val="center"/>
        <w:rPr>
          <w:b/>
          <w:color w:val="000000" w:themeColor="text1"/>
          <w:sz w:val="22"/>
          <w:szCs w:val="22"/>
          <w:lang w:val="sr-Cyrl-RS"/>
        </w:rPr>
      </w:pPr>
      <w:bookmarkStart w:id="0" w:name="_GoBack"/>
      <w:bookmarkEnd w:id="0"/>
      <w:r w:rsidRPr="00AA2A31">
        <w:rPr>
          <w:b/>
          <w:color w:val="000000" w:themeColor="text1"/>
          <w:sz w:val="22"/>
          <w:szCs w:val="22"/>
          <w:lang w:val="sr-Cyrl-RS"/>
        </w:rPr>
        <w:t>ПОЈЕДНОСТАВЉЕЊЕ ПОСТУПКА ПРИЈАВЕ ЗА КОНТРОЛУ ПРОИЗВОДЊЕ И ЗДРАВСТВЕНОГ ПРЕГЛЕДА</w:t>
      </w:r>
    </w:p>
    <w:p w14:paraId="3E3DBC84" w14:textId="77777777" w:rsidR="0039657A" w:rsidRPr="001D441A" w:rsidRDefault="0039657A" w:rsidP="000E2036">
      <w:pPr>
        <w:pStyle w:val="NormalWeb"/>
        <w:spacing w:before="0" w:beforeAutospacing="0" w:after="0" w:afterAutospacing="0" w:line="336" w:lineRule="atLeast"/>
        <w:jc w:val="center"/>
        <w:rPr>
          <w:b/>
          <w:color w:val="000000" w:themeColor="text1"/>
          <w:sz w:val="22"/>
          <w:szCs w:val="22"/>
          <w:lang w:val="sr-Cyrl-RS"/>
        </w:rPr>
      </w:pPr>
    </w:p>
    <w:tbl>
      <w:tblPr>
        <w:tblStyle w:val="TableGrid"/>
        <w:tblW w:w="0" w:type="auto"/>
        <w:tblLook w:val="04A0" w:firstRow="1" w:lastRow="0" w:firstColumn="1" w:lastColumn="0" w:noHBand="0" w:noVBand="1"/>
      </w:tblPr>
      <w:tblGrid>
        <w:gridCol w:w="2689"/>
        <w:gridCol w:w="6371"/>
      </w:tblGrid>
      <w:tr w:rsidR="001D441A" w:rsidRPr="001D441A" w14:paraId="1976FB87" w14:textId="77777777" w:rsidTr="00850AD5">
        <w:trPr>
          <w:trHeight w:val="888"/>
        </w:trPr>
        <w:tc>
          <w:tcPr>
            <w:tcW w:w="2689" w:type="dxa"/>
            <w:shd w:val="clear" w:color="auto" w:fill="DBE5F1" w:themeFill="accent1" w:themeFillTint="33"/>
            <w:vAlign w:val="center"/>
          </w:tcPr>
          <w:p w14:paraId="11F785D1" w14:textId="77777777" w:rsidR="000E2036" w:rsidRPr="001D441A" w:rsidRDefault="000E2036" w:rsidP="00850AD5">
            <w:pPr>
              <w:jc w:val="left"/>
              <w:rPr>
                <w:rFonts w:ascii="Times New Roman" w:hAnsi="Times New Roman"/>
                <w:b/>
                <w:color w:val="000000" w:themeColor="text1"/>
                <w:sz w:val="22"/>
                <w:szCs w:val="22"/>
                <w:lang w:val="sr-Cyrl-RS"/>
              </w:rPr>
            </w:pPr>
            <w:r w:rsidRPr="001D441A">
              <w:rPr>
                <w:rFonts w:ascii="Times New Roman" w:hAnsi="Times New Roman"/>
                <w:b/>
                <w:color w:val="000000" w:themeColor="text1"/>
                <w:sz w:val="22"/>
                <w:szCs w:val="22"/>
                <w:lang w:val="sr-Cyrl-RS"/>
              </w:rPr>
              <w:t xml:space="preserve">Назив административног поступка  </w:t>
            </w:r>
          </w:p>
        </w:tc>
        <w:tc>
          <w:tcPr>
            <w:tcW w:w="6371" w:type="dxa"/>
            <w:vAlign w:val="center"/>
          </w:tcPr>
          <w:p w14:paraId="5FD56B01" w14:textId="36A93357" w:rsidR="000E2036" w:rsidRPr="001D441A" w:rsidRDefault="000C5B68" w:rsidP="00CA5113">
            <w:pPr>
              <w:pStyle w:val="NormalWeb"/>
              <w:spacing w:before="120" w:beforeAutospacing="0" w:after="120" w:afterAutospacing="0"/>
              <w:rPr>
                <w:b/>
                <w:color w:val="000000" w:themeColor="text1"/>
                <w:sz w:val="22"/>
                <w:szCs w:val="22"/>
                <w:lang w:val="sr-Cyrl-RS"/>
              </w:rPr>
            </w:pPr>
            <w:r w:rsidRPr="001D441A">
              <w:rPr>
                <w:b/>
                <w:color w:val="000000" w:themeColor="text1"/>
                <w:sz w:val="22"/>
                <w:szCs w:val="22"/>
                <w:lang w:val="sr-Cyrl-RS"/>
              </w:rPr>
              <w:t>Пријава за контролу производње</w:t>
            </w:r>
            <w:r w:rsidR="00226A5F" w:rsidRPr="001D441A">
              <w:rPr>
                <w:b/>
                <w:color w:val="000000" w:themeColor="text1"/>
                <w:sz w:val="22"/>
                <w:szCs w:val="22"/>
                <w:lang w:val="sr-Cyrl-RS"/>
              </w:rPr>
              <w:t xml:space="preserve"> и здравствени преглед </w:t>
            </w:r>
          </w:p>
        </w:tc>
      </w:tr>
      <w:tr w:rsidR="001D441A" w:rsidRPr="001D441A" w14:paraId="7A6AA442" w14:textId="77777777" w:rsidTr="00850AD5">
        <w:trPr>
          <w:trHeight w:val="418"/>
        </w:trPr>
        <w:tc>
          <w:tcPr>
            <w:tcW w:w="2689" w:type="dxa"/>
            <w:shd w:val="clear" w:color="auto" w:fill="DBE5F1" w:themeFill="accent1" w:themeFillTint="33"/>
            <w:vAlign w:val="center"/>
          </w:tcPr>
          <w:p w14:paraId="049C2EAE" w14:textId="77777777" w:rsidR="000E2036" w:rsidRPr="001D441A" w:rsidRDefault="000E2036" w:rsidP="00850AD5">
            <w:pPr>
              <w:pStyle w:val="NormalWeb"/>
              <w:spacing w:before="0" w:beforeAutospacing="0" w:after="0" w:afterAutospacing="0"/>
              <w:rPr>
                <w:b/>
                <w:color w:val="000000" w:themeColor="text1"/>
                <w:sz w:val="22"/>
                <w:szCs w:val="22"/>
                <w:lang w:val="sr-Cyrl-RS"/>
              </w:rPr>
            </w:pPr>
            <w:r w:rsidRPr="001D441A">
              <w:rPr>
                <w:b/>
                <w:color w:val="000000" w:themeColor="text1"/>
                <w:sz w:val="22"/>
                <w:szCs w:val="22"/>
                <w:lang w:val="sr-Cyrl-RS"/>
              </w:rPr>
              <w:t>Шифра поступка</w:t>
            </w:r>
          </w:p>
        </w:tc>
        <w:tc>
          <w:tcPr>
            <w:tcW w:w="6371" w:type="dxa"/>
            <w:vAlign w:val="center"/>
          </w:tcPr>
          <w:p w14:paraId="76B78B5F" w14:textId="633CF937" w:rsidR="000E2036" w:rsidRPr="001D441A" w:rsidRDefault="000C5B68" w:rsidP="00850AD5">
            <w:pPr>
              <w:pStyle w:val="NormalWeb"/>
              <w:spacing w:before="120" w:beforeAutospacing="0" w:after="120" w:afterAutospacing="0"/>
              <w:rPr>
                <w:b/>
                <w:color w:val="000000" w:themeColor="text1"/>
                <w:sz w:val="22"/>
                <w:szCs w:val="22"/>
                <w:lang w:val="sr-Cyrl-RS"/>
              </w:rPr>
            </w:pPr>
            <w:r w:rsidRPr="001D441A">
              <w:rPr>
                <w:b/>
                <w:color w:val="000000" w:themeColor="text1"/>
                <w:sz w:val="22"/>
                <w:szCs w:val="22"/>
                <w:lang w:val="sr-Cyrl-RS"/>
              </w:rPr>
              <w:t>16.04.0012</w:t>
            </w:r>
          </w:p>
        </w:tc>
      </w:tr>
      <w:tr w:rsidR="001D441A" w:rsidRPr="001D441A" w14:paraId="2CEE52A6" w14:textId="77777777" w:rsidTr="00850AD5">
        <w:tc>
          <w:tcPr>
            <w:tcW w:w="2689" w:type="dxa"/>
            <w:shd w:val="clear" w:color="auto" w:fill="DBE5F1" w:themeFill="accent1" w:themeFillTint="33"/>
            <w:vAlign w:val="center"/>
          </w:tcPr>
          <w:p w14:paraId="682C75C7" w14:textId="77777777" w:rsidR="00275E2A" w:rsidRPr="001D441A" w:rsidRDefault="00275E2A" w:rsidP="00850AD5">
            <w:pPr>
              <w:pStyle w:val="NormalWeb"/>
              <w:spacing w:before="0" w:beforeAutospacing="0" w:after="0" w:afterAutospacing="0"/>
              <w:rPr>
                <w:b/>
                <w:color w:val="000000" w:themeColor="text1"/>
                <w:sz w:val="22"/>
                <w:szCs w:val="22"/>
                <w:lang w:val="sr-Cyrl-RS"/>
              </w:rPr>
            </w:pPr>
            <w:r w:rsidRPr="001D441A">
              <w:rPr>
                <w:b/>
                <w:color w:val="000000" w:themeColor="text1"/>
                <w:sz w:val="22"/>
                <w:szCs w:val="22"/>
                <w:lang w:val="sr-Cyrl-RS"/>
              </w:rPr>
              <w:t>Регулаторно тело</w:t>
            </w:r>
          </w:p>
          <w:p w14:paraId="0CAF5299" w14:textId="77777777" w:rsidR="00275E2A" w:rsidRPr="001D441A" w:rsidRDefault="00275E2A" w:rsidP="00850AD5">
            <w:pPr>
              <w:pStyle w:val="NormalWeb"/>
              <w:spacing w:before="0" w:beforeAutospacing="0" w:after="0" w:afterAutospacing="0"/>
              <w:rPr>
                <w:b/>
                <w:color w:val="000000" w:themeColor="text1"/>
                <w:sz w:val="22"/>
                <w:szCs w:val="22"/>
                <w:lang w:val="sr-Cyrl-RS"/>
              </w:rPr>
            </w:pPr>
            <w:r w:rsidRPr="001D441A">
              <w:rPr>
                <w:b/>
                <w:color w:val="000000" w:themeColor="text1"/>
                <w:sz w:val="22"/>
                <w:szCs w:val="22"/>
                <w:lang w:val="sr-Cyrl-RS"/>
              </w:rPr>
              <w:t>(надлежно за спровођење препоруке)</w:t>
            </w:r>
          </w:p>
        </w:tc>
        <w:tc>
          <w:tcPr>
            <w:tcW w:w="6371" w:type="dxa"/>
            <w:vAlign w:val="center"/>
          </w:tcPr>
          <w:p w14:paraId="7BCAC725" w14:textId="77777777" w:rsidR="000C5B68" w:rsidRPr="001D441A" w:rsidRDefault="000C5B68" w:rsidP="001D441A">
            <w:pPr>
              <w:pStyle w:val="NormalWeb"/>
              <w:spacing w:before="120" w:beforeAutospacing="0" w:after="120" w:afterAutospacing="0"/>
              <w:jc w:val="both"/>
              <w:rPr>
                <w:color w:val="000000" w:themeColor="text1"/>
                <w:sz w:val="22"/>
                <w:szCs w:val="22"/>
                <w:lang w:val="sr-Cyrl-CS"/>
              </w:rPr>
            </w:pPr>
            <w:r w:rsidRPr="001D441A">
              <w:rPr>
                <w:color w:val="000000" w:themeColor="text1"/>
                <w:sz w:val="22"/>
                <w:szCs w:val="22"/>
                <w:lang w:val="sr-Cyrl-CS"/>
              </w:rPr>
              <w:t>Министарство пољопривреде, шумарства и водопривреде</w:t>
            </w:r>
          </w:p>
          <w:p w14:paraId="5795E7E6" w14:textId="2D46C590" w:rsidR="00092B84" w:rsidRPr="001D441A" w:rsidRDefault="000C5B68" w:rsidP="001D441A">
            <w:pPr>
              <w:pStyle w:val="NormalWeb"/>
              <w:spacing w:before="120" w:beforeAutospacing="0" w:after="120" w:afterAutospacing="0"/>
              <w:jc w:val="both"/>
              <w:rPr>
                <w:color w:val="000000" w:themeColor="text1"/>
                <w:sz w:val="22"/>
                <w:szCs w:val="22"/>
                <w:lang w:val="sr-Cyrl-RS"/>
              </w:rPr>
            </w:pPr>
            <w:r w:rsidRPr="001D441A">
              <w:rPr>
                <w:color w:val="000000" w:themeColor="text1"/>
                <w:sz w:val="22"/>
                <w:szCs w:val="22"/>
                <w:lang w:val="sr-Cyrl-CS"/>
              </w:rPr>
              <w:t>Управа за шуме</w:t>
            </w:r>
          </w:p>
        </w:tc>
      </w:tr>
      <w:tr w:rsidR="001D441A" w:rsidRPr="001D441A" w14:paraId="10DA1CD3" w14:textId="77777777" w:rsidTr="00850AD5">
        <w:tc>
          <w:tcPr>
            <w:tcW w:w="2689" w:type="dxa"/>
            <w:shd w:val="clear" w:color="auto" w:fill="DBE5F1" w:themeFill="accent1" w:themeFillTint="33"/>
            <w:vAlign w:val="center"/>
          </w:tcPr>
          <w:p w14:paraId="4DE579F4" w14:textId="77777777" w:rsidR="00275E2A" w:rsidRPr="001D441A" w:rsidRDefault="00275E2A" w:rsidP="00850AD5">
            <w:pPr>
              <w:pStyle w:val="NormalWeb"/>
              <w:spacing w:before="0" w:beforeAutospacing="0" w:after="0" w:afterAutospacing="0"/>
              <w:rPr>
                <w:b/>
                <w:color w:val="000000" w:themeColor="text1"/>
                <w:sz w:val="22"/>
                <w:szCs w:val="22"/>
                <w:lang w:val="sr-Cyrl-RS"/>
              </w:rPr>
            </w:pPr>
            <w:r w:rsidRPr="001D441A">
              <w:rPr>
                <w:b/>
                <w:color w:val="000000" w:themeColor="text1"/>
                <w:sz w:val="22"/>
                <w:szCs w:val="22"/>
                <w:lang w:val="sr-Cyrl-RS"/>
              </w:rPr>
              <w:t>Правни о</w:t>
            </w:r>
            <w:r w:rsidR="00B903AE" w:rsidRPr="001D441A">
              <w:rPr>
                <w:b/>
                <w:color w:val="000000" w:themeColor="text1"/>
                <w:sz w:val="22"/>
                <w:szCs w:val="22"/>
                <w:lang w:val="sr-Cyrl-RS"/>
              </w:rPr>
              <w:t>квир</w:t>
            </w:r>
            <w:r w:rsidR="00DC4BC2" w:rsidRPr="001D441A">
              <w:rPr>
                <w:b/>
                <w:color w:val="000000" w:themeColor="text1"/>
                <w:sz w:val="22"/>
                <w:szCs w:val="22"/>
                <w:lang w:val="sr-Cyrl-RS"/>
              </w:rPr>
              <w:t xml:space="preserve"> којим је уређен административни поступак</w:t>
            </w:r>
          </w:p>
        </w:tc>
        <w:tc>
          <w:tcPr>
            <w:tcW w:w="6371" w:type="dxa"/>
            <w:vAlign w:val="center"/>
          </w:tcPr>
          <w:p w14:paraId="0B508CB7" w14:textId="635D942F" w:rsidR="00645199" w:rsidRPr="001D441A" w:rsidRDefault="000C5B68" w:rsidP="001D441A">
            <w:pPr>
              <w:pStyle w:val="ListParagraph"/>
              <w:numPr>
                <w:ilvl w:val="0"/>
                <w:numId w:val="25"/>
              </w:numPr>
              <w:spacing w:before="120" w:after="120"/>
              <w:ind w:left="346"/>
              <w:rPr>
                <w:rFonts w:ascii="Times New Roman" w:hAnsi="Times New Roman"/>
                <w:color w:val="000000" w:themeColor="text1"/>
                <w:sz w:val="22"/>
                <w:szCs w:val="22"/>
                <w:lang w:val="sr-Cyrl-RS"/>
              </w:rPr>
            </w:pPr>
            <w:r w:rsidRPr="001D441A">
              <w:rPr>
                <w:rFonts w:ascii="Times New Roman" w:hAnsi="Times New Roman"/>
                <w:color w:val="000000" w:themeColor="text1"/>
                <w:sz w:val="22"/>
                <w:szCs w:val="22"/>
                <w:lang w:val="sr-Cyrl-RS"/>
              </w:rPr>
              <w:t>Закон о репродукт</w:t>
            </w:r>
            <w:r w:rsidR="00AC0D30" w:rsidRPr="001D441A">
              <w:rPr>
                <w:rFonts w:ascii="Times New Roman" w:hAnsi="Times New Roman"/>
                <w:color w:val="000000" w:themeColor="text1"/>
                <w:sz w:val="22"/>
                <w:szCs w:val="22"/>
                <w:lang w:val="sr-Cyrl-RS"/>
              </w:rPr>
              <w:t xml:space="preserve">ивном материјалу шумског дрвећа </w:t>
            </w:r>
            <w:r w:rsidR="00AC0D30" w:rsidRPr="001D441A">
              <w:rPr>
                <w:rFonts w:ascii="Times New Roman" w:hAnsi="Times New Roman"/>
                <w:color w:val="000000" w:themeColor="text1"/>
                <w:sz w:val="22"/>
                <w:szCs w:val="22"/>
              </w:rPr>
              <w:t xml:space="preserve">("Сл. </w:t>
            </w:r>
            <w:r w:rsidR="00AC0D30" w:rsidRPr="001D441A">
              <w:rPr>
                <w:rFonts w:ascii="Times New Roman" w:hAnsi="Times New Roman"/>
                <w:color w:val="000000" w:themeColor="text1"/>
                <w:sz w:val="22"/>
                <w:szCs w:val="22"/>
                <w:lang w:val="sr-Cyrl-RS"/>
              </w:rPr>
              <w:t>Гласник РС“ бр.</w:t>
            </w:r>
            <w:r w:rsidRPr="001D441A">
              <w:rPr>
                <w:rFonts w:ascii="Times New Roman" w:hAnsi="Times New Roman"/>
                <w:color w:val="000000" w:themeColor="text1"/>
                <w:sz w:val="22"/>
                <w:szCs w:val="22"/>
                <w:lang w:val="sr-Cyrl-RS"/>
              </w:rPr>
              <w:t xml:space="preserve"> 135/2004-1, 8/2005-7 (исправка), 41/2009-174</w:t>
            </w:r>
            <w:r w:rsidR="00AC0D30" w:rsidRPr="001D441A">
              <w:rPr>
                <w:rFonts w:ascii="Times New Roman" w:hAnsi="Times New Roman"/>
                <w:color w:val="000000" w:themeColor="text1"/>
                <w:sz w:val="22"/>
                <w:szCs w:val="22"/>
                <w:lang w:val="sr-Cyrl-RS"/>
              </w:rPr>
              <w:t>)</w:t>
            </w:r>
          </w:p>
          <w:p w14:paraId="2C2CBE2A" w14:textId="2CA5079B" w:rsidR="000C5B68" w:rsidRPr="001D441A" w:rsidRDefault="000C5B68" w:rsidP="001D441A">
            <w:pPr>
              <w:pStyle w:val="ListParagraph"/>
              <w:numPr>
                <w:ilvl w:val="0"/>
                <w:numId w:val="25"/>
              </w:numPr>
              <w:spacing w:before="120" w:after="120"/>
              <w:ind w:left="346"/>
              <w:rPr>
                <w:rFonts w:ascii="Times New Roman" w:hAnsi="Times New Roman"/>
                <w:color w:val="000000" w:themeColor="text1"/>
                <w:sz w:val="22"/>
                <w:szCs w:val="22"/>
                <w:lang w:val="sr-Cyrl-RS"/>
              </w:rPr>
            </w:pPr>
            <w:r w:rsidRPr="001D441A">
              <w:rPr>
                <w:rFonts w:ascii="Times New Roman" w:hAnsi="Times New Roman"/>
                <w:color w:val="000000" w:themeColor="text1"/>
                <w:sz w:val="22"/>
                <w:szCs w:val="22"/>
                <w:lang w:val="sr-Cyrl-RS"/>
              </w:rPr>
              <w:t>Правилник о признавању полазног материјала и контроли производње репродуктивног материјала шумског д</w:t>
            </w:r>
            <w:r w:rsidR="00AC0D30" w:rsidRPr="001D441A">
              <w:rPr>
                <w:rFonts w:ascii="Times New Roman" w:hAnsi="Times New Roman"/>
                <w:color w:val="000000" w:themeColor="text1"/>
                <w:sz w:val="22"/>
                <w:szCs w:val="22"/>
                <w:lang w:val="sr-Cyrl-RS"/>
              </w:rPr>
              <w:t xml:space="preserve">рвећа </w:t>
            </w:r>
            <w:r w:rsidR="00AC0D30" w:rsidRPr="001D441A">
              <w:rPr>
                <w:rFonts w:ascii="Times New Roman" w:hAnsi="Times New Roman"/>
                <w:color w:val="000000" w:themeColor="text1"/>
                <w:sz w:val="22"/>
                <w:szCs w:val="22"/>
              </w:rPr>
              <w:t xml:space="preserve">("Сл. </w:t>
            </w:r>
            <w:r w:rsidR="00AC0D30" w:rsidRPr="001D441A">
              <w:rPr>
                <w:rFonts w:ascii="Times New Roman" w:hAnsi="Times New Roman"/>
                <w:color w:val="000000" w:themeColor="text1"/>
                <w:sz w:val="22"/>
                <w:szCs w:val="22"/>
                <w:lang w:val="sr-Cyrl-RS"/>
              </w:rPr>
              <w:t>Гласник РС“ бр.</w:t>
            </w:r>
            <w:r w:rsidRPr="001D441A">
              <w:rPr>
                <w:rFonts w:ascii="Times New Roman" w:hAnsi="Times New Roman"/>
                <w:color w:val="000000" w:themeColor="text1"/>
                <w:sz w:val="22"/>
                <w:szCs w:val="22"/>
                <w:lang w:val="sr-Cyrl-RS"/>
              </w:rPr>
              <w:t xml:space="preserve"> 76/2005-37, 105/2005-13, 83/2009-57</w:t>
            </w:r>
            <w:r w:rsidR="00AC0D30" w:rsidRPr="001D441A">
              <w:rPr>
                <w:rFonts w:ascii="Times New Roman" w:hAnsi="Times New Roman"/>
                <w:color w:val="000000" w:themeColor="text1"/>
                <w:sz w:val="22"/>
                <w:szCs w:val="22"/>
                <w:lang w:val="sr-Cyrl-RS"/>
              </w:rPr>
              <w:t>)</w:t>
            </w:r>
          </w:p>
          <w:p w14:paraId="2CCB5DCC" w14:textId="2C507B17" w:rsidR="00E84EBF" w:rsidRPr="001D441A" w:rsidRDefault="00E84EBF" w:rsidP="001D441A">
            <w:pPr>
              <w:pStyle w:val="ListParagraph"/>
              <w:numPr>
                <w:ilvl w:val="0"/>
                <w:numId w:val="25"/>
              </w:numPr>
              <w:spacing w:before="120" w:after="120"/>
              <w:ind w:left="346"/>
              <w:rPr>
                <w:rFonts w:ascii="Times New Roman" w:hAnsi="Times New Roman"/>
                <w:color w:val="000000" w:themeColor="text1"/>
                <w:sz w:val="22"/>
                <w:szCs w:val="22"/>
                <w:lang w:val="sr-Cyrl-RS"/>
              </w:rPr>
            </w:pPr>
            <w:r w:rsidRPr="001D441A">
              <w:rPr>
                <w:rFonts w:ascii="Times New Roman" w:eastAsiaTheme="minorEastAsia" w:hAnsi="Times New Roman"/>
                <w:color w:val="000000" w:themeColor="text1"/>
                <w:sz w:val="22"/>
                <w:szCs w:val="22"/>
                <w:lang w:val="sr-Cyrl-CS"/>
              </w:rPr>
              <w:t>Закона о здрављу биља („Службени гласник РС”, бр 41/09)</w:t>
            </w:r>
          </w:p>
        </w:tc>
      </w:tr>
      <w:tr w:rsidR="001D441A" w:rsidRPr="001D441A" w14:paraId="724CF23D" w14:textId="77777777" w:rsidTr="00850AD5">
        <w:tc>
          <w:tcPr>
            <w:tcW w:w="2689" w:type="dxa"/>
            <w:shd w:val="clear" w:color="auto" w:fill="DBE5F1" w:themeFill="accent1" w:themeFillTint="33"/>
            <w:vAlign w:val="center"/>
          </w:tcPr>
          <w:p w14:paraId="1A908998" w14:textId="11A1AF2D" w:rsidR="00D73918" w:rsidRPr="001D441A"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1D441A">
              <w:rPr>
                <w:rFonts w:eastAsiaTheme="minorHAnsi"/>
                <w:b/>
                <w:bCs/>
                <w:color w:val="000000" w:themeColor="text1"/>
                <w:sz w:val="22"/>
                <w:szCs w:val="22"/>
                <w:lang w:val="sr-Cyrl-RS" w:eastAsia="en-GB"/>
              </w:rPr>
              <w:t>Прописи које треба променити</w:t>
            </w:r>
            <w:r w:rsidR="00804060" w:rsidRPr="001D441A">
              <w:rPr>
                <w:rFonts w:eastAsiaTheme="minorHAnsi"/>
                <w:b/>
                <w:bCs/>
                <w:color w:val="000000" w:themeColor="text1"/>
                <w:sz w:val="22"/>
                <w:szCs w:val="22"/>
                <w:lang w:val="sr-Latn-RS" w:eastAsia="en-GB"/>
              </w:rPr>
              <w:t xml:space="preserve"> </w:t>
            </w:r>
            <w:r w:rsidR="00804060" w:rsidRPr="001D441A">
              <w:rPr>
                <w:rFonts w:eastAsiaTheme="minorHAnsi"/>
                <w:b/>
                <w:bCs/>
                <w:color w:val="000000" w:themeColor="text1"/>
                <w:sz w:val="22"/>
                <w:szCs w:val="22"/>
                <w:lang w:val="sr-Cyrl-RS" w:eastAsia="en-GB"/>
              </w:rPr>
              <w:t>/донети/укинути</w:t>
            </w:r>
            <w:r w:rsidR="00804060" w:rsidRPr="001D441A">
              <w:rPr>
                <w:rFonts w:eastAsiaTheme="minorHAnsi"/>
                <w:b/>
                <w:bCs/>
                <w:color w:val="000000" w:themeColor="text1"/>
                <w:sz w:val="22"/>
                <w:szCs w:val="22"/>
                <w:lang w:val="sr-Latn-RS" w:eastAsia="en-GB"/>
              </w:rPr>
              <w:t xml:space="preserve"> </w:t>
            </w:r>
            <w:r w:rsidRPr="001D441A">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0D2CC587" w:rsidR="00D73918" w:rsidRPr="001D441A" w:rsidRDefault="00A50376" w:rsidP="001D441A">
            <w:pPr>
              <w:spacing w:before="120" w:after="120"/>
              <w:rPr>
                <w:rFonts w:ascii="Times New Roman" w:hAnsi="Times New Roman"/>
                <w:color w:val="000000" w:themeColor="text1"/>
                <w:sz w:val="22"/>
                <w:szCs w:val="22"/>
                <w:lang w:val="sr-Cyrl-RS"/>
              </w:rPr>
            </w:pPr>
            <w:r w:rsidRPr="001D441A">
              <w:rPr>
                <w:rFonts w:ascii="Times New Roman" w:hAnsi="Times New Roman"/>
                <w:color w:val="000000" w:themeColor="text1"/>
                <w:sz w:val="22"/>
                <w:szCs w:val="22"/>
                <w:lang w:val="sr-Cyrl-RS"/>
              </w:rPr>
              <w:t>1.</w:t>
            </w:r>
            <w:r w:rsidR="0003621A" w:rsidRPr="001D441A">
              <w:rPr>
                <w:rFonts w:ascii="Times New Roman" w:hAnsi="Times New Roman"/>
                <w:color w:val="000000" w:themeColor="text1"/>
                <w:sz w:val="22"/>
                <w:szCs w:val="22"/>
              </w:rPr>
              <w:t xml:space="preserve"> </w:t>
            </w:r>
            <w:r w:rsidRPr="001D441A">
              <w:rPr>
                <w:rFonts w:ascii="Times New Roman" w:hAnsi="Times New Roman"/>
                <w:color w:val="000000" w:themeColor="text1"/>
                <w:sz w:val="22"/>
                <w:szCs w:val="22"/>
                <w:lang w:val="sr-Cyrl-RS"/>
              </w:rPr>
              <w:t xml:space="preserve"> </w:t>
            </w:r>
            <w:r w:rsidR="00FD17BB" w:rsidRPr="001D441A">
              <w:rPr>
                <w:rFonts w:ascii="Times New Roman" w:hAnsi="Times New Roman"/>
                <w:color w:val="000000" w:themeColor="text1"/>
                <w:sz w:val="22"/>
                <w:szCs w:val="22"/>
                <w:lang w:val="sr-Cyrl-RS"/>
              </w:rPr>
              <w:t>Закон о репродуктивном материјалу шумског дрвећа</w:t>
            </w:r>
            <w:r w:rsidR="00AC0D30" w:rsidRPr="001D441A">
              <w:rPr>
                <w:rFonts w:ascii="Times New Roman" w:hAnsi="Times New Roman"/>
                <w:color w:val="000000" w:themeColor="text1"/>
                <w:sz w:val="22"/>
                <w:szCs w:val="22"/>
                <w:lang w:val="sr-Cyrl-RS"/>
              </w:rPr>
              <w:t xml:space="preserve"> </w:t>
            </w:r>
            <w:r w:rsidR="00AC0D30" w:rsidRPr="001D441A">
              <w:rPr>
                <w:rFonts w:ascii="Times New Roman" w:hAnsi="Times New Roman"/>
                <w:color w:val="000000" w:themeColor="text1"/>
                <w:sz w:val="22"/>
                <w:szCs w:val="22"/>
              </w:rPr>
              <w:t xml:space="preserve">("Сл. </w:t>
            </w:r>
            <w:r w:rsidR="00AC0D30" w:rsidRPr="001D441A">
              <w:rPr>
                <w:rFonts w:ascii="Times New Roman" w:hAnsi="Times New Roman"/>
                <w:color w:val="000000" w:themeColor="text1"/>
                <w:sz w:val="22"/>
                <w:szCs w:val="22"/>
                <w:lang w:val="sr-Cyrl-RS"/>
              </w:rPr>
              <w:t>Гласник РС“ бр.</w:t>
            </w:r>
            <w:r w:rsidR="00FD17BB" w:rsidRPr="001D441A">
              <w:rPr>
                <w:rFonts w:ascii="Times New Roman" w:hAnsi="Times New Roman"/>
                <w:color w:val="000000" w:themeColor="text1"/>
                <w:sz w:val="22"/>
                <w:szCs w:val="22"/>
                <w:lang w:val="sr-Cyrl-RS"/>
              </w:rPr>
              <w:t xml:space="preserve"> 135/2004-1, 8/2005-7 (исправка), 41/2009-174</w:t>
            </w:r>
            <w:r w:rsidR="00AC0D30" w:rsidRPr="001D441A">
              <w:rPr>
                <w:rFonts w:ascii="Times New Roman" w:hAnsi="Times New Roman"/>
                <w:color w:val="000000" w:themeColor="text1"/>
                <w:sz w:val="22"/>
                <w:szCs w:val="22"/>
                <w:lang w:val="sr-Cyrl-RS"/>
              </w:rPr>
              <w:t>)</w:t>
            </w:r>
          </w:p>
        </w:tc>
      </w:tr>
      <w:tr w:rsidR="001D441A" w:rsidRPr="001D441A" w14:paraId="58812BCA" w14:textId="77777777" w:rsidTr="00850AD5">
        <w:tc>
          <w:tcPr>
            <w:tcW w:w="2689" w:type="dxa"/>
            <w:shd w:val="clear" w:color="auto" w:fill="DBE5F1" w:themeFill="accent1" w:themeFillTint="33"/>
            <w:vAlign w:val="center"/>
          </w:tcPr>
          <w:p w14:paraId="0CF6011B" w14:textId="0E1BBDD3" w:rsidR="00275E2A" w:rsidRPr="001D441A" w:rsidRDefault="00275E2A" w:rsidP="00850AD5">
            <w:pPr>
              <w:pStyle w:val="NormalWeb"/>
              <w:spacing w:before="0" w:beforeAutospacing="0" w:after="0" w:afterAutospacing="0"/>
              <w:rPr>
                <w:b/>
                <w:color w:val="000000" w:themeColor="text1"/>
                <w:sz w:val="22"/>
                <w:szCs w:val="22"/>
                <w:lang w:val="sr-Cyrl-RS"/>
              </w:rPr>
            </w:pPr>
            <w:r w:rsidRPr="001D441A">
              <w:rPr>
                <w:b/>
                <w:color w:val="000000" w:themeColor="text1"/>
                <w:sz w:val="22"/>
                <w:szCs w:val="22"/>
                <w:lang w:val="sr-Cyrl-RS"/>
              </w:rPr>
              <w:t>Рок за спровођење препорук</w:t>
            </w:r>
            <w:r w:rsidR="00D73918" w:rsidRPr="001D441A">
              <w:rPr>
                <w:b/>
                <w:color w:val="000000" w:themeColor="text1"/>
                <w:sz w:val="22"/>
                <w:szCs w:val="22"/>
                <w:lang w:val="sr-Cyrl-RS"/>
              </w:rPr>
              <w:t>а</w:t>
            </w:r>
          </w:p>
        </w:tc>
        <w:tc>
          <w:tcPr>
            <w:tcW w:w="6371" w:type="dxa"/>
            <w:vAlign w:val="center"/>
          </w:tcPr>
          <w:p w14:paraId="19A48B50" w14:textId="0E24A425" w:rsidR="00804060" w:rsidRPr="001D441A" w:rsidRDefault="00AC0D30" w:rsidP="00BA2B92">
            <w:pPr>
              <w:pStyle w:val="NormalWeb"/>
              <w:spacing w:before="0" w:beforeAutospacing="0" w:after="0" w:afterAutospacing="0"/>
              <w:contextualSpacing/>
              <w:jc w:val="both"/>
              <w:rPr>
                <w:color w:val="000000" w:themeColor="text1"/>
                <w:sz w:val="22"/>
                <w:szCs w:val="22"/>
                <w:lang w:val="sr-Cyrl-RS"/>
              </w:rPr>
            </w:pPr>
            <w:r w:rsidRPr="001D441A">
              <w:rPr>
                <w:color w:val="000000" w:themeColor="text1"/>
                <w:sz w:val="22"/>
                <w:szCs w:val="22"/>
                <w:lang w:val="sr-Cyrl-RS"/>
              </w:rPr>
              <w:t xml:space="preserve">Четврти квартал </w:t>
            </w:r>
            <w:r w:rsidR="00BA2B92" w:rsidRPr="001D441A">
              <w:rPr>
                <w:color w:val="000000" w:themeColor="text1"/>
                <w:sz w:val="22"/>
                <w:szCs w:val="22"/>
                <w:lang w:val="sr-Cyrl-RS"/>
              </w:rPr>
              <w:t>20</w:t>
            </w:r>
            <w:r w:rsidR="00BA2B92">
              <w:rPr>
                <w:color w:val="000000" w:themeColor="text1"/>
                <w:sz w:val="22"/>
                <w:szCs w:val="22"/>
                <w:lang w:val="sr-Latn-RS"/>
              </w:rPr>
              <w:t>20</w:t>
            </w:r>
            <w:r w:rsidRPr="001D441A">
              <w:rPr>
                <w:color w:val="000000" w:themeColor="text1"/>
                <w:sz w:val="22"/>
                <w:szCs w:val="22"/>
                <w:lang w:val="sr-Cyrl-RS"/>
              </w:rPr>
              <w:t xml:space="preserve">. </w:t>
            </w:r>
            <w:r w:rsidR="009C7630">
              <w:rPr>
                <w:color w:val="000000" w:themeColor="text1"/>
                <w:sz w:val="22"/>
                <w:szCs w:val="22"/>
                <w:lang w:val="sr-Cyrl-RS"/>
              </w:rPr>
              <w:t xml:space="preserve">године. </w:t>
            </w:r>
          </w:p>
        </w:tc>
      </w:tr>
      <w:tr w:rsidR="001D441A" w:rsidRPr="001D441A"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1D441A" w:rsidRDefault="00275E2A" w:rsidP="006F4A5C">
            <w:pPr>
              <w:pStyle w:val="NormalWeb"/>
              <w:numPr>
                <w:ilvl w:val="0"/>
                <w:numId w:val="23"/>
              </w:numPr>
              <w:spacing w:before="120" w:beforeAutospacing="0" w:after="120" w:afterAutospacing="0"/>
              <w:jc w:val="center"/>
              <w:rPr>
                <w:b/>
                <w:color w:val="000000" w:themeColor="text1"/>
                <w:sz w:val="22"/>
                <w:szCs w:val="22"/>
                <w:lang w:val="sr-Cyrl-RS"/>
              </w:rPr>
            </w:pPr>
            <w:r w:rsidRPr="001D441A">
              <w:rPr>
                <w:b/>
                <w:color w:val="000000" w:themeColor="text1"/>
                <w:sz w:val="22"/>
                <w:szCs w:val="22"/>
                <w:lang w:val="sr-Cyrl-RS"/>
              </w:rPr>
              <w:t>КРАТАК ОПИС ПРОБЛЕМА</w:t>
            </w:r>
          </w:p>
        </w:tc>
      </w:tr>
      <w:tr w:rsidR="001D441A" w:rsidRPr="001D441A" w14:paraId="4635A4BE" w14:textId="77777777" w:rsidTr="00CA1CE9">
        <w:tc>
          <w:tcPr>
            <w:tcW w:w="9060" w:type="dxa"/>
            <w:gridSpan w:val="2"/>
          </w:tcPr>
          <w:p w14:paraId="3DC029A6" w14:textId="6CFF6F89" w:rsidR="00990F6F" w:rsidRPr="001D441A" w:rsidRDefault="00990F6F" w:rsidP="00010C15">
            <w:pPr>
              <w:spacing w:before="120" w:after="120"/>
              <w:rPr>
                <w:rFonts w:ascii="Times New Roman" w:hAnsi="Times New Roman"/>
                <w:color w:val="000000" w:themeColor="text1"/>
                <w:sz w:val="22"/>
                <w:szCs w:val="24"/>
                <w:lang w:val="sr-Cyrl-RS"/>
              </w:rPr>
            </w:pPr>
            <w:r w:rsidRPr="001D441A">
              <w:rPr>
                <w:rFonts w:ascii="Times New Roman" w:hAnsi="Times New Roman"/>
                <w:color w:val="000000" w:themeColor="text1"/>
                <w:sz w:val="22"/>
                <w:szCs w:val="24"/>
                <w:lang w:val="sr-Cyrl-RS"/>
              </w:rPr>
              <w:t>Рок за одлучивање у поступку није адекватан. Наиме, два здравствена прегледа се обављају у размаку од неколико месеци, и самим тим не може се испоштовати општи рок од 30 дана из  ЗУП-а.</w:t>
            </w:r>
          </w:p>
          <w:p w14:paraId="5D1933D9" w14:textId="2485D81A" w:rsidR="00010C15" w:rsidRPr="001D441A" w:rsidRDefault="00010C15" w:rsidP="00010C15">
            <w:pPr>
              <w:spacing w:before="120" w:after="120"/>
              <w:rPr>
                <w:rFonts w:ascii="Times New Roman" w:hAnsi="Times New Roman"/>
                <w:color w:val="000000" w:themeColor="text1"/>
                <w:sz w:val="22"/>
                <w:szCs w:val="24"/>
                <w:lang w:val="sr-Cyrl-RS"/>
              </w:rPr>
            </w:pPr>
            <w:r w:rsidRPr="001D441A">
              <w:rPr>
                <w:rFonts w:ascii="Times New Roman" w:hAnsi="Times New Roman"/>
                <w:color w:val="000000" w:themeColor="text1"/>
                <w:sz w:val="22"/>
                <w:szCs w:val="24"/>
                <w:lang w:val="sr-Cyrl-RS"/>
              </w:rPr>
              <w:t xml:space="preserve">Овај административни поступак се састоји из два дела, један део је контрола саме производње а други део представља здравствени преглед. Ситуација са трошковима које наплаћује Управа за шуме је </w:t>
            </w:r>
            <w:r w:rsidR="0037226F" w:rsidRPr="001D441A">
              <w:rPr>
                <w:rFonts w:ascii="Times New Roman" w:hAnsi="Times New Roman"/>
                <w:color w:val="000000" w:themeColor="text1"/>
                <w:sz w:val="22"/>
                <w:szCs w:val="24"/>
                <w:lang w:val="sr-Cyrl-RS"/>
              </w:rPr>
              <w:t>таква да,</w:t>
            </w:r>
            <w:r w:rsidRPr="001D441A">
              <w:rPr>
                <w:rFonts w:ascii="Times New Roman" w:hAnsi="Times New Roman"/>
                <w:color w:val="000000" w:themeColor="text1"/>
                <w:sz w:val="22"/>
                <w:szCs w:val="24"/>
                <w:lang w:val="sr-Cyrl-RS"/>
              </w:rPr>
              <w:t xml:space="preserve"> трошак кој</w:t>
            </w:r>
            <w:r w:rsidR="0037226F" w:rsidRPr="001D441A">
              <w:rPr>
                <w:rFonts w:ascii="Times New Roman" w:hAnsi="Times New Roman"/>
                <w:color w:val="000000" w:themeColor="text1"/>
                <w:sz w:val="22"/>
                <w:szCs w:val="24"/>
                <w:lang w:val="sr-Cyrl-RS"/>
              </w:rPr>
              <w:t>е</w:t>
            </w:r>
            <w:r w:rsidRPr="001D441A">
              <w:rPr>
                <w:rFonts w:ascii="Times New Roman" w:hAnsi="Times New Roman"/>
                <w:color w:val="000000" w:themeColor="text1"/>
                <w:sz w:val="22"/>
                <w:szCs w:val="24"/>
                <w:lang w:val="sr-Cyrl-RS"/>
              </w:rPr>
              <w:t>м се излаже подносилац захтева се одређује сваки пут засебно, за сваки појединачни поступак. Оваква ситуација представља непотребну неизвесност за подносиоца захтева.</w:t>
            </w:r>
          </w:p>
          <w:p w14:paraId="7BB71634" w14:textId="38CB3655" w:rsidR="00990F6F" w:rsidRPr="001D441A" w:rsidRDefault="00990F6F" w:rsidP="00990F6F">
            <w:pPr>
              <w:contextualSpacing/>
              <w:rPr>
                <w:rFonts w:ascii="Times New Roman" w:hAnsi="Times New Roman"/>
                <w:color w:val="000000" w:themeColor="text1"/>
                <w:sz w:val="22"/>
                <w:szCs w:val="22"/>
              </w:rPr>
            </w:pPr>
            <w:r w:rsidRPr="001D441A">
              <w:rPr>
                <w:rFonts w:ascii="Times New Roman" w:hAnsi="Times New Roman"/>
                <w:color w:val="000000" w:themeColor="text1"/>
                <w:sz w:val="22"/>
                <w:szCs w:val="22"/>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p w14:paraId="66F03FCE" w14:textId="77777777" w:rsidR="00990F6F" w:rsidRPr="001D441A" w:rsidRDefault="00990F6F" w:rsidP="00990F6F">
            <w:pPr>
              <w:contextualSpacing/>
              <w:rPr>
                <w:rFonts w:ascii="Times New Roman" w:hAnsi="Times New Roman"/>
                <w:color w:val="000000" w:themeColor="text1"/>
                <w:sz w:val="22"/>
                <w:szCs w:val="22"/>
              </w:rPr>
            </w:pPr>
          </w:p>
          <w:p w14:paraId="4BCB02C2" w14:textId="6175D789" w:rsidR="00990F6F" w:rsidRPr="0039657A" w:rsidRDefault="00990F6F" w:rsidP="0039657A">
            <w:pPr>
              <w:spacing w:line="259" w:lineRule="auto"/>
              <w:contextualSpacing/>
              <w:rPr>
                <w:rFonts w:ascii="Times New Roman" w:eastAsiaTheme="minorHAnsi" w:hAnsi="Times New Roman"/>
                <w:color w:val="000000" w:themeColor="text1"/>
                <w:sz w:val="22"/>
                <w:szCs w:val="22"/>
              </w:rPr>
            </w:pPr>
            <w:r w:rsidRPr="001D441A">
              <w:rPr>
                <w:rFonts w:ascii="Times New Roman" w:eastAsiaTheme="minorHAnsi" w:hAnsi="Times New Roman"/>
                <w:color w:val="000000" w:themeColor="text1"/>
                <w:sz w:val="22"/>
                <w:szCs w:val="22"/>
              </w:rPr>
              <w:t>Поступак подразумева подношење захтева лично</w:t>
            </w:r>
            <w:r w:rsidRPr="001D441A">
              <w:rPr>
                <w:rFonts w:ascii="Times New Roman" w:eastAsiaTheme="minorHAnsi" w:hAnsi="Times New Roman"/>
                <w:color w:val="000000" w:themeColor="text1"/>
                <w:sz w:val="22"/>
                <w:szCs w:val="22"/>
                <w:lang w:val="sr-Cyrl-RS"/>
              </w:rPr>
              <w:t xml:space="preserve"> на писарници или поштом</w:t>
            </w:r>
            <w:r w:rsidRPr="001D441A">
              <w:rPr>
                <w:rFonts w:ascii="Times New Roman" w:eastAsiaTheme="minorHAnsi" w:hAnsi="Times New Roman"/>
                <w:color w:val="000000" w:themeColor="text1"/>
                <w:sz w:val="22"/>
                <w:szCs w:val="22"/>
              </w:rPr>
              <w:t>. Још увек није успостављена пуна електронска управа, нити поједини сегменти електронске комуникације.</w:t>
            </w:r>
          </w:p>
        </w:tc>
      </w:tr>
      <w:tr w:rsidR="001D441A" w:rsidRPr="001D441A"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1D441A" w:rsidRDefault="00275E2A" w:rsidP="006F4A5C">
            <w:pPr>
              <w:pStyle w:val="NormalWeb"/>
              <w:numPr>
                <w:ilvl w:val="0"/>
                <w:numId w:val="23"/>
              </w:numPr>
              <w:spacing w:before="120" w:beforeAutospacing="0" w:after="120" w:afterAutospacing="0"/>
              <w:jc w:val="center"/>
              <w:rPr>
                <w:b/>
                <w:color w:val="000000" w:themeColor="text1"/>
                <w:sz w:val="22"/>
                <w:szCs w:val="22"/>
                <w:lang w:val="sr-Cyrl-RS"/>
              </w:rPr>
            </w:pPr>
            <w:r w:rsidRPr="001D441A">
              <w:rPr>
                <w:b/>
                <w:color w:val="000000" w:themeColor="text1"/>
                <w:sz w:val="22"/>
                <w:szCs w:val="22"/>
                <w:lang w:val="sr-Cyrl-RS"/>
              </w:rPr>
              <w:t>САЖЕТАК ПРЕПОРУКА</w:t>
            </w:r>
          </w:p>
        </w:tc>
      </w:tr>
      <w:tr w:rsidR="001D441A" w:rsidRPr="001D441A"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1D441A" w:rsidRDefault="00C70F1B" w:rsidP="00C70F1B">
            <w:pPr>
              <w:pStyle w:val="NormalWeb"/>
              <w:spacing w:before="120" w:beforeAutospacing="0" w:after="120" w:afterAutospacing="0"/>
              <w:rPr>
                <w:b/>
                <w:color w:val="000000" w:themeColor="text1"/>
                <w:sz w:val="2"/>
                <w:szCs w:val="22"/>
                <w:lang w:val="sr-Cyrl-RS"/>
              </w:rPr>
            </w:pPr>
          </w:p>
        </w:tc>
      </w:tr>
      <w:tr w:rsidR="001D441A" w:rsidRPr="001D441A"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7"/>
            </w:tblGrid>
            <w:tr w:rsidR="001D441A" w:rsidRPr="001D441A" w14:paraId="30C2F8E8" w14:textId="77777777" w:rsidTr="00DB19B9">
              <w:trPr>
                <w:trHeight w:val="749"/>
              </w:trPr>
              <w:tc>
                <w:tcPr>
                  <w:tcW w:w="3632" w:type="dxa"/>
                  <w:vMerge w:val="restart"/>
                  <w:shd w:val="clear" w:color="auto" w:fill="F2F2F2" w:themeFill="background1" w:themeFillShade="F2"/>
                  <w:vAlign w:val="center"/>
                </w:tcPr>
                <w:p w14:paraId="1CF0BC7A" w14:textId="20607AAF" w:rsidR="00C70F1B" w:rsidRPr="001D441A" w:rsidRDefault="00C70F1B" w:rsidP="00C70F1B">
                  <w:pPr>
                    <w:jc w:val="center"/>
                    <w:rPr>
                      <w:rFonts w:ascii="Times New Roman" w:eastAsia="Times New Roman" w:hAnsi="Times New Roman"/>
                      <w:b/>
                      <w:color w:val="000000" w:themeColor="text1"/>
                      <w:szCs w:val="24"/>
                      <w:lang w:val="sr-Cyrl-RS"/>
                    </w:rPr>
                  </w:pPr>
                  <w:r w:rsidRPr="001D441A">
                    <w:rPr>
                      <w:rFonts w:ascii="Times New Roman" w:eastAsia="Times New Roman" w:hAnsi="Times New Roman"/>
                      <w:b/>
                      <w:color w:val="000000" w:themeColor="text1"/>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1D441A" w:rsidRDefault="00C70F1B" w:rsidP="00C70F1B">
                  <w:pPr>
                    <w:jc w:val="center"/>
                    <w:rPr>
                      <w:rFonts w:ascii="Times New Roman" w:eastAsia="Times New Roman" w:hAnsi="Times New Roman"/>
                      <w:b/>
                      <w:color w:val="000000" w:themeColor="text1"/>
                      <w:lang w:val="sr-Cyrl-RS"/>
                    </w:rPr>
                  </w:pPr>
                  <w:r w:rsidRPr="001D441A">
                    <w:rPr>
                      <w:rFonts w:ascii="Times New Roman" w:eastAsia="Times New Roman" w:hAnsi="Times New Roman"/>
                      <w:b/>
                      <w:color w:val="000000" w:themeColor="text1"/>
                      <w:lang w:val="sr-Cyrl-RS"/>
                    </w:rPr>
                    <w:t>ПОТРЕБНА ИЗМЕНА/УКИДАЊЕ/ДОНОШЕЊЕ ПРОПИСА</w:t>
                  </w:r>
                </w:p>
              </w:tc>
              <w:tc>
                <w:tcPr>
                  <w:tcW w:w="1637" w:type="dxa"/>
                  <w:vMerge w:val="restart"/>
                  <w:shd w:val="clear" w:color="auto" w:fill="F2F2F2" w:themeFill="background1" w:themeFillShade="F2"/>
                  <w:vAlign w:val="center"/>
                </w:tcPr>
                <w:p w14:paraId="470548B4" w14:textId="77777777" w:rsidR="00C70F1B" w:rsidRPr="001D441A" w:rsidRDefault="00C70F1B" w:rsidP="00C70F1B">
                  <w:pPr>
                    <w:jc w:val="center"/>
                    <w:rPr>
                      <w:rFonts w:ascii="Times New Roman" w:eastAsia="Times New Roman" w:hAnsi="Times New Roman"/>
                      <w:b/>
                      <w:color w:val="000000" w:themeColor="text1"/>
                      <w:lang w:val="sr-Cyrl-RS"/>
                    </w:rPr>
                  </w:pPr>
                  <w:r w:rsidRPr="001D441A">
                    <w:rPr>
                      <w:rFonts w:ascii="Times New Roman" w:eastAsia="Times New Roman" w:hAnsi="Times New Roman"/>
                      <w:b/>
                      <w:color w:val="000000" w:themeColor="text1"/>
                      <w:lang w:val="sr-Cyrl-RS"/>
                    </w:rPr>
                    <w:t>УКОЛИКО ЈЕ ОДГОВОР ДА, КОЈИХ</w:t>
                  </w:r>
                </w:p>
              </w:tc>
            </w:tr>
            <w:tr w:rsidR="001D441A" w:rsidRPr="001D441A" w14:paraId="2B15C487" w14:textId="77777777" w:rsidTr="00DB19B9">
              <w:trPr>
                <w:trHeight w:val="260"/>
              </w:trPr>
              <w:tc>
                <w:tcPr>
                  <w:tcW w:w="3632" w:type="dxa"/>
                  <w:vMerge/>
                </w:tcPr>
                <w:p w14:paraId="42D3BC1D" w14:textId="77777777" w:rsidR="00C70F1B" w:rsidRPr="001D441A" w:rsidRDefault="00C70F1B" w:rsidP="00CA1CE9">
                  <w:pPr>
                    <w:jc w:val="left"/>
                    <w:rPr>
                      <w:rFonts w:ascii="Times New Roman" w:eastAsia="Times New Roman" w:hAnsi="Times New Roman"/>
                      <w:b/>
                      <w:color w:val="000000" w:themeColor="text1"/>
                      <w:lang w:val="sr-Cyrl-RS"/>
                    </w:rPr>
                  </w:pPr>
                </w:p>
              </w:tc>
              <w:tc>
                <w:tcPr>
                  <w:tcW w:w="1784" w:type="dxa"/>
                  <w:shd w:val="clear" w:color="auto" w:fill="F2F2F2" w:themeFill="background1" w:themeFillShade="F2"/>
                </w:tcPr>
                <w:p w14:paraId="4FE48A96" w14:textId="77777777" w:rsidR="00C70F1B" w:rsidRPr="001D441A" w:rsidRDefault="00C70F1B" w:rsidP="00C70F1B">
                  <w:pPr>
                    <w:jc w:val="center"/>
                    <w:rPr>
                      <w:rFonts w:ascii="Times New Roman" w:eastAsia="Times New Roman" w:hAnsi="Times New Roman"/>
                      <w:b/>
                      <w:color w:val="000000" w:themeColor="text1"/>
                      <w:lang w:val="sr-Cyrl-RS"/>
                    </w:rPr>
                  </w:pPr>
                  <w:r w:rsidRPr="001D441A">
                    <w:rPr>
                      <w:rFonts w:ascii="Times New Roman" w:eastAsia="Times New Roman" w:hAnsi="Times New Roman"/>
                      <w:b/>
                      <w:color w:val="000000" w:themeColor="text1"/>
                      <w:lang w:val="sr-Cyrl-RS"/>
                    </w:rPr>
                    <w:t>Да</w:t>
                  </w:r>
                </w:p>
              </w:tc>
              <w:tc>
                <w:tcPr>
                  <w:tcW w:w="1781" w:type="dxa"/>
                  <w:shd w:val="clear" w:color="auto" w:fill="F2F2F2" w:themeFill="background1" w:themeFillShade="F2"/>
                </w:tcPr>
                <w:p w14:paraId="0DA58578" w14:textId="77777777" w:rsidR="00C70F1B" w:rsidRPr="001D441A" w:rsidRDefault="00C70F1B" w:rsidP="00C70F1B">
                  <w:pPr>
                    <w:jc w:val="center"/>
                    <w:rPr>
                      <w:rFonts w:ascii="Times New Roman" w:eastAsia="Times New Roman" w:hAnsi="Times New Roman"/>
                      <w:b/>
                      <w:color w:val="000000" w:themeColor="text1"/>
                      <w:lang w:val="sr-Cyrl-RS"/>
                    </w:rPr>
                  </w:pPr>
                  <w:r w:rsidRPr="001D441A">
                    <w:rPr>
                      <w:rFonts w:ascii="Times New Roman" w:eastAsia="Times New Roman" w:hAnsi="Times New Roman"/>
                      <w:b/>
                      <w:color w:val="000000" w:themeColor="text1"/>
                      <w:lang w:val="sr-Cyrl-RS"/>
                    </w:rPr>
                    <w:t>Не</w:t>
                  </w:r>
                </w:p>
              </w:tc>
              <w:tc>
                <w:tcPr>
                  <w:tcW w:w="1637" w:type="dxa"/>
                  <w:vMerge/>
                </w:tcPr>
                <w:p w14:paraId="21FE126E" w14:textId="77777777" w:rsidR="00C70F1B" w:rsidRPr="001D441A" w:rsidRDefault="00C70F1B" w:rsidP="00CA1CE9">
                  <w:pPr>
                    <w:jc w:val="left"/>
                    <w:rPr>
                      <w:rFonts w:ascii="Times New Roman" w:eastAsia="Times New Roman" w:hAnsi="Times New Roman"/>
                      <w:b/>
                      <w:color w:val="000000" w:themeColor="text1"/>
                      <w:lang w:val="sr-Cyrl-RS"/>
                    </w:rPr>
                  </w:pPr>
                </w:p>
              </w:tc>
            </w:tr>
            <w:tr w:rsidR="001D441A" w:rsidRPr="001D441A" w14:paraId="390F9A32" w14:textId="77777777" w:rsidTr="00E7095C">
              <w:trPr>
                <w:trHeight w:val="489"/>
              </w:trPr>
              <w:tc>
                <w:tcPr>
                  <w:tcW w:w="3632" w:type="dxa"/>
                  <w:vAlign w:val="center"/>
                </w:tcPr>
                <w:p w14:paraId="3B8DB5A2" w14:textId="59877A41" w:rsidR="00D20432" w:rsidRPr="001D441A" w:rsidRDefault="00D20432" w:rsidP="00C70F1B">
                  <w:pPr>
                    <w:jc w:val="left"/>
                    <w:rPr>
                      <w:rFonts w:ascii="Times New Roman" w:eastAsia="Times New Roman" w:hAnsi="Times New Roman"/>
                      <w:b/>
                      <w:color w:val="000000" w:themeColor="text1"/>
                      <w:lang w:val="sr-Cyrl-RS"/>
                    </w:rPr>
                  </w:pPr>
                  <w:r w:rsidRPr="001D441A">
                    <w:rPr>
                      <w:rFonts w:ascii="Times New Roman" w:eastAsia="Times New Roman" w:hAnsi="Times New Roman"/>
                      <w:b/>
                      <w:color w:val="000000" w:themeColor="text1"/>
                      <w:lang w:val="sr-Cyrl-RS"/>
                    </w:rPr>
                    <w:lastRenderedPageBreak/>
                    <w:t>Рокови</w:t>
                  </w:r>
                </w:p>
              </w:tc>
              <w:tc>
                <w:tcPr>
                  <w:tcW w:w="5202" w:type="dxa"/>
                  <w:gridSpan w:val="3"/>
                </w:tcPr>
                <w:p w14:paraId="066A5A1C" w14:textId="1CB2FF55" w:rsidR="00D20432" w:rsidRPr="001D441A" w:rsidRDefault="00D20432" w:rsidP="0072266F">
                  <w:pPr>
                    <w:jc w:val="center"/>
                    <w:rPr>
                      <w:rFonts w:ascii="Times New Roman" w:eastAsia="Times New Roman" w:hAnsi="Times New Roman"/>
                      <w:b/>
                      <w:color w:val="000000" w:themeColor="text1"/>
                      <w:lang w:val="sr-Cyrl-RS"/>
                    </w:rPr>
                  </w:pPr>
                </w:p>
              </w:tc>
            </w:tr>
            <w:tr w:rsidR="001D441A" w:rsidRPr="001D441A" w14:paraId="52A6A8EC" w14:textId="77777777" w:rsidTr="00DB19B9">
              <w:trPr>
                <w:trHeight w:val="489"/>
              </w:trPr>
              <w:tc>
                <w:tcPr>
                  <w:tcW w:w="3632" w:type="dxa"/>
                  <w:vAlign w:val="center"/>
                </w:tcPr>
                <w:p w14:paraId="73A1084F" w14:textId="24071E95" w:rsidR="00D20432" w:rsidRPr="001D441A" w:rsidRDefault="00D20432" w:rsidP="00C70F1B">
                  <w:pPr>
                    <w:jc w:val="left"/>
                    <w:rPr>
                      <w:rFonts w:ascii="Times New Roman" w:eastAsia="Times New Roman" w:hAnsi="Times New Roman"/>
                      <w:i/>
                      <w:color w:val="000000" w:themeColor="text1"/>
                      <w:lang w:val="sr-Cyrl-RS"/>
                    </w:rPr>
                  </w:pPr>
                  <w:r w:rsidRPr="001D441A">
                    <w:rPr>
                      <w:rFonts w:ascii="Times New Roman" w:eastAsia="Times New Roman" w:hAnsi="Times New Roman"/>
                      <w:i/>
                      <w:color w:val="000000" w:themeColor="text1"/>
                      <w:lang w:val="sr-Cyrl-RS"/>
                    </w:rPr>
                    <w:t>Прописивање рокова посебним законом</w:t>
                  </w:r>
                </w:p>
              </w:tc>
              <w:tc>
                <w:tcPr>
                  <w:tcW w:w="1784" w:type="dxa"/>
                </w:tcPr>
                <w:p w14:paraId="03C8A1AF" w14:textId="1B760D86" w:rsidR="00D20432" w:rsidRPr="001D441A" w:rsidRDefault="00D20432" w:rsidP="00E32409">
                  <w:pPr>
                    <w:jc w:val="center"/>
                    <w:rPr>
                      <w:rFonts w:ascii="Times New Roman" w:eastAsia="Times New Roman" w:hAnsi="Times New Roman"/>
                      <w:b/>
                      <w:color w:val="000000" w:themeColor="text1"/>
                      <w:lang w:val="sr-Cyrl-RS"/>
                    </w:rPr>
                  </w:pPr>
                  <w:r w:rsidRPr="001D441A">
                    <w:rPr>
                      <w:rFonts w:ascii="Times New Roman" w:eastAsia="Times New Roman" w:hAnsi="Times New Roman"/>
                      <w:b/>
                      <w:color w:val="000000" w:themeColor="text1"/>
                      <w:lang w:val="sr-Cyrl-RS"/>
                    </w:rPr>
                    <w:t>Х</w:t>
                  </w:r>
                </w:p>
              </w:tc>
              <w:tc>
                <w:tcPr>
                  <w:tcW w:w="1781" w:type="dxa"/>
                </w:tcPr>
                <w:p w14:paraId="42EF681A" w14:textId="77777777" w:rsidR="00D20432" w:rsidRPr="001D441A" w:rsidRDefault="00D20432" w:rsidP="00CA1CE9">
                  <w:pPr>
                    <w:jc w:val="left"/>
                    <w:rPr>
                      <w:rFonts w:ascii="Times New Roman" w:eastAsia="Times New Roman" w:hAnsi="Times New Roman"/>
                      <w:b/>
                      <w:color w:val="000000" w:themeColor="text1"/>
                      <w:lang w:val="sr-Cyrl-RS"/>
                    </w:rPr>
                  </w:pPr>
                </w:p>
              </w:tc>
              <w:tc>
                <w:tcPr>
                  <w:tcW w:w="1637" w:type="dxa"/>
                </w:tcPr>
                <w:p w14:paraId="757989C1" w14:textId="1FEE242A" w:rsidR="00D20432" w:rsidRPr="001D441A" w:rsidRDefault="00D20432" w:rsidP="0072266F">
                  <w:pPr>
                    <w:jc w:val="center"/>
                    <w:rPr>
                      <w:rFonts w:ascii="Times New Roman" w:eastAsia="Times New Roman" w:hAnsi="Times New Roman"/>
                      <w:b/>
                      <w:color w:val="000000" w:themeColor="text1"/>
                      <w:lang w:val="sr-Cyrl-RS"/>
                    </w:rPr>
                  </w:pPr>
                  <w:r w:rsidRPr="001D441A">
                    <w:rPr>
                      <w:rFonts w:ascii="Times New Roman" w:eastAsia="Times New Roman" w:hAnsi="Times New Roman"/>
                      <w:b/>
                      <w:color w:val="000000" w:themeColor="text1"/>
                      <w:lang w:val="sr-Cyrl-RS"/>
                    </w:rPr>
                    <w:t>1.</w:t>
                  </w:r>
                </w:p>
              </w:tc>
            </w:tr>
            <w:tr w:rsidR="001D441A" w:rsidRPr="001D441A" w14:paraId="5DAD0708" w14:textId="77777777" w:rsidTr="00F75FC8">
              <w:trPr>
                <w:trHeight w:val="489"/>
              </w:trPr>
              <w:tc>
                <w:tcPr>
                  <w:tcW w:w="3632" w:type="dxa"/>
                  <w:vAlign w:val="center"/>
                </w:tcPr>
                <w:p w14:paraId="4E19A7B7" w14:textId="5189FE72" w:rsidR="00D20432" w:rsidRPr="001D441A" w:rsidRDefault="00D20432" w:rsidP="00C70F1B">
                  <w:pPr>
                    <w:jc w:val="left"/>
                    <w:rPr>
                      <w:rFonts w:ascii="Times New Roman" w:eastAsia="Times New Roman" w:hAnsi="Times New Roman"/>
                      <w:i/>
                      <w:color w:val="000000" w:themeColor="text1"/>
                      <w:lang w:val="sr-Cyrl-RS"/>
                    </w:rPr>
                  </w:pPr>
                  <w:r w:rsidRPr="001D441A">
                    <w:rPr>
                      <w:rFonts w:ascii="Times New Roman" w:eastAsia="Times New Roman" w:hAnsi="Times New Roman"/>
                      <w:b/>
                      <w:color w:val="000000" w:themeColor="text1"/>
                      <w:lang w:val="sr-Cyrl-RS"/>
                    </w:rPr>
                    <w:t>Финансијски издаци</w:t>
                  </w:r>
                </w:p>
              </w:tc>
              <w:tc>
                <w:tcPr>
                  <w:tcW w:w="5202" w:type="dxa"/>
                  <w:gridSpan w:val="3"/>
                </w:tcPr>
                <w:p w14:paraId="72A922E8" w14:textId="77777777" w:rsidR="00D20432" w:rsidRPr="001D441A" w:rsidRDefault="00D20432" w:rsidP="0072266F">
                  <w:pPr>
                    <w:jc w:val="center"/>
                    <w:rPr>
                      <w:rFonts w:ascii="Times New Roman" w:eastAsia="Times New Roman" w:hAnsi="Times New Roman"/>
                      <w:b/>
                      <w:color w:val="000000" w:themeColor="text1"/>
                      <w:lang w:val="sr-Cyrl-RS"/>
                    </w:rPr>
                  </w:pPr>
                </w:p>
              </w:tc>
            </w:tr>
            <w:tr w:rsidR="001D441A" w:rsidRPr="001D441A" w14:paraId="1A5E6177" w14:textId="77777777" w:rsidTr="00DB19B9">
              <w:trPr>
                <w:trHeight w:val="489"/>
              </w:trPr>
              <w:tc>
                <w:tcPr>
                  <w:tcW w:w="3632" w:type="dxa"/>
                  <w:vAlign w:val="center"/>
                </w:tcPr>
                <w:p w14:paraId="16B6439C" w14:textId="3EDC9F51" w:rsidR="00D03DD3" w:rsidRPr="001D441A" w:rsidRDefault="00D03DD3" w:rsidP="00DB19B9">
                  <w:pPr>
                    <w:jc w:val="left"/>
                    <w:rPr>
                      <w:rFonts w:ascii="Times New Roman" w:eastAsia="Times New Roman" w:hAnsi="Times New Roman"/>
                      <w:i/>
                      <w:color w:val="000000" w:themeColor="text1"/>
                      <w:lang w:val="sr-Cyrl-RS"/>
                    </w:rPr>
                  </w:pPr>
                  <w:r w:rsidRPr="001D441A">
                    <w:rPr>
                      <w:rFonts w:ascii="Times New Roman" w:eastAsia="Times New Roman" w:hAnsi="Times New Roman"/>
                      <w:i/>
                      <w:color w:val="000000" w:themeColor="text1"/>
                      <w:lang w:val="sr-Cyrl-RS"/>
                    </w:rPr>
                    <w:t>Утврђивање висине трошкова</w:t>
                  </w:r>
                </w:p>
                <w:p w14:paraId="47E8C737" w14:textId="77777777" w:rsidR="00CA1CE9" w:rsidRPr="001D441A" w:rsidRDefault="00CA1CE9" w:rsidP="00DB19B9">
                  <w:pPr>
                    <w:jc w:val="left"/>
                    <w:rPr>
                      <w:rFonts w:ascii="Times New Roman" w:eastAsia="Times New Roman" w:hAnsi="Times New Roman"/>
                      <w:i/>
                      <w:color w:val="000000" w:themeColor="text1"/>
                      <w:lang w:val="sr-Cyrl-RS"/>
                    </w:rPr>
                  </w:pPr>
                </w:p>
              </w:tc>
              <w:tc>
                <w:tcPr>
                  <w:tcW w:w="1784" w:type="dxa"/>
                </w:tcPr>
                <w:p w14:paraId="482F776D" w14:textId="46397C26" w:rsidR="00CA1CE9" w:rsidRPr="001D441A" w:rsidRDefault="00FD17BB" w:rsidP="00FD17BB">
                  <w:pPr>
                    <w:jc w:val="center"/>
                    <w:rPr>
                      <w:rFonts w:ascii="Times New Roman" w:eastAsia="Times New Roman" w:hAnsi="Times New Roman"/>
                      <w:b/>
                      <w:color w:val="000000" w:themeColor="text1"/>
                      <w:lang w:val="sr-Cyrl-RS"/>
                    </w:rPr>
                  </w:pPr>
                  <w:r w:rsidRPr="001D441A">
                    <w:rPr>
                      <w:rFonts w:ascii="Times New Roman" w:eastAsia="Times New Roman" w:hAnsi="Times New Roman"/>
                      <w:b/>
                      <w:color w:val="000000" w:themeColor="text1"/>
                      <w:lang w:val="sr-Cyrl-RS"/>
                    </w:rPr>
                    <w:t>Х</w:t>
                  </w:r>
                </w:p>
              </w:tc>
              <w:tc>
                <w:tcPr>
                  <w:tcW w:w="1781" w:type="dxa"/>
                </w:tcPr>
                <w:p w14:paraId="60056065" w14:textId="77777777" w:rsidR="00CA1CE9" w:rsidRPr="001D441A" w:rsidRDefault="00CA1CE9" w:rsidP="00CA1CE9">
                  <w:pPr>
                    <w:jc w:val="left"/>
                    <w:rPr>
                      <w:rFonts w:ascii="Times New Roman" w:eastAsia="Times New Roman" w:hAnsi="Times New Roman"/>
                      <w:b/>
                      <w:color w:val="000000" w:themeColor="text1"/>
                      <w:lang w:val="sr-Cyrl-RS"/>
                    </w:rPr>
                  </w:pPr>
                </w:p>
              </w:tc>
              <w:tc>
                <w:tcPr>
                  <w:tcW w:w="1637" w:type="dxa"/>
                </w:tcPr>
                <w:p w14:paraId="494FEDB0" w14:textId="29F5BBF4" w:rsidR="00CA1CE9" w:rsidRPr="001D441A" w:rsidRDefault="00D03DD3" w:rsidP="0072266F">
                  <w:pPr>
                    <w:jc w:val="center"/>
                    <w:rPr>
                      <w:rFonts w:ascii="Times New Roman" w:eastAsia="Times New Roman" w:hAnsi="Times New Roman"/>
                      <w:b/>
                      <w:color w:val="000000" w:themeColor="text1"/>
                    </w:rPr>
                  </w:pPr>
                  <w:r w:rsidRPr="001D441A">
                    <w:rPr>
                      <w:rFonts w:ascii="Times New Roman" w:eastAsia="Times New Roman" w:hAnsi="Times New Roman"/>
                      <w:b/>
                      <w:color w:val="000000" w:themeColor="text1"/>
                    </w:rPr>
                    <w:t>1.</w:t>
                  </w:r>
                </w:p>
              </w:tc>
            </w:tr>
            <w:tr w:rsidR="001D441A" w:rsidRPr="001D441A" w14:paraId="36410740" w14:textId="77777777" w:rsidTr="00095312">
              <w:trPr>
                <w:trHeight w:val="489"/>
              </w:trPr>
              <w:tc>
                <w:tcPr>
                  <w:tcW w:w="3632" w:type="dxa"/>
                  <w:vAlign w:val="center"/>
                </w:tcPr>
                <w:p w14:paraId="0C1ECFB0" w14:textId="6B42BAF3" w:rsidR="00D20432" w:rsidRPr="001D441A" w:rsidRDefault="00D20432" w:rsidP="00D20432">
                  <w:pPr>
                    <w:jc w:val="left"/>
                    <w:rPr>
                      <w:rFonts w:ascii="Times New Roman" w:eastAsia="Times New Roman" w:hAnsi="Times New Roman"/>
                      <w:i/>
                      <w:color w:val="000000" w:themeColor="text1"/>
                      <w:lang w:val="sr-Cyrl-RS"/>
                    </w:rPr>
                  </w:pPr>
                  <w:r w:rsidRPr="001D441A">
                    <w:rPr>
                      <w:rFonts w:ascii="Times New Roman" w:eastAsia="Times New Roman" w:hAnsi="Times New Roman"/>
                      <w:b/>
                      <w:noProof/>
                      <w:color w:val="000000" w:themeColor="text1"/>
                      <w:szCs w:val="22"/>
                      <w:lang w:val="sr-Cyrl-RS"/>
                    </w:rPr>
                    <w:t xml:space="preserve">Документација </w:t>
                  </w:r>
                </w:p>
              </w:tc>
              <w:tc>
                <w:tcPr>
                  <w:tcW w:w="5202" w:type="dxa"/>
                  <w:gridSpan w:val="3"/>
                </w:tcPr>
                <w:p w14:paraId="70BDA3C7" w14:textId="77777777" w:rsidR="00D20432" w:rsidRPr="001D441A" w:rsidRDefault="00D20432" w:rsidP="00D20432">
                  <w:pPr>
                    <w:jc w:val="center"/>
                    <w:rPr>
                      <w:rFonts w:ascii="Times New Roman" w:eastAsia="Times New Roman" w:hAnsi="Times New Roman"/>
                      <w:b/>
                      <w:color w:val="000000" w:themeColor="text1"/>
                    </w:rPr>
                  </w:pPr>
                </w:p>
              </w:tc>
            </w:tr>
            <w:tr w:rsidR="001D441A" w:rsidRPr="001D441A" w14:paraId="163DE688" w14:textId="77777777" w:rsidTr="00DB19B9">
              <w:trPr>
                <w:trHeight w:val="489"/>
              </w:trPr>
              <w:tc>
                <w:tcPr>
                  <w:tcW w:w="3632" w:type="dxa"/>
                  <w:vAlign w:val="center"/>
                </w:tcPr>
                <w:p w14:paraId="763656E9" w14:textId="7A0AE9AB" w:rsidR="00D20432" w:rsidRPr="001D441A" w:rsidRDefault="00D20432" w:rsidP="00D20432">
                  <w:pPr>
                    <w:jc w:val="left"/>
                    <w:rPr>
                      <w:rFonts w:ascii="Times New Roman" w:eastAsia="Times New Roman" w:hAnsi="Times New Roman"/>
                      <w:i/>
                      <w:color w:val="000000" w:themeColor="text1"/>
                      <w:lang w:val="sr-Cyrl-RS"/>
                    </w:rPr>
                  </w:pPr>
                  <w:r w:rsidRPr="001D441A">
                    <w:rPr>
                      <w:rFonts w:ascii="Times New Roman" w:eastAsia="Times New Roman" w:hAnsi="Times New Roman"/>
                      <w:i/>
                      <w:color w:val="000000" w:themeColor="text1"/>
                      <w:lang w:val="sr-Cyrl-RS"/>
                    </w:rPr>
                    <w:t>Доказ о електронској уплати  без печата банке</w:t>
                  </w:r>
                </w:p>
              </w:tc>
              <w:tc>
                <w:tcPr>
                  <w:tcW w:w="1784" w:type="dxa"/>
                </w:tcPr>
                <w:p w14:paraId="1DB12B52" w14:textId="77777777" w:rsidR="00D20432" w:rsidRPr="001D441A" w:rsidRDefault="00D20432" w:rsidP="00D20432">
                  <w:pPr>
                    <w:jc w:val="center"/>
                    <w:rPr>
                      <w:rFonts w:ascii="Times New Roman" w:eastAsia="Times New Roman" w:hAnsi="Times New Roman"/>
                      <w:b/>
                      <w:color w:val="000000" w:themeColor="text1"/>
                      <w:lang w:val="sr-Cyrl-RS"/>
                    </w:rPr>
                  </w:pPr>
                </w:p>
              </w:tc>
              <w:tc>
                <w:tcPr>
                  <w:tcW w:w="1781" w:type="dxa"/>
                </w:tcPr>
                <w:p w14:paraId="30D7BA3D" w14:textId="0E80FE4E" w:rsidR="00D20432" w:rsidRPr="001D441A" w:rsidRDefault="00D20432" w:rsidP="00D20432">
                  <w:pPr>
                    <w:jc w:val="center"/>
                    <w:rPr>
                      <w:rFonts w:ascii="Times New Roman" w:eastAsia="Times New Roman" w:hAnsi="Times New Roman"/>
                      <w:b/>
                      <w:color w:val="000000" w:themeColor="text1"/>
                      <w:lang w:val="sr-Cyrl-RS"/>
                    </w:rPr>
                  </w:pPr>
                  <w:r w:rsidRPr="001D441A">
                    <w:rPr>
                      <w:rFonts w:ascii="Times New Roman" w:eastAsia="Times New Roman" w:hAnsi="Times New Roman"/>
                      <w:b/>
                      <w:color w:val="000000" w:themeColor="text1"/>
                      <w:lang w:val="sr-Cyrl-RS"/>
                    </w:rPr>
                    <w:t>Х</w:t>
                  </w:r>
                </w:p>
              </w:tc>
              <w:tc>
                <w:tcPr>
                  <w:tcW w:w="1637" w:type="dxa"/>
                </w:tcPr>
                <w:p w14:paraId="5F107AA5" w14:textId="77777777" w:rsidR="00D20432" w:rsidRPr="001D441A" w:rsidRDefault="00D20432" w:rsidP="00D20432">
                  <w:pPr>
                    <w:jc w:val="center"/>
                    <w:rPr>
                      <w:rFonts w:ascii="Times New Roman" w:eastAsia="Times New Roman" w:hAnsi="Times New Roman"/>
                      <w:b/>
                      <w:color w:val="000000" w:themeColor="text1"/>
                    </w:rPr>
                  </w:pPr>
                </w:p>
              </w:tc>
            </w:tr>
            <w:tr w:rsidR="001D441A" w:rsidRPr="001D441A" w14:paraId="23B8D337" w14:textId="77777777" w:rsidTr="00254672">
              <w:trPr>
                <w:trHeight w:val="489"/>
              </w:trPr>
              <w:tc>
                <w:tcPr>
                  <w:tcW w:w="3632" w:type="dxa"/>
                  <w:vAlign w:val="center"/>
                </w:tcPr>
                <w:p w14:paraId="49673ED4" w14:textId="65C1889F" w:rsidR="00D20432" w:rsidRPr="001D441A" w:rsidRDefault="00D20432" w:rsidP="00D20432">
                  <w:pPr>
                    <w:jc w:val="left"/>
                    <w:rPr>
                      <w:rFonts w:ascii="Times New Roman" w:eastAsia="Times New Roman" w:hAnsi="Times New Roman"/>
                      <w:i/>
                      <w:color w:val="000000" w:themeColor="text1"/>
                      <w:lang w:val="sr-Cyrl-RS"/>
                    </w:rPr>
                  </w:pPr>
                  <w:r w:rsidRPr="001D441A">
                    <w:rPr>
                      <w:rFonts w:ascii="Times New Roman" w:eastAsia="Times New Roman" w:hAnsi="Times New Roman"/>
                      <w:b/>
                      <w:color w:val="000000" w:themeColor="text1"/>
                      <w:lang w:val="sr-Cyrl-RS"/>
                    </w:rPr>
                    <w:t xml:space="preserve">Образац административног захтева </w:t>
                  </w:r>
                </w:p>
              </w:tc>
              <w:tc>
                <w:tcPr>
                  <w:tcW w:w="5202" w:type="dxa"/>
                  <w:gridSpan w:val="3"/>
                </w:tcPr>
                <w:p w14:paraId="2C5A6A9D" w14:textId="77777777" w:rsidR="00D20432" w:rsidRPr="001D441A" w:rsidRDefault="00D20432" w:rsidP="00D20432">
                  <w:pPr>
                    <w:jc w:val="center"/>
                    <w:rPr>
                      <w:rFonts w:ascii="Times New Roman" w:eastAsia="Times New Roman" w:hAnsi="Times New Roman"/>
                      <w:b/>
                      <w:color w:val="000000" w:themeColor="text1"/>
                    </w:rPr>
                  </w:pPr>
                </w:p>
              </w:tc>
            </w:tr>
            <w:tr w:rsidR="001D441A" w:rsidRPr="001D441A" w14:paraId="76642ADF" w14:textId="77777777" w:rsidTr="00DB19B9">
              <w:trPr>
                <w:trHeight w:val="489"/>
              </w:trPr>
              <w:tc>
                <w:tcPr>
                  <w:tcW w:w="3632" w:type="dxa"/>
                  <w:vAlign w:val="center"/>
                </w:tcPr>
                <w:p w14:paraId="1D48900E" w14:textId="2610A49B" w:rsidR="00D20432" w:rsidRPr="001D441A" w:rsidRDefault="00D20432" w:rsidP="00D20432">
                  <w:pPr>
                    <w:jc w:val="left"/>
                    <w:rPr>
                      <w:rFonts w:ascii="Times New Roman" w:eastAsia="Times New Roman" w:hAnsi="Times New Roman"/>
                      <w:i/>
                      <w:color w:val="000000" w:themeColor="text1"/>
                      <w:lang w:val="sr-Cyrl-RS"/>
                    </w:rPr>
                  </w:pPr>
                  <w:r w:rsidRPr="001D441A">
                    <w:rPr>
                      <w:rFonts w:ascii="Times New Roman" w:eastAsia="Times New Roman" w:hAnsi="Times New Roman"/>
                      <w:i/>
                      <w:color w:val="000000" w:themeColor="text1"/>
                      <w:lang w:val="sr-Cyrl-RS"/>
                    </w:rPr>
                    <w:t>Електронско подношење захтева</w:t>
                  </w:r>
                  <w:r w:rsidR="00BB748E" w:rsidRPr="001D441A">
                    <w:rPr>
                      <w:rFonts w:ascii="Times New Roman" w:eastAsia="Times New Roman" w:hAnsi="Times New Roman"/>
                      <w:i/>
                      <w:color w:val="000000" w:themeColor="text1"/>
                      <w:lang w:val="sr-Cyrl-RS"/>
                    </w:rPr>
                    <w:t xml:space="preserve"> и документације </w:t>
                  </w:r>
                </w:p>
              </w:tc>
              <w:tc>
                <w:tcPr>
                  <w:tcW w:w="1784" w:type="dxa"/>
                </w:tcPr>
                <w:p w14:paraId="03CB2E79" w14:textId="77777777" w:rsidR="00D20432" w:rsidRPr="001D441A" w:rsidRDefault="00D20432" w:rsidP="00D20432">
                  <w:pPr>
                    <w:jc w:val="center"/>
                    <w:rPr>
                      <w:rFonts w:ascii="Times New Roman" w:eastAsia="Times New Roman" w:hAnsi="Times New Roman"/>
                      <w:b/>
                      <w:color w:val="000000" w:themeColor="text1"/>
                      <w:lang w:val="sr-Cyrl-RS"/>
                    </w:rPr>
                  </w:pPr>
                </w:p>
              </w:tc>
              <w:tc>
                <w:tcPr>
                  <w:tcW w:w="1781" w:type="dxa"/>
                </w:tcPr>
                <w:p w14:paraId="24C29314" w14:textId="3B421FBC" w:rsidR="00D20432" w:rsidRPr="001D441A" w:rsidRDefault="00D20432" w:rsidP="00D20432">
                  <w:pPr>
                    <w:jc w:val="center"/>
                    <w:rPr>
                      <w:rFonts w:ascii="Times New Roman" w:eastAsia="Times New Roman" w:hAnsi="Times New Roman"/>
                      <w:b/>
                      <w:color w:val="000000" w:themeColor="text1"/>
                      <w:lang w:val="sr-Cyrl-RS"/>
                    </w:rPr>
                  </w:pPr>
                  <w:r w:rsidRPr="001D441A">
                    <w:rPr>
                      <w:rFonts w:ascii="Times New Roman" w:eastAsia="Times New Roman" w:hAnsi="Times New Roman"/>
                      <w:b/>
                      <w:color w:val="000000" w:themeColor="text1"/>
                      <w:lang w:val="sr-Cyrl-RS"/>
                    </w:rPr>
                    <w:t>Х</w:t>
                  </w:r>
                </w:p>
              </w:tc>
              <w:tc>
                <w:tcPr>
                  <w:tcW w:w="1637" w:type="dxa"/>
                </w:tcPr>
                <w:p w14:paraId="579125CE" w14:textId="77777777" w:rsidR="00D20432" w:rsidRPr="001D441A" w:rsidRDefault="00D20432" w:rsidP="00D20432">
                  <w:pPr>
                    <w:jc w:val="center"/>
                    <w:rPr>
                      <w:rFonts w:ascii="Times New Roman" w:eastAsia="Times New Roman" w:hAnsi="Times New Roman"/>
                      <w:b/>
                      <w:color w:val="000000" w:themeColor="text1"/>
                    </w:rPr>
                  </w:pPr>
                </w:p>
              </w:tc>
            </w:tr>
          </w:tbl>
          <w:p w14:paraId="6E28D8C5" w14:textId="429CA1F4" w:rsidR="00AC0D30" w:rsidRPr="001D441A" w:rsidRDefault="00AC0D30" w:rsidP="00BB2C8C">
            <w:pPr>
              <w:pStyle w:val="NormalWeb"/>
              <w:spacing w:before="120" w:beforeAutospacing="0" w:after="120" w:afterAutospacing="0"/>
              <w:jc w:val="both"/>
              <w:rPr>
                <w:b/>
                <w:color w:val="000000" w:themeColor="text1"/>
                <w:sz w:val="22"/>
                <w:szCs w:val="22"/>
                <w:lang w:val="sr-Cyrl-RS"/>
              </w:rPr>
            </w:pPr>
          </w:p>
        </w:tc>
      </w:tr>
      <w:tr w:rsidR="001D441A" w:rsidRPr="001D441A"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1D441A" w:rsidRDefault="00CA1CE9" w:rsidP="00C70F1B">
            <w:pPr>
              <w:pStyle w:val="NormalWeb"/>
              <w:numPr>
                <w:ilvl w:val="0"/>
                <w:numId w:val="23"/>
              </w:numPr>
              <w:spacing w:before="120" w:beforeAutospacing="0" w:after="120" w:afterAutospacing="0"/>
              <w:jc w:val="center"/>
              <w:rPr>
                <w:b/>
                <w:color w:val="000000" w:themeColor="text1"/>
                <w:sz w:val="22"/>
                <w:szCs w:val="22"/>
                <w:lang w:val="sr-Cyrl-RS"/>
              </w:rPr>
            </w:pPr>
            <w:r w:rsidRPr="001D441A">
              <w:rPr>
                <w:b/>
                <w:color w:val="000000" w:themeColor="text1"/>
                <w:sz w:val="22"/>
                <w:szCs w:val="22"/>
                <w:lang w:val="sr-Cyrl-RS"/>
              </w:rPr>
              <w:lastRenderedPageBreak/>
              <w:t>ОБРАЗЛОЖЕЊЕ</w:t>
            </w:r>
          </w:p>
        </w:tc>
      </w:tr>
      <w:tr w:rsidR="001D441A" w:rsidRPr="001D441A" w14:paraId="4C67EFD3" w14:textId="77777777" w:rsidTr="00DB19B9">
        <w:trPr>
          <w:trHeight w:val="454"/>
        </w:trPr>
        <w:tc>
          <w:tcPr>
            <w:tcW w:w="9060" w:type="dxa"/>
            <w:gridSpan w:val="2"/>
            <w:shd w:val="clear" w:color="auto" w:fill="auto"/>
          </w:tcPr>
          <w:p w14:paraId="4D2331E9" w14:textId="6A249650" w:rsidR="00CA1CE9" w:rsidRPr="001D441A" w:rsidRDefault="00CA1CE9" w:rsidP="00AC0D30">
            <w:pPr>
              <w:rPr>
                <w:rFonts w:ascii="Times New Roman" w:eastAsia="Times New Roman" w:hAnsi="Times New Roman"/>
                <w:b/>
                <w:color w:val="000000" w:themeColor="text1"/>
                <w:sz w:val="22"/>
                <w:szCs w:val="22"/>
                <w:lang w:val="sr-Cyrl-RS"/>
              </w:rPr>
            </w:pPr>
          </w:p>
          <w:p w14:paraId="14A86CA0" w14:textId="1016A585" w:rsidR="00D20432" w:rsidRPr="001D441A" w:rsidRDefault="00FD17BB" w:rsidP="00D20432">
            <w:pPr>
              <w:rPr>
                <w:rFonts w:ascii="Times New Roman" w:eastAsia="Times New Roman" w:hAnsi="Times New Roman"/>
                <w:b/>
                <w:color w:val="000000" w:themeColor="text1"/>
                <w:sz w:val="22"/>
                <w:szCs w:val="22"/>
                <w:lang w:val="sr-Cyrl-RS"/>
              </w:rPr>
            </w:pPr>
            <w:r w:rsidRPr="001D441A">
              <w:rPr>
                <w:rFonts w:ascii="Times New Roman" w:eastAsia="Times New Roman" w:hAnsi="Times New Roman"/>
                <w:b/>
                <w:color w:val="000000" w:themeColor="text1"/>
                <w:sz w:val="22"/>
                <w:szCs w:val="22"/>
                <w:lang w:val="sr-Cyrl-RS"/>
              </w:rPr>
              <w:t xml:space="preserve">3.1. </w:t>
            </w:r>
            <w:r w:rsidR="00D20432" w:rsidRPr="001D441A">
              <w:rPr>
                <w:rFonts w:ascii="Times New Roman" w:eastAsia="Times New Roman" w:hAnsi="Times New Roman"/>
                <w:b/>
                <w:color w:val="000000" w:themeColor="text1"/>
                <w:sz w:val="22"/>
                <w:szCs w:val="22"/>
                <w:lang w:val="sr-Cyrl-RS"/>
              </w:rPr>
              <w:t>Прописивање рокова посебним законом</w:t>
            </w:r>
          </w:p>
          <w:p w14:paraId="4FD888FA" w14:textId="77777777" w:rsidR="00D20432" w:rsidRPr="001D441A" w:rsidRDefault="00D20432" w:rsidP="00D20432">
            <w:pPr>
              <w:rPr>
                <w:rFonts w:ascii="Times New Roman" w:eastAsia="Times New Roman" w:hAnsi="Times New Roman"/>
                <w:color w:val="000000" w:themeColor="text1"/>
                <w:sz w:val="22"/>
                <w:szCs w:val="22"/>
                <w:lang w:val="sr-Cyrl-RS"/>
              </w:rPr>
            </w:pPr>
          </w:p>
          <w:p w14:paraId="1C5BF272" w14:textId="77777777" w:rsidR="00D20432" w:rsidRPr="001D441A" w:rsidRDefault="00D20432" w:rsidP="00D20432">
            <w:pPr>
              <w:rPr>
                <w:rFonts w:ascii="Times New Roman" w:eastAsia="Times New Roman" w:hAnsi="Times New Roman"/>
                <w:color w:val="000000" w:themeColor="text1"/>
                <w:sz w:val="22"/>
                <w:szCs w:val="22"/>
                <w:lang w:val="sr-Cyrl-RS"/>
              </w:rPr>
            </w:pPr>
            <w:r w:rsidRPr="001D441A">
              <w:rPr>
                <w:rFonts w:ascii="Times New Roman" w:eastAsia="Times New Roman" w:hAnsi="Times New Roman"/>
                <w:color w:val="000000" w:themeColor="text1"/>
                <w:sz w:val="22"/>
                <w:szCs w:val="22"/>
                <w:lang w:val="sr-Cyrl-RS"/>
              </w:rPr>
              <w:t xml:space="preserve">Препорука је да се пропише посебан рок за одлучивање. Наиме, здравствени преглед се врши два пута са размаком од неколико месеци по истом захтеву, и ствара немогућност за Управу да реши по захтеву у року који је прописан Законом о општем управном поступку. Препорука је да се пропише рок од 6 месеци за одлучивање по захтеву. </w:t>
            </w:r>
          </w:p>
          <w:p w14:paraId="0E70BB5C" w14:textId="77777777" w:rsidR="00D20432" w:rsidRPr="001D441A" w:rsidRDefault="00D20432" w:rsidP="00D20432">
            <w:pPr>
              <w:spacing w:after="160" w:line="259" w:lineRule="auto"/>
              <w:contextualSpacing/>
              <w:rPr>
                <w:rFonts w:ascii="Times New Roman" w:eastAsia="Times New Roman" w:hAnsi="Times New Roman"/>
                <w:b/>
                <w:i/>
                <w:color w:val="000000" w:themeColor="text1"/>
                <w:sz w:val="22"/>
                <w:szCs w:val="22"/>
                <w:lang w:val="sr-Cyrl-RS"/>
              </w:rPr>
            </w:pPr>
          </w:p>
          <w:p w14:paraId="15D077E4" w14:textId="1B6AF59A" w:rsidR="00D20432" w:rsidRPr="001D441A" w:rsidRDefault="00D20432" w:rsidP="00D20432">
            <w:pPr>
              <w:spacing w:after="160" w:line="259" w:lineRule="auto"/>
              <w:contextualSpacing/>
              <w:rPr>
                <w:rFonts w:ascii="Times New Roman" w:eastAsia="Times New Roman" w:hAnsi="Times New Roman"/>
                <w:b/>
                <w:noProof/>
                <w:color w:val="000000" w:themeColor="text1"/>
                <w:sz w:val="24"/>
                <w:szCs w:val="24"/>
                <w:lang w:val="sr-Cyrl-RS"/>
              </w:rPr>
            </w:pPr>
            <w:r w:rsidRPr="001D441A">
              <w:rPr>
                <w:rFonts w:ascii="Times New Roman" w:eastAsia="Times New Roman" w:hAnsi="Times New Roman"/>
                <w:b/>
                <w:i/>
                <w:color w:val="000000" w:themeColor="text1"/>
                <w:sz w:val="22"/>
                <w:szCs w:val="22"/>
                <w:lang w:val="sr-Cyrl-RS"/>
              </w:rPr>
              <w:t>За примену ове пре</w:t>
            </w:r>
            <w:r w:rsidR="009C7630">
              <w:rPr>
                <w:rFonts w:ascii="Times New Roman" w:eastAsia="Times New Roman" w:hAnsi="Times New Roman"/>
                <w:b/>
                <w:i/>
                <w:color w:val="000000" w:themeColor="text1"/>
                <w:sz w:val="22"/>
                <w:szCs w:val="22"/>
                <w:lang w:val="sr-Cyrl-RS"/>
              </w:rPr>
              <w:t>п</w:t>
            </w:r>
            <w:r w:rsidRPr="001D441A">
              <w:rPr>
                <w:rFonts w:ascii="Times New Roman" w:eastAsia="Times New Roman" w:hAnsi="Times New Roman"/>
                <w:b/>
                <w:i/>
                <w:color w:val="000000" w:themeColor="text1"/>
                <w:sz w:val="22"/>
                <w:szCs w:val="22"/>
                <w:lang w:val="sr-Cyrl-RS"/>
              </w:rPr>
              <w:t>оруке је потребна измена Закона о репродуктивном материјалу шумског дрвећа ("Сл. Гласник РС“ бр. 135/2004-1, 8/2005-7 (исправка), 41/2009-174)</w:t>
            </w:r>
          </w:p>
          <w:p w14:paraId="16432C9D" w14:textId="77777777" w:rsidR="00D20432" w:rsidRPr="001D441A" w:rsidRDefault="00D20432" w:rsidP="00AC0D30">
            <w:pPr>
              <w:rPr>
                <w:rFonts w:ascii="Times New Roman" w:eastAsia="Times New Roman" w:hAnsi="Times New Roman"/>
                <w:b/>
                <w:color w:val="000000" w:themeColor="text1"/>
                <w:sz w:val="22"/>
                <w:szCs w:val="22"/>
                <w:lang w:val="sr-Cyrl-RS"/>
              </w:rPr>
            </w:pPr>
          </w:p>
          <w:p w14:paraId="3C1FEBDF" w14:textId="6AEEB5CF" w:rsidR="0012399E" w:rsidRPr="001D441A" w:rsidRDefault="00D20432" w:rsidP="00AC0D30">
            <w:pPr>
              <w:rPr>
                <w:rFonts w:ascii="Times New Roman" w:eastAsia="Times New Roman" w:hAnsi="Times New Roman"/>
                <w:b/>
                <w:color w:val="000000" w:themeColor="text1"/>
                <w:sz w:val="22"/>
                <w:szCs w:val="22"/>
                <w:lang w:val="sr-Cyrl-RS"/>
              </w:rPr>
            </w:pPr>
            <w:r w:rsidRPr="001D441A">
              <w:rPr>
                <w:rFonts w:ascii="Times New Roman" w:eastAsia="Times New Roman" w:hAnsi="Times New Roman"/>
                <w:b/>
                <w:color w:val="000000" w:themeColor="text1"/>
                <w:sz w:val="22"/>
                <w:szCs w:val="22"/>
                <w:lang w:val="sr-Cyrl-RS"/>
              </w:rPr>
              <w:t xml:space="preserve">3.2.   </w:t>
            </w:r>
            <w:r w:rsidR="00BB748E" w:rsidRPr="001D441A">
              <w:rPr>
                <w:rFonts w:ascii="Times New Roman" w:eastAsia="Times New Roman" w:hAnsi="Times New Roman"/>
                <w:b/>
                <w:color w:val="000000" w:themeColor="text1"/>
                <w:sz w:val="22"/>
                <w:szCs w:val="22"/>
                <w:lang w:val="sr-Cyrl-RS"/>
              </w:rPr>
              <w:t>Утврђивање висине трошкова</w:t>
            </w:r>
          </w:p>
          <w:p w14:paraId="66695AD1" w14:textId="77777777" w:rsidR="00D20432" w:rsidRPr="001D441A" w:rsidRDefault="00D20432" w:rsidP="00AC0D30">
            <w:pPr>
              <w:rPr>
                <w:rFonts w:ascii="Times New Roman" w:eastAsia="Times New Roman" w:hAnsi="Times New Roman"/>
                <w:color w:val="000000" w:themeColor="text1"/>
                <w:sz w:val="22"/>
                <w:szCs w:val="22"/>
                <w:lang w:val="sr-Cyrl-RS"/>
              </w:rPr>
            </w:pPr>
          </w:p>
          <w:p w14:paraId="227B2AC5" w14:textId="75C69BE1" w:rsidR="00CC7595" w:rsidRPr="001D441A" w:rsidRDefault="0012399E" w:rsidP="00AC0D30">
            <w:pPr>
              <w:rPr>
                <w:rFonts w:ascii="Times New Roman" w:eastAsia="Times New Roman" w:hAnsi="Times New Roman"/>
                <w:color w:val="000000" w:themeColor="text1"/>
                <w:sz w:val="22"/>
                <w:szCs w:val="22"/>
                <w:lang w:val="sr-Cyrl-RS"/>
              </w:rPr>
            </w:pPr>
            <w:r w:rsidRPr="001D441A">
              <w:rPr>
                <w:rFonts w:ascii="Times New Roman" w:eastAsia="Times New Roman" w:hAnsi="Times New Roman"/>
                <w:color w:val="000000" w:themeColor="text1"/>
                <w:sz w:val="22"/>
                <w:szCs w:val="22"/>
                <w:lang w:val="sr-Cyrl-RS"/>
              </w:rPr>
              <w:t xml:space="preserve">Препорука је да се </w:t>
            </w:r>
            <w:r w:rsidR="00CC7595" w:rsidRPr="001D441A">
              <w:rPr>
                <w:rFonts w:ascii="Times New Roman" w:eastAsia="Times New Roman" w:hAnsi="Times New Roman"/>
                <w:color w:val="000000" w:themeColor="text1"/>
                <w:sz w:val="22"/>
                <w:szCs w:val="22"/>
                <w:lang w:val="sr-Cyrl-RS"/>
              </w:rPr>
              <w:t xml:space="preserve"> </w:t>
            </w:r>
            <w:r w:rsidRPr="001D441A">
              <w:rPr>
                <w:rFonts w:ascii="Times New Roman" w:eastAsia="Times New Roman" w:hAnsi="Times New Roman"/>
                <w:color w:val="000000" w:themeColor="text1"/>
                <w:sz w:val="22"/>
                <w:szCs w:val="22"/>
                <w:lang w:val="sr-Cyrl-RS"/>
              </w:rPr>
              <w:t xml:space="preserve">у Закону о репродуктивном материјалу шумског дрвећа пропише да ће се висину трошкова овог административног поступка утврдити Министар. На тај начин ће се доћи до фиксне цене трошкова која ће бити прописана подзаконским актом а имаће свој основу у закону. Овај подзаконски акт може да садржи све потребне информације и све трошкове како за здравствени преглед тако и за контролу производње. Сматрамо да је доношење Одлуке најсврсисходније и да се показало ефикасним у делу поступка који спроводи Управа за заштиту биља те да се може применити у делу поступка који спроводи Управа за шуме. </w:t>
            </w:r>
          </w:p>
          <w:p w14:paraId="2B02106F" w14:textId="65FBC493" w:rsidR="004701BE" w:rsidRPr="001D441A" w:rsidRDefault="004701BE" w:rsidP="00AC0D30">
            <w:pPr>
              <w:rPr>
                <w:rFonts w:ascii="Times New Roman" w:hAnsi="Times New Roman"/>
                <w:color w:val="000000" w:themeColor="text1"/>
                <w:sz w:val="22"/>
                <w:szCs w:val="22"/>
                <w:lang w:val="sr-Cyrl-RS"/>
              </w:rPr>
            </w:pPr>
          </w:p>
          <w:p w14:paraId="7B3C8EAE" w14:textId="683617A0" w:rsidR="00AC0D30" w:rsidRPr="001D441A" w:rsidRDefault="00AC0D30" w:rsidP="00AC0D30">
            <w:pPr>
              <w:spacing w:after="160" w:line="259" w:lineRule="auto"/>
              <w:contextualSpacing/>
              <w:rPr>
                <w:rFonts w:ascii="Times New Roman" w:eastAsia="Times New Roman" w:hAnsi="Times New Roman"/>
                <w:b/>
                <w:i/>
                <w:color w:val="000000" w:themeColor="text1"/>
                <w:sz w:val="22"/>
                <w:szCs w:val="22"/>
                <w:lang w:val="sr-Cyrl-RS"/>
              </w:rPr>
            </w:pPr>
            <w:r w:rsidRPr="001D441A">
              <w:rPr>
                <w:rFonts w:ascii="Times New Roman" w:eastAsia="Times New Roman" w:hAnsi="Times New Roman"/>
                <w:b/>
                <w:i/>
                <w:color w:val="000000" w:themeColor="text1"/>
                <w:sz w:val="22"/>
                <w:szCs w:val="22"/>
                <w:lang w:val="sr-Cyrl-RS"/>
              </w:rPr>
              <w:t>За примену ове пре</w:t>
            </w:r>
            <w:r w:rsidR="009C7630">
              <w:rPr>
                <w:rFonts w:ascii="Times New Roman" w:eastAsia="Times New Roman" w:hAnsi="Times New Roman"/>
                <w:b/>
                <w:i/>
                <w:color w:val="000000" w:themeColor="text1"/>
                <w:sz w:val="22"/>
                <w:szCs w:val="22"/>
                <w:lang w:val="sr-Cyrl-RS"/>
              </w:rPr>
              <w:t>п</w:t>
            </w:r>
            <w:r w:rsidRPr="001D441A">
              <w:rPr>
                <w:rFonts w:ascii="Times New Roman" w:eastAsia="Times New Roman" w:hAnsi="Times New Roman"/>
                <w:b/>
                <w:i/>
                <w:color w:val="000000" w:themeColor="text1"/>
                <w:sz w:val="22"/>
                <w:szCs w:val="22"/>
                <w:lang w:val="sr-Cyrl-RS"/>
              </w:rPr>
              <w:t>оруке је потребн</w:t>
            </w:r>
            <w:r w:rsidR="00BB748E" w:rsidRPr="001D441A">
              <w:rPr>
                <w:rFonts w:ascii="Times New Roman" w:eastAsia="Times New Roman" w:hAnsi="Times New Roman"/>
                <w:b/>
                <w:i/>
                <w:color w:val="000000" w:themeColor="text1"/>
                <w:sz w:val="22"/>
                <w:szCs w:val="22"/>
                <w:lang w:val="sr-Cyrl-RS"/>
              </w:rPr>
              <w:t>а</w:t>
            </w:r>
            <w:r w:rsidRPr="001D441A">
              <w:rPr>
                <w:rFonts w:ascii="Times New Roman" w:eastAsia="Times New Roman" w:hAnsi="Times New Roman"/>
                <w:b/>
                <w:i/>
                <w:color w:val="000000" w:themeColor="text1"/>
                <w:sz w:val="22"/>
                <w:szCs w:val="22"/>
                <w:lang w:val="sr-Cyrl-RS"/>
              </w:rPr>
              <w:t xml:space="preserve"> измен</w:t>
            </w:r>
            <w:r w:rsidR="00BB748E" w:rsidRPr="001D441A">
              <w:rPr>
                <w:rFonts w:ascii="Times New Roman" w:eastAsia="Times New Roman" w:hAnsi="Times New Roman"/>
                <w:b/>
                <w:i/>
                <w:color w:val="000000" w:themeColor="text1"/>
                <w:sz w:val="22"/>
                <w:szCs w:val="22"/>
                <w:lang w:val="sr-Cyrl-RS"/>
              </w:rPr>
              <w:t>а</w:t>
            </w:r>
            <w:r w:rsidRPr="001D441A">
              <w:rPr>
                <w:rFonts w:ascii="Times New Roman" w:eastAsia="Times New Roman" w:hAnsi="Times New Roman"/>
                <w:b/>
                <w:i/>
                <w:color w:val="000000" w:themeColor="text1"/>
                <w:sz w:val="22"/>
                <w:szCs w:val="22"/>
                <w:lang w:val="sr-Cyrl-RS"/>
              </w:rPr>
              <w:t xml:space="preserve"> Закона о репродуктивном материјалу шумског дрвећа ("Сл. Гласник РС“ бр. 135/2004-1, 8/2005-7 (исправка), 41/2009-174)</w:t>
            </w:r>
          </w:p>
          <w:p w14:paraId="1A1B1B13" w14:textId="77777777" w:rsidR="00990F6F" w:rsidRPr="001D441A" w:rsidRDefault="00990F6F" w:rsidP="00AC0D30">
            <w:pPr>
              <w:spacing w:after="160" w:line="259" w:lineRule="auto"/>
              <w:contextualSpacing/>
              <w:rPr>
                <w:rFonts w:ascii="Times New Roman" w:eastAsia="Times New Roman" w:hAnsi="Times New Roman"/>
                <w:b/>
                <w:noProof/>
                <w:color w:val="000000" w:themeColor="text1"/>
                <w:sz w:val="24"/>
                <w:szCs w:val="24"/>
                <w:lang w:val="sr-Cyrl-RS"/>
              </w:rPr>
            </w:pPr>
          </w:p>
          <w:p w14:paraId="4C306250" w14:textId="77777777" w:rsidR="0003621A" w:rsidRPr="001D441A" w:rsidRDefault="0003621A" w:rsidP="00AC0D30">
            <w:pPr>
              <w:rPr>
                <w:rFonts w:ascii="Times New Roman" w:eastAsia="Times New Roman" w:hAnsi="Times New Roman"/>
                <w:color w:val="000000" w:themeColor="text1"/>
                <w:sz w:val="22"/>
                <w:szCs w:val="22"/>
                <w:lang w:val="sr-Cyrl-RS"/>
              </w:rPr>
            </w:pPr>
          </w:p>
          <w:p w14:paraId="003669E7" w14:textId="77777777" w:rsidR="00BB748E" w:rsidRPr="001D441A" w:rsidRDefault="0003621A" w:rsidP="00BB748E">
            <w:pPr>
              <w:contextualSpacing/>
              <w:rPr>
                <w:rFonts w:ascii="Times New Roman" w:eastAsia="Times New Roman" w:hAnsi="Times New Roman"/>
                <w:b/>
                <w:color w:val="000000" w:themeColor="text1"/>
                <w:sz w:val="22"/>
                <w:lang w:val="sr-Cyrl-RS"/>
              </w:rPr>
            </w:pPr>
            <w:r w:rsidRPr="001D441A">
              <w:rPr>
                <w:rFonts w:ascii="Times New Roman" w:eastAsia="Times New Roman" w:hAnsi="Times New Roman"/>
                <w:b/>
                <w:color w:val="000000" w:themeColor="text1"/>
                <w:sz w:val="22"/>
                <w:szCs w:val="22"/>
                <w:lang w:val="sr-Cyrl-RS"/>
              </w:rPr>
              <w:t>3.</w:t>
            </w:r>
            <w:r w:rsidRPr="001D441A">
              <w:rPr>
                <w:rFonts w:ascii="Times New Roman" w:eastAsia="Times New Roman" w:hAnsi="Times New Roman"/>
                <w:b/>
                <w:color w:val="000000" w:themeColor="text1"/>
                <w:sz w:val="22"/>
                <w:szCs w:val="22"/>
              </w:rPr>
              <w:t>3</w:t>
            </w:r>
            <w:r w:rsidRPr="001D441A">
              <w:rPr>
                <w:rFonts w:ascii="Times New Roman" w:eastAsia="Times New Roman" w:hAnsi="Times New Roman"/>
                <w:b/>
                <w:color w:val="000000" w:themeColor="text1"/>
                <w:sz w:val="22"/>
                <w:szCs w:val="22"/>
                <w:lang w:val="sr-Cyrl-RS"/>
              </w:rPr>
              <w:t xml:space="preserve">. </w:t>
            </w:r>
            <w:r w:rsidR="00BB748E" w:rsidRPr="001D441A">
              <w:rPr>
                <w:rFonts w:ascii="Times New Roman" w:eastAsia="Times New Roman" w:hAnsi="Times New Roman"/>
                <w:b/>
                <w:color w:val="000000" w:themeColor="text1"/>
                <w:sz w:val="22"/>
                <w:lang w:val="sr-Cyrl-RS"/>
              </w:rPr>
              <w:t xml:space="preserve">Прихватање доказа о електронској уплати таксе без печата банке </w:t>
            </w:r>
          </w:p>
          <w:p w14:paraId="428963A9" w14:textId="77777777" w:rsidR="00BB748E" w:rsidRPr="001D441A" w:rsidRDefault="00BB748E" w:rsidP="00BB748E">
            <w:pPr>
              <w:contextualSpacing/>
              <w:rPr>
                <w:rFonts w:ascii="Times New Roman" w:eastAsia="Times New Roman" w:hAnsi="Times New Roman"/>
                <w:b/>
                <w:color w:val="000000" w:themeColor="text1"/>
                <w:sz w:val="22"/>
                <w:lang w:val="sr-Cyrl-RS"/>
              </w:rPr>
            </w:pPr>
          </w:p>
          <w:p w14:paraId="2BC132B3" w14:textId="77777777" w:rsidR="00BB748E" w:rsidRPr="001D441A" w:rsidRDefault="00BB748E" w:rsidP="00BB748E">
            <w:pPr>
              <w:spacing w:line="259" w:lineRule="auto"/>
              <w:contextualSpacing/>
              <w:rPr>
                <w:rFonts w:ascii="Times New Roman" w:eastAsia="Times New Roman" w:hAnsi="Times New Roman"/>
                <w:color w:val="000000" w:themeColor="text1"/>
                <w:sz w:val="22"/>
                <w:lang w:val="sr-Cyrl-RS"/>
              </w:rPr>
            </w:pPr>
            <w:r w:rsidRPr="001D441A">
              <w:rPr>
                <w:rFonts w:ascii="Times New Roman" w:eastAsia="Times New Roman" w:hAnsi="Times New Roman"/>
                <w:color w:val="000000" w:themeColor="text1"/>
                <w:sz w:val="22"/>
                <w:lang w:val="sr-Cyrl-RS"/>
              </w:rPr>
              <w:t xml:space="preserve">Препорука је да се као доказ о уплати републичке административне таксе, прихвати извод са пословног рачуна странке без печата банке, имајући у виду да је такав начин плаћања већ прихваћен као валидан на основу Мишљења Министарства  финансија бр. 434-01-7/07-04 од 25.05.2009. године, иако се исто позива на одредбе Закона о платном промету које сада нису на снази, имајући у виду да се променом прописа нису промениле обавезе банке о достављању извода са пословног рачуна клијенту. </w:t>
            </w:r>
          </w:p>
          <w:p w14:paraId="2DC2B8E6" w14:textId="77777777" w:rsidR="00BB748E" w:rsidRPr="001D441A" w:rsidRDefault="00BB748E" w:rsidP="00BB748E">
            <w:pPr>
              <w:spacing w:line="259" w:lineRule="auto"/>
              <w:contextualSpacing/>
              <w:rPr>
                <w:rFonts w:ascii="Times New Roman" w:eastAsia="Times New Roman" w:hAnsi="Times New Roman"/>
                <w:color w:val="000000" w:themeColor="text1"/>
                <w:sz w:val="22"/>
                <w:lang w:val="sr-Cyrl-RS"/>
              </w:rPr>
            </w:pPr>
          </w:p>
          <w:p w14:paraId="223C080E" w14:textId="77777777" w:rsidR="00BB748E" w:rsidRDefault="00BB748E" w:rsidP="00BB748E">
            <w:pPr>
              <w:contextualSpacing/>
              <w:rPr>
                <w:rFonts w:ascii="Times New Roman" w:eastAsia="Times New Roman" w:hAnsi="Times New Roman"/>
                <w:b/>
                <w:i/>
                <w:color w:val="000000" w:themeColor="text1"/>
                <w:sz w:val="22"/>
                <w:szCs w:val="22"/>
                <w:lang w:val="sr-Latn-RS"/>
              </w:rPr>
            </w:pPr>
            <w:r w:rsidRPr="001D441A">
              <w:rPr>
                <w:rFonts w:ascii="Times New Roman" w:eastAsia="Times New Roman" w:hAnsi="Times New Roman"/>
                <w:b/>
                <w:i/>
                <w:color w:val="000000" w:themeColor="text1"/>
                <w:sz w:val="22"/>
                <w:szCs w:val="22"/>
                <w:lang w:val="sr-Cyrl-RS"/>
              </w:rPr>
              <w:t>За примену ове препоруке нису потребне измене прописа.</w:t>
            </w:r>
          </w:p>
          <w:p w14:paraId="4E55DD4A" w14:textId="2EB9D16C" w:rsidR="00BA2B92" w:rsidRDefault="00BA2B92" w:rsidP="00BA2B92">
            <w:pPr>
              <w:contextualSpacing/>
              <w:rPr>
                <w:rFonts w:ascii="Times New Roman" w:eastAsia="Times New Roman" w:hAnsi="Times New Roman"/>
                <w:b/>
                <w:color w:val="000000" w:themeColor="text1"/>
                <w:sz w:val="22"/>
                <w:szCs w:val="22"/>
                <w:lang w:val="sr-Latn-RS"/>
              </w:rPr>
            </w:pPr>
            <w:r w:rsidRPr="00BA2B92">
              <w:rPr>
                <w:rFonts w:ascii="Times New Roman" w:eastAsia="Times New Roman" w:hAnsi="Times New Roman"/>
                <w:b/>
                <w:color w:val="000000" w:themeColor="text1"/>
                <w:sz w:val="22"/>
                <w:szCs w:val="22"/>
                <w:lang w:val="sr-Latn-RS"/>
              </w:rPr>
              <w:lastRenderedPageBreak/>
              <w:t>Управа за шуме поставиће на својој  веб презентацији обавештење за странке о томе да се као доказ о плаћању таксе/накнаде прихвата извод из банке пословног субјекта, без печата банке, на основу мишљења Министарства финансија бр. 434-01-7/07-04 од 25.05.2009. године, у коме се наводи да је извод са пословног рачуна странке, без печата банке, валидан доказ о уплати таксе, чиме ће се обезбедити спровођење препоруке.</w:t>
            </w:r>
          </w:p>
          <w:p w14:paraId="0CDD70D7" w14:textId="77777777" w:rsidR="00BB748E" w:rsidRPr="001D441A" w:rsidRDefault="00BB748E" w:rsidP="00AC0D30">
            <w:pPr>
              <w:rPr>
                <w:rFonts w:ascii="Times New Roman" w:eastAsia="Times New Roman" w:hAnsi="Times New Roman"/>
                <w:b/>
                <w:color w:val="000000" w:themeColor="text1"/>
                <w:sz w:val="22"/>
                <w:szCs w:val="22"/>
                <w:lang w:val="sr-Cyrl-RS"/>
              </w:rPr>
            </w:pPr>
          </w:p>
          <w:p w14:paraId="1FB22AEF" w14:textId="1D2F6415" w:rsidR="0037226F" w:rsidRPr="001D441A" w:rsidRDefault="00BB748E" w:rsidP="00AC0D30">
            <w:pPr>
              <w:rPr>
                <w:rFonts w:ascii="Times New Roman" w:eastAsia="Times New Roman" w:hAnsi="Times New Roman"/>
                <w:b/>
                <w:color w:val="000000" w:themeColor="text1"/>
                <w:sz w:val="22"/>
                <w:szCs w:val="22"/>
                <w:lang w:val="sr-Cyrl-RS"/>
              </w:rPr>
            </w:pPr>
            <w:r w:rsidRPr="001D441A">
              <w:rPr>
                <w:rFonts w:ascii="Times New Roman" w:eastAsia="Times New Roman" w:hAnsi="Times New Roman"/>
                <w:b/>
                <w:color w:val="000000" w:themeColor="text1"/>
                <w:sz w:val="22"/>
                <w:szCs w:val="22"/>
                <w:lang w:val="sr-Cyrl-RS"/>
              </w:rPr>
              <w:t xml:space="preserve">3.4. </w:t>
            </w:r>
            <w:r w:rsidR="0003621A" w:rsidRPr="001D441A">
              <w:rPr>
                <w:rFonts w:ascii="Times New Roman" w:eastAsia="Times New Roman" w:hAnsi="Times New Roman"/>
                <w:b/>
                <w:color w:val="000000" w:themeColor="text1"/>
                <w:sz w:val="22"/>
                <w:szCs w:val="22"/>
                <w:lang w:val="sr-Cyrl-RS"/>
              </w:rPr>
              <w:t>Електронско подношење захтева</w:t>
            </w:r>
            <w:r w:rsidRPr="001D441A">
              <w:rPr>
                <w:rFonts w:ascii="Times New Roman" w:eastAsia="Times New Roman" w:hAnsi="Times New Roman"/>
                <w:b/>
                <w:color w:val="000000" w:themeColor="text1"/>
                <w:sz w:val="22"/>
                <w:szCs w:val="22"/>
                <w:lang w:val="sr-Cyrl-RS"/>
              </w:rPr>
              <w:t xml:space="preserve"> и документације </w:t>
            </w:r>
          </w:p>
          <w:p w14:paraId="3E1F2D1B" w14:textId="77777777" w:rsidR="00BB748E" w:rsidRPr="001D441A" w:rsidRDefault="00BB748E" w:rsidP="00AC0D30">
            <w:pPr>
              <w:rPr>
                <w:rFonts w:ascii="Times New Roman" w:eastAsia="Times New Roman" w:hAnsi="Times New Roman"/>
                <w:b/>
                <w:color w:val="000000" w:themeColor="text1"/>
                <w:sz w:val="22"/>
                <w:szCs w:val="22"/>
                <w:lang w:val="sr-Cyrl-RS"/>
              </w:rPr>
            </w:pPr>
          </w:p>
          <w:p w14:paraId="6B1F5C08" w14:textId="77777777" w:rsidR="00BB748E" w:rsidRPr="001D441A" w:rsidRDefault="0003621A" w:rsidP="00BB748E">
            <w:pPr>
              <w:pStyle w:val="NormalWeb"/>
              <w:spacing w:before="0" w:beforeAutospacing="0" w:after="0" w:afterAutospacing="0"/>
              <w:contextualSpacing/>
              <w:jc w:val="both"/>
              <w:rPr>
                <w:color w:val="000000" w:themeColor="text1"/>
                <w:sz w:val="22"/>
                <w:szCs w:val="22"/>
                <w:lang w:val="sr-Cyrl-RS"/>
              </w:rPr>
            </w:pPr>
            <w:r w:rsidRPr="001D441A">
              <w:rPr>
                <w:color w:val="000000" w:themeColor="text1"/>
                <w:sz w:val="22"/>
                <w:szCs w:val="22"/>
                <w:lang w:val="sr-Cyrl-RS"/>
              </w:rPr>
              <w:t>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делимично  увођење е-управе, омогућавање подношења захтева тако што ће подносилац слати захтев, потписан квалификованим електронским сертификатом, са пратећом документацијом, на имејл адресу надлежног органа.</w:t>
            </w:r>
            <w:r w:rsidR="00FA5582" w:rsidRPr="001D441A">
              <w:rPr>
                <w:color w:val="000000" w:themeColor="text1"/>
                <w:sz w:val="22"/>
                <w:szCs w:val="22"/>
                <w:lang w:val="sr-Cyrl-RS"/>
              </w:rPr>
              <w:t xml:space="preserve"> </w:t>
            </w:r>
            <w:r w:rsidR="00BB748E" w:rsidRPr="001D441A">
              <w:rPr>
                <w:color w:val="000000" w:themeColor="text1"/>
                <w:sz w:val="22"/>
                <w:szCs w:val="22"/>
                <w:lang w:val="sr-Cyrl-RS"/>
              </w:rPr>
              <w:t>Предлаже се примена ове препоруке чим се за то остваре технички услови.</w:t>
            </w:r>
          </w:p>
          <w:p w14:paraId="2D1A7F1E" w14:textId="77777777" w:rsidR="00BB748E" w:rsidRPr="001D441A" w:rsidRDefault="00BB748E" w:rsidP="00BB748E">
            <w:pPr>
              <w:contextualSpacing/>
              <w:rPr>
                <w:rFonts w:ascii="Times New Roman" w:eastAsia="Times New Roman" w:hAnsi="Times New Roman"/>
                <w:color w:val="000000" w:themeColor="text1"/>
                <w:sz w:val="22"/>
                <w:szCs w:val="22"/>
                <w:lang w:val="sr-Cyrl-RS"/>
              </w:rPr>
            </w:pPr>
          </w:p>
          <w:p w14:paraId="6C8B5E10" w14:textId="77777777" w:rsidR="00BB748E" w:rsidRPr="001D441A" w:rsidRDefault="00BB748E" w:rsidP="00BB748E">
            <w:pPr>
              <w:spacing w:after="160" w:line="259" w:lineRule="auto"/>
              <w:contextualSpacing/>
              <w:rPr>
                <w:rFonts w:ascii="Times New Roman" w:eastAsia="Times New Roman" w:hAnsi="Times New Roman"/>
                <w:b/>
                <w:i/>
                <w:color w:val="000000" w:themeColor="text1"/>
                <w:sz w:val="22"/>
                <w:szCs w:val="22"/>
                <w:lang w:val="sr-Cyrl-RS"/>
              </w:rPr>
            </w:pPr>
            <w:r w:rsidRPr="001D441A">
              <w:rPr>
                <w:rFonts w:ascii="Times New Roman" w:eastAsia="Times New Roman" w:hAnsi="Times New Roman"/>
                <w:b/>
                <w:i/>
                <w:color w:val="000000" w:themeColor="text1"/>
                <w:sz w:val="22"/>
                <w:szCs w:val="22"/>
                <w:lang w:val="sr-Cyrl-RS"/>
              </w:rPr>
              <w:t>За примену ове препоруке није потребна измена прописа.</w:t>
            </w:r>
          </w:p>
          <w:p w14:paraId="3EAB4AF8" w14:textId="2165A4E8" w:rsidR="00AC0D30" w:rsidRPr="001D441A" w:rsidRDefault="00AC0D30" w:rsidP="00AC0D30">
            <w:pPr>
              <w:spacing w:after="160" w:line="259" w:lineRule="auto"/>
              <w:contextualSpacing/>
              <w:rPr>
                <w:rFonts w:ascii="Times New Roman" w:eastAsia="Times New Roman" w:hAnsi="Times New Roman"/>
                <w:b/>
                <w:noProof/>
                <w:color w:val="000000" w:themeColor="text1"/>
                <w:sz w:val="24"/>
                <w:szCs w:val="24"/>
                <w:lang w:val="sr-Cyrl-RS"/>
              </w:rPr>
            </w:pPr>
          </w:p>
        </w:tc>
      </w:tr>
      <w:tr w:rsidR="001D441A" w:rsidRPr="001D441A"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1D441A" w:rsidRDefault="00CA1CE9" w:rsidP="00C70F1B">
            <w:pPr>
              <w:pStyle w:val="NormalWeb"/>
              <w:numPr>
                <w:ilvl w:val="0"/>
                <w:numId w:val="23"/>
              </w:numPr>
              <w:spacing w:before="120" w:beforeAutospacing="0" w:after="120" w:afterAutospacing="0"/>
              <w:jc w:val="center"/>
              <w:rPr>
                <w:b/>
                <w:color w:val="000000" w:themeColor="text1"/>
                <w:lang w:val="sr-Cyrl-RS"/>
              </w:rPr>
            </w:pPr>
            <w:r w:rsidRPr="001D441A">
              <w:rPr>
                <w:b/>
                <w:color w:val="000000" w:themeColor="text1"/>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1D441A" w:rsidRPr="001D441A" w14:paraId="077D3505" w14:textId="77777777" w:rsidTr="00DB19B9">
        <w:trPr>
          <w:trHeight w:val="454"/>
        </w:trPr>
        <w:tc>
          <w:tcPr>
            <w:tcW w:w="9060" w:type="dxa"/>
            <w:gridSpan w:val="2"/>
            <w:shd w:val="clear" w:color="auto" w:fill="auto"/>
          </w:tcPr>
          <w:p w14:paraId="76AC2103" w14:textId="77777777" w:rsidR="00BB748E" w:rsidRPr="001D441A" w:rsidRDefault="00BB748E" w:rsidP="009C7630">
            <w:pPr>
              <w:pStyle w:val="auto-style4"/>
              <w:shd w:val="clear" w:color="auto" w:fill="FFFFFF"/>
              <w:spacing w:before="0" w:beforeAutospacing="0" w:after="0" w:afterAutospacing="0"/>
              <w:ind w:right="481"/>
              <w:contextualSpacing/>
              <w:jc w:val="center"/>
              <w:rPr>
                <w:b/>
                <w:color w:val="000000" w:themeColor="text1"/>
                <w:sz w:val="22"/>
                <w:szCs w:val="22"/>
                <w:lang w:val="sr-Cyrl-CS"/>
              </w:rPr>
            </w:pPr>
          </w:p>
          <w:p w14:paraId="461C4F0C" w14:textId="73F37B66" w:rsidR="009C7630" w:rsidRDefault="00D03DD3" w:rsidP="009C7630">
            <w:pPr>
              <w:pStyle w:val="auto-style4"/>
              <w:shd w:val="clear" w:color="auto" w:fill="FFFFFF"/>
              <w:spacing w:before="0" w:beforeAutospacing="0" w:after="0" w:afterAutospacing="0"/>
              <w:ind w:right="481"/>
              <w:contextualSpacing/>
              <w:jc w:val="right"/>
              <w:rPr>
                <w:b/>
                <w:color w:val="000000" w:themeColor="text1"/>
                <w:sz w:val="22"/>
                <w:szCs w:val="22"/>
                <w:lang w:val="sr-Cyrl-CS"/>
              </w:rPr>
            </w:pPr>
            <w:r w:rsidRPr="001D441A">
              <w:rPr>
                <w:b/>
                <w:color w:val="000000" w:themeColor="text1"/>
                <w:sz w:val="22"/>
                <w:szCs w:val="22"/>
                <w:lang w:val="sr-Cyrl-CS"/>
              </w:rPr>
              <w:t>НАЦРТ</w:t>
            </w:r>
            <w:r w:rsidR="00AC0D30" w:rsidRPr="001D441A">
              <w:rPr>
                <w:b/>
                <w:color w:val="000000" w:themeColor="text1"/>
                <w:sz w:val="22"/>
                <w:szCs w:val="22"/>
                <w:lang w:val="sr-Cyrl-CS"/>
              </w:rPr>
              <w:t xml:space="preserve"> </w:t>
            </w:r>
          </w:p>
          <w:p w14:paraId="5ED1EE11" w14:textId="77777777" w:rsidR="009C7630" w:rsidRDefault="009C7630" w:rsidP="009C7630">
            <w:pPr>
              <w:pStyle w:val="auto-style4"/>
              <w:shd w:val="clear" w:color="auto" w:fill="FFFFFF"/>
              <w:spacing w:before="0" w:beforeAutospacing="0" w:after="0" w:afterAutospacing="0"/>
              <w:ind w:right="481"/>
              <w:contextualSpacing/>
              <w:jc w:val="right"/>
              <w:rPr>
                <w:b/>
                <w:color w:val="000000" w:themeColor="text1"/>
                <w:sz w:val="22"/>
                <w:szCs w:val="22"/>
                <w:lang w:val="sr-Cyrl-CS"/>
              </w:rPr>
            </w:pPr>
          </w:p>
          <w:p w14:paraId="23AE6541" w14:textId="77777777" w:rsidR="009C7630" w:rsidRDefault="00D03DD3" w:rsidP="009C7630">
            <w:pPr>
              <w:pStyle w:val="auto-style4"/>
              <w:shd w:val="clear" w:color="auto" w:fill="FFFFFF"/>
              <w:spacing w:before="0" w:beforeAutospacing="0" w:after="0" w:afterAutospacing="0"/>
              <w:ind w:right="481"/>
              <w:contextualSpacing/>
              <w:jc w:val="center"/>
              <w:rPr>
                <w:b/>
                <w:color w:val="000000" w:themeColor="text1"/>
                <w:sz w:val="22"/>
                <w:lang w:val="sr-Cyrl-RS"/>
              </w:rPr>
            </w:pPr>
            <w:r w:rsidRPr="001D441A">
              <w:rPr>
                <w:b/>
                <w:color w:val="000000" w:themeColor="text1"/>
                <w:sz w:val="22"/>
                <w:lang w:val="sr-Cyrl-RS"/>
              </w:rPr>
              <w:t xml:space="preserve">ЗАКОН О </w:t>
            </w:r>
            <w:r w:rsidR="00A57DD2" w:rsidRPr="001D441A">
              <w:rPr>
                <w:b/>
                <w:color w:val="000000" w:themeColor="text1"/>
                <w:sz w:val="22"/>
                <w:lang w:val="sr-Cyrl-RS"/>
              </w:rPr>
              <w:t>ИЗМЕНАМА И ДОПУНАМА</w:t>
            </w:r>
            <w:r w:rsidRPr="001D441A">
              <w:rPr>
                <w:color w:val="000000" w:themeColor="text1"/>
              </w:rPr>
              <w:t xml:space="preserve"> </w:t>
            </w:r>
            <w:r w:rsidRPr="001D441A">
              <w:rPr>
                <w:b/>
                <w:color w:val="000000" w:themeColor="text1"/>
                <w:sz w:val="22"/>
                <w:lang w:val="sr-Cyrl-RS"/>
              </w:rPr>
              <w:t xml:space="preserve">ЗАКОНА О </w:t>
            </w:r>
          </w:p>
          <w:p w14:paraId="24BB3B0D" w14:textId="251678FF" w:rsidR="00D03DD3" w:rsidRDefault="00D03DD3" w:rsidP="009C7630">
            <w:pPr>
              <w:pStyle w:val="auto-style4"/>
              <w:shd w:val="clear" w:color="auto" w:fill="FFFFFF"/>
              <w:spacing w:before="0" w:beforeAutospacing="0" w:after="0" w:afterAutospacing="0"/>
              <w:ind w:right="481"/>
              <w:contextualSpacing/>
              <w:jc w:val="center"/>
              <w:rPr>
                <w:b/>
                <w:color w:val="000000" w:themeColor="text1"/>
                <w:sz w:val="22"/>
                <w:lang w:val="sr-Cyrl-RS"/>
              </w:rPr>
            </w:pPr>
            <w:r w:rsidRPr="001D441A">
              <w:rPr>
                <w:b/>
                <w:color w:val="000000" w:themeColor="text1"/>
                <w:sz w:val="22"/>
                <w:lang w:val="sr-Cyrl-RS"/>
              </w:rPr>
              <w:t>РЕПРОДУКТИВНОМ МАТЕРИЈАЛУ ШУМСКОГ ДРВЕЋА</w:t>
            </w:r>
          </w:p>
          <w:p w14:paraId="6A2C967E" w14:textId="77777777" w:rsidR="009C7630" w:rsidRPr="001D441A" w:rsidRDefault="009C7630" w:rsidP="009C7630">
            <w:pPr>
              <w:pStyle w:val="auto-style4"/>
              <w:shd w:val="clear" w:color="auto" w:fill="FFFFFF"/>
              <w:spacing w:before="0" w:beforeAutospacing="0" w:after="0" w:afterAutospacing="0"/>
              <w:ind w:right="481"/>
              <w:contextualSpacing/>
              <w:jc w:val="center"/>
              <w:rPr>
                <w:color w:val="000000" w:themeColor="text1"/>
                <w:sz w:val="22"/>
                <w:szCs w:val="22"/>
              </w:rPr>
            </w:pPr>
          </w:p>
          <w:p w14:paraId="7D2AE78C" w14:textId="11FF9A3E" w:rsidR="00D03DD3" w:rsidRDefault="00D03DD3" w:rsidP="009C7630">
            <w:pPr>
              <w:shd w:val="clear" w:color="auto" w:fill="FFFFFF"/>
              <w:contextualSpacing/>
              <w:jc w:val="center"/>
              <w:rPr>
                <w:rFonts w:ascii="Times New Roman" w:eastAsia="Times New Roman" w:hAnsi="Times New Roman"/>
                <w:color w:val="000000" w:themeColor="text1"/>
                <w:sz w:val="22"/>
                <w:szCs w:val="22"/>
                <w:lang w:val="sr-Cyrl-CS"/>
              </w:rPr>
            </w:pPr>
            <w:r w:rsidRPr="001D441A">
              <w:rPr>
                <w:rFonts w:ascii="Times New Roman" w:eastAsia="Times New Roman" w:hAnsi="Times New Roman"/>
                <w:color w:val="000000" w:themeColor="text1"/>
                <w:sz w:val="22"/>
                <w:szCs w:val="22"/>
                <w:lang w:val="sr-Cyrl-CS"/>
              </w:rPr>
              <w:t>Члан 1.</w:t>
            </w:r>
          </w:p>
          <w:p w14:paraId="15CCFC97" w14:textId="77777777" w:rsidR="009C7630" w:rsidRPr="001D441A" w:rsidRDefault="009C7630" w:rsidP="009C7630">
            <w:pPr>
              <w:shd w:val="clear" w:color="auto" w:fill="FFFFFF"/>
              <w:contextualSpacing/>
              <w:jc w:val="center"/>
              <w:rPr>
                <w:rFonts w:ascii="Times New Roman" w:eastAsia="Times New Roman" w:hAnsi="Times New Roman"/>
                <w:color w:val="000000" w:themeColor="text1"/>
                <w:sz w:val="22"/>
                <w:szCs w:val="22"/>
                <w:lang w:val="sr-Cyrl-CS"/>
              </w:rPr>
            </w:pPr>
          </w:p>
          <w:p w14:paraId="04E4899E" w14:textId="1109BBED" w:rsidR="00D20432" w:rsidRDefault="00D03DD3" w:rsidP="009C7630">
            <w:pPr>
              <w:pStyle w:val="auto-style4"/>
              <w:shd w:val="clear" w:color="auto" w:fill="FFFFFF"/>
              <w:spacing w:before="0" w:beforeAutospacing="0" w:after="0" w:afterAutospacing="0"/>
              <w:contextualSpacing/>
              <w:jc w:val="both"/>
              <w:rPr>
                <w:color w:val="000000" w:themeColor="text1"/>
                <w:sz w:val="22"/>
                <w:szCs w:val="22"/>
                <w:lang w:val="sr-Cyrl-RS"/>
              </w:rPr>
            </w:pPr>
            <w:r w:rsidRPr="001D441A">
              <w:rPr>
                <w:color w:val="000000" w:themeColor="text1"/>
                <w:sz w:val="22"/>
                <w:szCs w:val="22"/>
                <w:lang w:val="sr-Cyrl-RS"/>
              </w:rPr>
              <w:t xml:space="preserve">У </w:t>
            </w:r>
            <w:r w:rsidR="00E32409" w:rsidRPr="001D441A">
              <w:rPr>
                <w:color w:val="000000" w:themeColor="text1"/>
                <w:sz w:val="22"/>
                <w:szCs w:val="22"/>
              </w:rPr>
              <w:t>Закон</w:t>
            </w:r>
            <w:r w:rsidRPr="001D441A">
              <w:rPr>
                <w:color w:val="000000" w:themeColor="text1"/>
                <w:sz w:val="22"/>
                <w:szCs w:val="22"/>
                <w:lang w:val="sr-Cyrl-RS"/>
              </w:rPr>
              <w:t>у</w:t>
            </w:r>
            <w:r w:rsidR="00E32409" w:rsidRPr="001D441A">
              <w:rPr>
                <w:color w:val="000000" w:themeColor="text1"/>
                <w:sz w:val="22"/>
                <w:szCs w:val="22"/>
              </w:rPr>
              <w:t xml:space="preserve"> о репродуктивном материјалу шумског дрвећа: 135/2004-1, 8/2005-7 (исправка), 41/2009-17</w:t>
            </w:r>
            <w:r w:rsidRPr="001D441A">
              <w:rPr>
                <w:color w:val="000000" w:themeColor="text1"/>
                <w:sz w:val="22"/>
                <w:szCs w:val="22"/>
                <w:lang w:val="sr-Cyrl-RS"/>
              </w:rPr>
              <w:t>)</w:t>
            </w:r>
            <w:r w:rsidR="00E32409" w:rsidRPr="001D441A">
              <w:rPr>
                <w:color w:val="000000" w:themeColor="text1"/>
                <w:sz w:val="22"/>
                <w:szCs w:val="22"/>
              </w:rPr>
              <w:t>4</w:t>
            </w:r>
            <w:r w:rsidR="00E32409" w:rsidRPr="001D441A">
              <w:rPr>
                <w:color w:val="000000" w:themeColor="text1"/>
                <w:sz w:val="22"/>
                <w:szCs w:val="22"/>
                <w:lang w:val="sr-Cyrl-CS"/>
              </w:rPr>
              <w:t xml:space="preserve">, </w:t>
            </w:r>
            <w:r w:rsidR="00D20432" w:rsidRPr="001D441A">
              <w:rPr>
                <w:color w:val="000000" w:themeColor="text1"/>
                <w:sz w:val="22"/>
                <w:szCs w:val="22"/>
                <w:lang w:val="sr-Cyrl-RS"/>
              </w:rPr>
              <w:t>у члану 21. након става 1 додаје се став 2.  и гласи:</w:t>
            </w:r>
          </w:p>
          <w:p w14:paraId="3D7B1BB6" w14:textId="77777777" w:rsidR="009C7630" w:rsidRPr="001D441A" w:rsidRDefault="009C7630" w:rsidP="009C7630">
            <w:pPr>
              <w:pStyle w:val="auto-style4"/>
              <w:shd w:val="clear" w:color="auto" w:fill="FFFFFF"/>
              <w:spacing w:before="0" w:beforeAutospacing="0" w:after="0" w:afterAutospacing="0"/>
              <w:contextualSpacing/>
              <w:jc w:val="both"/>
              <w:rPr>
                <w:color w:val="000000" w:themeColor="text1"/>
                <w:sz w:val="22"/>
                <w:szCs w:val="22"/>
              </w:rPr>
            </w:pPr>
          </w:p>
          <w:p w14:paraId="4E80165D" w14:textId="77777777" w:rsidR="00D20432" w:rsidRPr="001D441A" w:rsidRDefault="00D20432" w:rsidP="009C7630">
            <w:pPr>
              <w:ind w:firstLine="450"/>
              <w:contextualSpacing/>
              <w:rPr>
                <w:rFonts w:ascii="Times New Roman" w:eastAsia="Times New Roman" w:hAnsi="Times New Roman"/>
                <w:color w:val="000000" w:themeColor="text1"/>
                <w:sz w:val="22"/>
                <w:szCs w:val="22"/>
                <w:lang w:val="sr-Cyrl-CS"/>
              </w:rPr>
            </w:pPr>
            <w:r w:rsidRPr="001D441A">
              <w:rPr>
                <w:rFonts w:ascii="Times New Roman" w:eastAsia="Times New Roman" w:hAnsi="Times New Roman"/>
                <w:color w:val="000000" w:themeColor="text1"/>
                <w:sz w:val="22"/>
                <w:szCs w:val="22"/>
                <w:lang w:val="sr-Cyrl-CS"/>
              </w:rPr>
              <w:t>„Министарство ће донети уверење у овом поступку у року од 6 месеци од подношења захтева. „</w:t>
            </w:r>
          </w:p>
          <w:p w14:paraId="0ACEC63C" w14:textId="04DEB886" w:rsidR="00D20432" w:rsidRPr="001D441A" w:rsidRDefault="00D20432" w:rsidP="009C7630">
            <w:pPr>
              <w:contextualSpacing/>
              <w:jc w:val="center"/>
              <w:rPr>
                <w:rFonts w:ascii="Times New Roman" w:hAnsi="Times New Roman"/>
                <w:color w:val="000000" w:themeColor="text1"/>
                <w:sz w:val="22"/>
                <w:szCs w:val="22"/>
                <w:lang w:val="sr-Cyrl-RS"/>
              </w:rPr>
            </w:pPr>
            <w:r w:rsidRPr="001D441A">
              <w:rPr>
                <w:rFonts w:ascii="Times New Roman" w:hAnsi="Times New Roman"/>
                <w:color w:val="000000" w:themeColor="text1"/>
                <w:sz w:val="22"/>
                <w:szCs w:val="22"/>
                <w:lang w:val="sr-Cyrl-CS"/>
              </w:rPr>
              <w:t xml:space="preserve">Члан </w:t>
            </w:r>
            <w:r w:rsidRPr="001D441A">
              <w:rPr>
                <w:rFonts w:ascii="Times New Roman" w:hAnsi="Times New Roman"/>
                <w:color w:val="000000" w:themeColor="text1"/>
                <w:sz w:val="22"/>
                <w:szCs w:val="22"/>
                <w:lang w:val="sr-Cyrl-RS"/>
              </w:rPr>
              <w:t>2</w:t>
            </w:r>
            <w:r w:rsidR="009C7630">
              <w:rPr>
                <w:rFonts w:ascii="Times New Roman" w:hAnsi="Times New Roman"/>
                <w:color w:val="000000" w:themeColor="text1"/>
                <w:sz w:val="22"/>
                <w:szCs w:val="22"/>
                <w:lang w:val="sr-Cyrl-RS"/>
              </w:rPr>
              <w:t>.</w:t>
            </w:r>
          </w:p>
          <w:p w14:paraId="1181F81E" w14:textId="77777777" w:rsidR="00D20432" w:rsidRPr="001D441A" w:rsidRDefault="00D20432" w:rsidP="009C7630">
            <w:pPr>
              <w:contextualSpacing/>
              <w:rPr>
                <w:rFonts w:ascii="Times New Roman" w:hAnsi="Times New Roman"/>
                <w:color w:val="000000" w:themeColor="text1"/>
                <w:sz w:val="22"/>
                <w:szCs w:val="22"/>
                <w:lang w:val="sr-Cyrl-CS"/>
              </w:rPr>
            </w:pPr>
          </w:p>
          <w:p w14:paraId="15A86A83" w14:textId="733C31E8" w:rsidR="00D03DD3" w:rsidRDefault="00D20432" w:rsidP="009C7630">
            <w:pPr>
              <w:contextualSpacing/>
              <w:rPr>
                <w:rFonts w:ascii="Times New Roman" w:eastAsia="Times New Roman" w:hAnsi="Times New Roman"/>
                <w:color w:val="000000" w:themeColor="text1"/>
                <w:sz w:val="22"/>
                <w:szCs w:val="24"/>
                <w:lang w:val="sr-Cyrl-RS"/>
              </w:rPr>
            </w:pPr>
            <w:r w:rsidRPr="001D441A">
              <w:rPr>
                <w:rFonts w:ascii="Times New Roman" w:hAnsi="Times New Roman"/>
                <w:color w:val="000000" w:themeColor="text1"/>
                <w:sz w:val="22"/>
                <w:szCs w:val="22"/>
                <w:lang w:val="sr-Cyrl-CS"/>
              </w:rPr>
              <w:t xml:space="preserve">У </w:t>
            </w:r>
            <w:r w:rsidR="00FD17BB" w:rsidRPr="001D441A">
              <w:rPr>
                <w:rFonts w:ascii="Times New Roman" w:hAnsi="Times New Roman"/>
                <w:color w:val="000000" w:themeColor="text1"/>
                <w:sz w:val="22"/>
                <w:szCs w:val="22"/>
                <w:lang w:val="sr-Cyrl-CS"/>
              </w:rPr>
              <w:t>члан</w:t>
            </w:r>
            <w:r w:rsidRPr="001D441A">
              <w:rPr>
                <w:rFonts w:ascii="Times New Roman" w:hAnsi="Times New Roman"/>
                <w:color w:val="000000" w:themeColor="text1"/>
                <w:sz w:val="22"/>
                <w:szCs w:val="22"/>
                <w:lang w:val="sr-Cyrl-CS"/>
              </w:rPr>
              <w:t>у</w:t>
            </w:r>
            <w:r w:rsidR="00FD17BB" w:rsidRPr="001D441A">
              <w:rPr>
                <w:rFonts w:ascii="Times New Roman" w:hAnsi="Times New Roman"/>
                <w:color w:val="000000" w:themeColor="text1"/>
                <w:sz w:val="22"/>
                <w:szCs w:val="22"/>
                <w:lang w:val="sr-Cyrl-CS"/>
              </w:rPr>
              <w:t xml:space="preserve"> 24.</w:t>
            </w:r>
            <w:r w:rsidR="00D03DD3" w:rsidRPr="001D441A">
              <w:rPr>
                <w:rFonts w:ascii="Times New Roman" w:hAnsi="Times New Roman"/>
                <w:color w:val="000000" w:themeColor="text1"/>
                <w:sz w:val="22"/>
                <w:szCs w:val="22"/>
                <w:lang w:val="sr-Cyrl-CS"/>
              </w:rPr>
              <w:t xml:space="preserve"> став 2. </w:t>
            </w:r>
            <w:r w:rsidR="00D03DD3" w:rsidRPr="001D441A">
              <w:rPr>
                <w:rFonts w:ascii="Times New Roman" w:eastAsia="Times New Roman" w:hAnsi="Times New Roman"/>
                <w:color w:val="000000" w:themeColor="text1"/>
                <w:sz w:val="22"/>
                <w:szCs w:val="24"/>
                <w:lang w:val="sr-Cyrl-RS"/>
              </w:rPr>
              <w:t>мења се и гласи:</w:t>
            </w:r>
          </w:p>
          <w:p w14:paraId="67538917" w14:textId="77777777" w:rsidR="009C7630" w:rsidRPr="001D441A" w:rsidRDefault="009C7630" w:rsidP="009C7630">
            <w:pPr>
              <w:contextualSpacing/>
              <w:rPr>
                <w:rFonts w:ascii="Times New Roman" w:eastAsia="Times New Roman" w:hAnsi="Times New Roman"/>
                <w:color w:val="000000" w:themeColor="text1"/>
                <w:sz w:val="22"/>
                <w:szCs w:val="24"/>
                <w:lang w:val="sr-Cyrl-RS"/>
              </w:rPr>
            </w:pPr>
          </w:p>
          <w:p w14:paraId="78B213F0" w14:textId="07E31D56" w:rsidR="00E32409" w:rsidRPr="001D441A" w:rsidRDefault="00E32409" w:rsidP="009C7630">
            <w:pPr>
              <w:pStyle w:val="auto-style4"/>
              <w:shd w:val="clear" w:color="auto" w:fill="FFFFFF"/>
              <w:spacing w:before="0" w:beforeAutospacing="0" w:after="0" w:afterAutospacing="0"/>
              <w:ind w:firstLine="450"/>
              <w:contextualSpacing/>
              <w:jc w:val="both"/>
              <w:rPr>
                <w:color w:val="000000" w:themeColor="text1"/>
                <w:sz w:val="22"/>
                <w:szCs w:val="22"/>
              </w:rPr>
            </w:pPr>
            <w:r w:rsidRPr="001D441A">
              <w:rPr>
                <w:color w:val="000000" w:themeColor="text1"/>
                <w:sz w:val="22"/>
                <w:szCs w:val="22"/>
              </w:rPr>
              <w:t> </w:t>
            </w:r>
            <w:r w:rsidR="00D03DD3" w:rsidRPr="001D441A">
              <w:rPr>
                <w:color w:val="000000" w:themeColor="text1"/>
                <w:sz w:val="22"/>
                <w:szCs w:val="22"/>
                <w:lang w:val="sr-Cyrl-RS"/>
              </w:rPr>
              <w:t>“</w:t>
            </w:r>
            <w:r w:rsidRPr="001D441A">
              <w:rPr>
                <w:color w:val="000000" w:themeColor="text1"/>
                <w:sz w:val="22"/>
                <w:szCs w:val="22"/>
              </w:rPr>
              <w:t>Трошкове контроле производње сноси произвођач и уплаћује на одговарајући рачун за уплату јавних прихода буџета Републике.</w:t>
            </w:r>
          </w:p>
          <w:p w14:paraId="6844D7AF" w14:textId="6AD93433" w:rsidR="00D03DD3" w:rsidRDefault="00E32409" w:rsidP="009C7630">
            <w:pPr>
              <w:pStyle w:val="auto-style4"/>
              <w:shd w:val="clear" w:color="auto" w:fill="FFFFFF"/>
              <w:spacing w:before="0" w:beforeAutospacing="0" w:after="0" w:afterAutospacing="0"/>
              <w:ind w:firstLine="540"/>
              <w:contextualSpacing/>
              <w:jc w:val="both"/>
              <w:rPr>
                <w:color w:val="000000" w:themeColor="text1"/>
                <w:sz w:val="22"/>
                <w:szCs w:val="22"/>
                <w:lang w:val="sr-Cyrl-CS"/>
              </w:rPr>
            </w:pPr>
            <w:r w:rsidRPr="001D441A">
              <w:rPr>
                <w:color w:val="000000" w:themeColor="text1"/>
                <w:sz w:val="22"/>
                <w:szCs w:val="22"/>
              </w:rPr>
              <w:t> Висин</w:t>
            </w:r>
            <w:r w:rsidR="00FD17BB" w:rsidRPr="001D441A">
              <w:rPr>
                <w:color w:val="000000" w:themeColor="text1"/>
                <w:sz w:val="22"/>
                <w:szCs w:val="22"/>
                <w:lang w:val="sr-Cyrl-CS"/>
              </w:rPr>
              <w:t>у</w:t>
            </w:r>
            <w:r w:rsidRPr="001D441A">
              <w:rPr>
                <w:color w:val="000000" w:themeColor="text1"/>
                <w:sz w:val="22"/>
                <w:szCs w:val="22"/>
              </w:rPr>
              <w:t xml:space="preserve"> трошкова утврђује </w:t>
            </w:r>
            <w:r w:rsidR="00CC7595" w:rsidRPr="001D441A">
              <w:rPr>
                <w:color w:val="000000" w:themeColor="text1"/>
                <w:sz w:val="22"/>
                <w:szCs w:val="22"/>
                <w:lang w:val="sr-Cyrl-CS"/>
              </w:rPr>
              <w:t xml:space="preserve">министар. </w:t>
            </w:r>
            <w:r w:rsidR="00D03DD3" w:rsidRPr="001D441A">
              <w:rPr>
                <w:color w:val="000000" w:themeColor="text1"/>
                <w:sz w:val="22"/>
                <w:szCs w:val="22"/>
                <w:lang w:val="sr-Cyrl-CS"/>
              </w:rPr>
              <w:t>„</w:t>
            </w:r>
          </w:p>
          <w:p w14:paraId="29B488F5" w14:textId="77777777" w:rsidR="009C7630" w:rsidRPr="001D441A" w:rsidRDefault="009C7630" w:rsidP="009C7630">
            <w:pPr>
              <w:pStyle w:val="auto-style4"/>
              <w:shd w:val="clear" w:color="auto" w:fill="FFFFFF"/>
              <w:spacing w:before="0" w:beforeAutospacing="0" w:after="0" w:afterAutospacing="0"/>
              <w:ind w:firstLine="540"/>
              <w:contextualSpacing/>
              <w:jc w:val="both"/>
              <w:rPr>
                <w:color w:val="000000" w:themeColor="text1"/>
                <w:sz w:val="22"/>
                <w:szCs w:val="22"/>
                <w:lang w:val="sr-Cyrl-CS"/>
              </w:rPr>
            </w:pPr>
          </w:p>
          <w:p w14:paraId="44F3C497" w14:textId="1829BEAD" w:rsidR="00D20432" w:rsidRPr="001D441A" w:rsidRDefault="00D20432" w:rsidP="009C7630">
            <w:pPr>
              <w:contextualSpacing/>
              <w:jc w:val="center"/>
              <w:rPr>
                <w:rFonts w:ascii="Times New Roman" w:eastAsia="Times New Roman" w:hAnsi="Times New Roman"/>
                <w:color w:val="000000" w:themeColor="text1"/>
                <w:sz w:val="22"/>
                <w:szCs w:val="22"/>
                <w:lang w:val="sr-Cyrl-RS"/>
              </w:rPr>
            </w:pPr>
            <w:r w:rsidRPr="001D441A">
              <w:rPr>
                <w:rFonts w:ascii="Times New Roman" w:eastAsia="Times New Roman" w:hAnsi="Times New Roman"/>
                <w:color w:val="000000" w:themeColor="text1"/>
                <w:sz w:val="22"/>
                <w:szCs w:val="22"/>
                <w:lang w:val="sr-Cyrl-RS"/>
              </w:rPr>
              <w:t>Члан 3.</w:t>
            </w:r>
          </w:p>
          <w:p w14:paraId="56C9B703" w14:textId="77777777" w:rsidR="00D20432" w:rsidRPr="001D441A" w:rsidRDefault="00D20432" w:rsidP="009C7630">
            <w:pPr>
              <w:contextualSpacing/>
              <w:rPr>
                <w:rFonts w:ascii="Times New Roman" w:eastAsia="Times New Roman" w:hAnsi="Times New Roman"/>
                <w:b/>
                <w:color w:val="000000" w:themeColor="text1"/>
                <w:sz w:val="22"/>
                <w:szCs w:val="22"/>
                <w:lang w:val="sr-Cyrl-RS"/>
              </w:rPr>
            </w:pPr>
          </w:p>
          <w:p w14:paraId="137EC5FC" w14:textId="175B3E9E" w:rsidR="00D20432" w:rsidRPr="001D441A" w:rsidRDefault="00D20432" w:rsidP="009C7630">
            <w:pPr>
              <w:ind w:firstLine="510"/>
              <w:contextualSpacing/>
              <w:rPr>
                <w:rFonts w:ascii="Times New Roman" w:hAnsi="Times New Roman"/>
                <w:color w:val="000000" w:themeColor="text1"/>
                <w:sz w:val="24"/>
                <w:szCs w:val="22"/>
                <w:lang w:val="sr-Cyrl-RS"/>
              </w:rPr>
            </w:pPr>
            <w:r w:rsidRPr="001D441A">
              <w:rPr>
                <w:rFonts w:ascii="Times New Roman" w:hAnsi="Times New Roman"/>
                <w:color w:val="000000" w:themeColor="text1"/>
                <w:sz w:val="22"/>
                <w:szCs w:val="22"/>
                <w:lang w:val="ru-RU"/>
              </w:rPr>
              <w:t>Овај закон ступа на снагу осмог дана од дана објављивања у „Слу</w:t>
            </w:r>
            <w:r w:rsidRPr="001D441A">
              <w:rPr>
                <w:rFonts w:ascii="Times New Roman" w:hAnsi="Times New Roman"/>
                <w:color w:val="000000" w:themeColor="text1"/>
                <w:sz w:val="22"/>
                <w:szCs w:val="22"/>
                <w:lang w:val="sr-Cyrl-CS"/>
              </w:rPr>
              <w:t>ж</w:t>
            </w:r>
            <w:r w:rsidRPr="001D441A">
              <w:rPr>
                <w:rFonts w:ascii="Times New Roman" w:hAnsi="Times New Roman"/>
                <w:color w:val="000000" w:themeColor="text1"/>
                <w:sz w:val="22"/>
                <w:szCs w:val="22"/>
                <w:lang w:val="ru-RU"/>
              </w:rPr>
              <w:t xml:space="preserve">беном гласнику Републике Србије”. </w:t>
            </w:r>
          </w:p>
          <w:p w14:paraId="39763933" w14:textId="01347B38" w:rsidR="00D03DD3" w:rsidRPr="001D441A" w:rsidRDefault="00D03DD3" w:rsidP="009C7630">
            <w:pPr>
              <w:ind w:firstLine="450"/>
              <w:contextualSpacing/>
              <w:jc w:val="left"/>
              <w:rPr>
                <w:rFonts w:ascii="Times New Roman" w:eastAsia="Times New Roman" w:hAnsi="Times New Roman"/>
                <w:b/>
                <w:color w:val="000000" w:themeColor="text1"/>
                <w:sz w:val="24"/>
                <w:szCs w:val="24"/>
                <w:lang w:val="sr-Cyrl-RS"/>
              </w:rPr>
            </w:pPr>
          </w:p>
        </w:tc>
      </w:tr>
      <w:tr w:rsidR="001D441A" w:rsidRPr="001D441A"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1D441A" w:rsidRDefault="00CA1CE9" w:rsidP="00C70F1B">
            <w:pPr>
              <w:pStyle w:val="NormalWeb"/>
              <w:numPr>
                <w:ilvl w:val="0"/>
                <w:numId w:val="23"/>
              </w:numPr>
              <w:spacing w:before="120" w:beforeAutospacing="0" w:after="120" w:afterAutospacing="0"/>
              <w:jc w:val="center"/>
              <w:rPr>
                <w:b/>
                <w:color w:val="000000" w:themeColor="text1"/>
                <w:sz w:val="22"/>
                <w:szCs w:val="22"/>
                <w:lang w:val="sr-Cyrl-RS"/>
              </w:rPr>
            </w:pPr>
            <w:r w:rsidRPr="001D441A">
              <w:rPr>
                <w:b/>
                <w:color w:val="000000" w:themeColor="text1"/>
                <w:sz w:val="22"/>
                <w:szCs w:val="22"/>
                <w:lang w:val="sr-Cyrl-RS"/>
              </w:rPr>
              <w:t>ПРЕГЛЕД ОДРЕДБИ ПРОПИСА ЧИЈА СЕ ИЗМЕНА ПРЕДЛАЖЕ</w:t>
            </w:r>
          </w:p>
        </w:tc>
      </w:tr>
      <w:tr w:rsidR="001D441A" w:rsidRPr="001D441A" w14:paraId="3C4DDA6A" w14:textId="77777777" w:rsidTr="00DB19B9">
        <w:trPr>
          <w:trHeight w:val="454"/>
        </w:trPr>
        <w:tc>
          <w:tcPr>
            <w:tcW w:w="9060" w:type="dxa"/>
            <w:gridSpan w:val="2"/>
            <w:shd w:val="clear" w:color="auto" w:fill="auto"/>
          </w:tcPr>
          <w:p w14:paraId="57639769" w14:textId="77777777" w:rsidR="00A57DD2" w:rsidRPr="001D441A" w:rsidRDefault="00A57DD2" w:rsidP="00A57DD2">
            <w:pPr>
              <w:jc w:val="center"/>
              <w:rPr>
                <w:rFonts w:ascii="Times New Roman" w:hAnsi="Times New Roman"/>
                <w:b/>
                <w:color w:val="000000" w:themeColor="text1"/>
                <w:sz w:val="22"/>
                <w:szCs w:val="22"/>
                <w:lang w:val="sr-Cyrl-CS"/>
              </w:rPr>
            </w:pPr>
          </w:p>
          <w:p w14:paraId="50B894E4" w14:textId="14DB3EA0" w:rsidR="00A57DD2" w:rsidRPr="001D441A" w:rsidRDefault="00A57DD2" w:rsidP="00A57DD2">
            <w:pPr>
              <w:jc w:val="center"/>
              <w:rPr>
                <w:rFonts w:ascii="Times New Roman" w:hAnsi="Times New Roman"/>
                <w:b/>
                <w:color w:val="000000" w:themeColor="text1"/>
                <w:sz w:val="22"/>
                <w:szCs w:val="22"/>
                <w:lang w:val="sr-Cyrl-CS"/>
              </w:rPr>
            </w:pPr>
            <w:r w:rsidRPr="001D441A">
              <w:rPr>
                <w:rFonts w:ascii="Times New Roman" w:hAnsi="Times New Roman"/>
                <w:b/>
                <w:color w:val="000000" w:themeColor="text1"/>
                <w:sz w:val="22"/>
                <w:szCs w:val="22"/>
                <w:lang w:val="sr-Cyrl-CS"/>
              </w:rPr>
              <w:t>ПРЕГЛЕД ОДРЕДБИ</w:t>
            </w:r>
          </w:p>
          <w:p w14:paraId="39FE462F" w14:textId="77777777" w:rsidR="00A57DD2" w:rsidRPr="001D441A" w:rsidRDefault="00A57DD2" w:rsidP="00A57DD2">
            <w:pPr>
              <w:jc w:val="center"/>
              <w:rPr>
                <w:rFonts w:ascii="Times New Roman" w:hAnsi="Times New Roman"/>
                <w:b/>
                <w:color w:val="000000" w:themeColor="text1"/>
                <w:sz w:val="22"/>
                <w:szCs w:val="22"/>
                <w:lang w:val="sr-Cyrl-CS"/>
              </w:rPr>
            </w:pPr>
          </w:p>
          <w:p w14:paraId="6108B685" w14:textId="0475A724" w:rsidR="00A57DD2" w:rsidRPr="001D441A" w:rsidRDefault="00A57DD2" w:rsidP="00A57DD2">
            <w:pPr>
              <w:jc w:val="center"/>
              <w:rPr>
                <w:rFonts w:ascii="Times New Roman" w:eastAsia="Times New Roman" w:hAnsi="Times New Roman"/>
                <w:b/>
                <w:color w:val="000000" w:themeColor="text1"/>
                <w:sz w:val="22"/>
                <w:szCs w:val="22"/>
                <w:lang w:val="sr-Cyrl-RS"/>
              </w:rPr>
            </w:pPr>
            <w:r w:rsidRPr="001D441A">
              <w:rPr>
                <w:rFonts w:ascii="Times New Roman" w:hAnsi="Times New Roman"/>
                <w:b/>
                <w:color w:val="000000" w:themeColor="text1"/>
                <w:sz w:val="22"/>
                <w:szCs w:val="22"/>
                <w:lang w:val="sr-Cyrl-RS"/>
              </w:rPr>
              <w:t xml:space="preserve">ЗАКОНА О РЕПРОДУКТИВНОМ МАТЕРИЈАЛУ ШУМСКОГ ДРВЕЋА </w:t>
            </w:r>
            <w:r w:rsidRPr="001D441A">
              <w:rPr>
                <w:rFonts w:ascii="Times New Roman" w:eastAsia="Times New Roman" w:hAnsi="Times New Roman"/>
                <w:b/>
                <w:color w:val="000000" w:themeColor="text1"/>
                <w:sz w:val="22"/>
                <w:szCs w:val="22"/>
                <w:lang w:val="sr-Cyrl-RS"/>
              </w:rPr>
              <w:t xml:space="preserve">КОЈЕ СЕ </w:t>
            </w:r>
            <w:r w:rsidRPr="001D441A">
              <w:rPr>
                <w:rFonts w:ascii="Times New Roman" w:eastAsia="Times New Roman" w:hAnsi="Times New Roman"/>
                <w:b/>
                <w:color w:val="000000" w:themeColor="text1"/>
                <w:sz w:val="22"/>
                <w:szCs w:val="22"/>
                <w:lang w:val="sr-Cyrl-RS"/>
              </w:rPr>
              <w:lastRenderedPageBreak/>
              <w:t>МЕЊАЈУ И ДОПУЊУЈУ</w:t>
            </w:r>
          </w:p>
          <w:p w14:paraId="3099CA99" w14:textId="277C95D6" w:rsidR="00A57DD2" w:rsidRPr="001D441A" w:rsidRDefault="00A57DD2" w:rsidP="00A57DD2">
            <w:pPr>
              <w:jc w:val="left"/>
              <w:rPr>
                <w:rFonts w:ascii="Times New Roman" w:eastAsia="Times New Roman" w:hAnsi="Times New Roman"/>
                <w:b/>
                <w:color w:val="000000" w:themeColor="text1"/>
                <w:sz w:val="22"/>
                <w:szCs w:val="22"/>
                <w:lang w:val="sr-Cyrl-RS"/>
              </w:rPr>
            </w:pPr>
          </w:p>
          <w:p w14:paraId="4167549A" w14:textId="77777777" w:rsidR="00D20432" w:rsidRPr="001D441A" w:rsidRDefault="00D20432" w:rsidP="009C7630">
            <w:pPr>
              <w:spacing w:after="150" w:line="276" w:lineRule="auto"/>
              <w:jc w:val="center"/>
              <w:rPr>
                <w:rFonts w:ascii="Times New Roman" w:hAnsi="Times New Roman"/>
                <w:color w:val="000000" w:themeColor="text1"/>
                <w:sz w:val="22"/>
                <w:lang w:val="sr-Cyrl-RS"/>
              </w:rPr>
            </w:pPr>
            <w:r w:rsidRPr="001D441A">
              <w:rPr>
                <w:rFonts w:ascii="Times New Roman" w:hAnsi="Times New Roman"/>
                <w:color w:val="000000" w:themeColor="text1"/>
                <w:sz w:val="22"/>
                <w:lang w:val="sr-Cyrl-RS"/>
              </w:rPr>
              <w:t>Члан 21.</w:t>
            </w:r>
          </w:p>
          <w:p w14:paraId="34256D84" w14:textId="77777777" w:rsidR="00D20432" w:rsidRPr="001D441A" w:rsidRDefault="00D20432" w:rsidP="009C7630">
            <w:pPr>
              <w:spacing w:after="150" w:line="276" w:lineRule="auto"/>
              <w:rPr>
                <w:rFonts w:ascii="Times New Roman" w:hAnsi="Times New Roman"/>
                <w:color w:val="000000" w:themeColor="text1"/>
                <w:sz w:val="22"/>
                <w:lang w:val="sr-Cyrl-RS"/>
              </w:rPr>
            </w:pPr>
            <w:r w:rsidRPr="001D441A">
              <w:rPr>
                <w:rFonts w:ascii="Times New Roman" w:hAnsi="Times New Roman"/>
                <w:color w:val="000000" w:themeColor="text1"/>
                <w:sz w:val="22"/>
                <w:lang w:val="sr-Cyrl-RS"/>
              </w:rPr>
              <w:t xml:space="preserve"> Произвођач репродуктивног материјала дужан је да поднесе министарству пријаву за контролу производње најкасније до 30. априла текуће године.</w:t>
            </w:r>
          </w:p>
          <w:p w14:paraId="1AE72511" w14:textId="77777777" w:rsidR="00D20432" w:rsidRPr="001D441A" w:rsidRDefault="00D20432" w:rsidP="009C7630">
            <w:pPr>
              <w:spacing w:after="150" w:line="276" w:lineRule="auto"/>
              <w:rPr>
                <w:rFonts w:ascii="Times New Roman" w:hAnsi="Times New Roman"/>
                <w:b/>
                <w:color w:val="000000" w:themeColor="text1"/>
                <w:sz w:val="22"/>
                <w:szCs w:val="22"/>
                <w:lang w:val="sr-Cyrl-CS"/>
              </w:rPr>
            </w:pPr>
            <w:r w:rsidRPr="001D441A">
              <w:rPr>
                <w:rFonts w:ascii="Times New Roman" w:hAnsi="Times New Roman"/>
                <w:color w:val="000000" w:themeColor="text1"/>
                <w:sz w:val="22"/>
                <w:lang w:val="sr-Cyrl-RS"/>
              </w:rPr>
              <w:t>МИНИСТАРСТВО ЋЕ ДОНЕТИ УВЕРЕЊЕ У ОВОМ ПОСТУПКУ У РОКУ ОД 6 МЕСЕЦИ ОД ПОДНОШЕЊА ЗАХТЕВА.</w:t>
            </w:r>
          </w:p>
          <w:p w14:paraId="1200C615" w14:textId="1348976E" w:rsidR="00A57DD2" w:rsidRPr="001D441A" w:rsidRDefault="00A57DD2" w:rsidP="009C7630">
            <w:pPr>
              <w:spacing w:after="150" w:line="276" w:lineRule="auto"/>
              <w:jc w:val="center"/>
              <w:rPr>
                <w:rFonts w:ascii="Times New Roman" w:hAnsi="Times New Roman"/>
                <w:color w:val="000000" w:themeColor="text1"/>
                <w:sz w:val="22"/>
              </w:rPr>
            </w:pPr>
            <w:r w:rsidRPr="001D441A">
              <w:rPr>
                <w:rFonts w:ascii="Times New Roman" w:hAnsi="Times New Roman"/>
                <w:color w:val="000000" w:themeColor="text1"/>
                <w:sz w:val="22"/>
              </w:rPr>
              <w:t>Члан 24.</w:t>
            </w:r>
          </w:p>
          <w:p w14:paraId="42BBC3F5" w14:textId="77777777" w:rsidR="00A57DD2" w:rsidRPr="001D441A" w:rsidRDefault="00A57DD2" w:rsidP="009C7630">
            <w:pPr>
              <w:spacing w:after="150" w:line="276" w:lineRule="auto"/>
              <w:rPr>
                <w:rFonts w:ascii="Times New Roman" w:hAnsi="Times New Roman"/>
                <w:color w:val="000000" w:themeColor="text1"/>
                <w:sz w:val="22"/>
              </w:rPr>
            </w:pPr>
            <w:r w:rsidRPr="001D441A">
              <w:rPr>
                <w:rFonts w:ascii="Times New Roman" w:hAnsi="Times New Roman"/>
                <w:color w:val="000000" w:themeColor="text1"/>
                <w:sz w:val="22"/>
              </w:rPr>
              <w:t> Трошкове контроле производње сноси произвођач и уплаћује на одговарајући рачун за уплату јавних прихода буџета Републике.</w:t>
            </w:r>
          </w:p>
          <w:p w14:paraId="38596DEA" w14:textId="61DA49CF" w:rsidR="00A57DD2" w:rsidRPr="001D441A" w:rsidRDefault="00A57DD2" w:rsidP="009C7630">
            <w:pPr>
              <w:spacing w:after="150" w:line="276" w:lineRule="auto"/>
              <w:rPr>
                <w:rFonts w:ascii="Times New Roman" w:hAnsi="Times New Roman"/>
                <w:strike/>
                <w:color w:val="000000" w:themeColor="text1"/>
                <w:sz w:val="22"/>
              </w:rPr>
            </w:pPr>
            <w:r w:rsidRPr="001D441A">
              <w:rPr>
                <w:rFonts w:ascii="Times New Roman" w:hAnsi="Times New Roman"/>
                <w:strike/>
                <w:color w:val="000000" w:themeColor="text1"/>
                <w:sz w:val="22"/>
              </w:rPr>
              <w:t> Висина трошкова утврђује се у складу са прописима о накнадама трошкова у управном поступку.</w:t>
            </w:r>
          </w:p>
          <w:p w14:paraId="0E4E6517" w14:textId="322C8CCC" w:rsidR="00A57DD2" w:rsidRPr="001D441A" w:rsidRDefault="00A57DD2" w:rsidP="009C7630">
            <w:pPr>
              <w:spacing w:after="150" w:line="276" w:lineRule="auto"/>
              <w:rPr>
                <w:rFonts w:ascii="Times New Roman" w:hAnsi="Times New Roman"/>
                <w:color w:val="000000" w:themeColor="text1"/>
                <w:sz w:val="22"/>
                <w:lang w:val="sr-Cyrl-RS"/>
              </w:rPr>
            </w:pPr>
            <w:r w:rsidRPr="001D441A">
              <w:rPr>
                <w:rFonts w:ascii="Times New Roman" w:hAnsi="Times New Roman"/>
                <w:color w:val="000000" w:themeColor="text1"/>
                <w:sz w:val="22"/>
              </w:rPr>
              <w:t>ВИСИНУ ТРОШКОВА УТВРЂУЈЕ МИНИСТАР</w:t>
            </w:r>
            <w:r w:rsidRPr="001D441A">
              <w:rPr>
                <w:rFonts w:ascii="Times New Roman" w:hAnsi="Times New Roman"/>
                <w:color w:val="000000" w:themeColor="text1"/>
                <w:sz w:val="22"/>
                <w:lang w:val="sr-Cyrl-RS"/>
              </w:rPr>
              <w:t>.</w:t>
            </w:r>
          </w:p>
          <w:p w14:paraId="1506ADFF" w14:textId="77777777" w:rsidR="00CA1CE9" w:rsidRPr="001D441A" w:rsidRDefault="00CA1CE9" w:rsidP="00D20432">
            <w:pPr>
              <w:spacing w:after="150" w:line="276" w:lineRule="auto"/>
              <w:jc w:val="left"/>
              <w:rPr>
                <w:rFonts w:ascii="Times New Roman" w:eastAsia="Times New Roman" w:hAnsi="Times New Roman"/>
                <w:b/>
                <w:color w:val="000000" w:themeColor="text1"/>
                <w:sz w:val="24"/>
                <w:szCs w:val="24"/>
                <w:lang w:val="sr-Cyrl-RS"/>
              </w:rPr>
            </w:pPr>
          </w:p>
        </w:tc>
      </w:tr>
      <w:tr w:rsidR="001D441A" w:rsidRPr="001D441A"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1D441A" w:rsidRDefault="00CA1CE9" w:rsidP="00C70F1B">
            <w:pPr>
              <w:pStyle w:val="NormalWeb"/>
              <w:numPr>
                <w:ilvl w:val="0"/>
                <w:numId w:val="23"/>
              </w:numPr>
              <w:spacing w:before="120" w:beforeAutospacing="0" w:after="120" w:afterAutospacing="0"/>
              <w:jc w:val="center"/>
              <w:rPr>
                <w:b/>
                <w:color w:val="000000" w:themeColor="text1"/>
                <w:sz w:val="22"/>
                <w:szCs w:val="22"/>
                <w:lang w:val="sr-Cyrl-RS"/>
              </w:rPr>
            </w:pPr>
            <w:r w:rsidRPr="001D441A">
              <w:rPr>
                <w:b/>
                <w:color w:val="000000" w:themeColor="text1"/>
                <w:sz w:val="22"/>
                <w:szCs w:val="22"/>
                <w:lang w:val="sr-Cyrl-RS"/>
              </w:rPr>
              <w:lastRenderedPageBreak/>
              <w:t>АНАЛИЗА ЕФЕКАТА ПРЕПОРУКЕ (АЕП)</w:t>
            </w:r>
          </w:p>
        </w:tc>
      </w:tr>
      <w:tr w:rsidR="00CA1CE9" w:rsidRPr="001D441A" w14:paraId="72BD2239" w14:textId="77777777" w:rsidTr="00DB19B9">
        <w:trPr>
          <w:trHeight w:val="454"/>
        </w:trPr>
        <w:tc>
          <w:tcPr>
            <w:tcW w:w="9060" w:type="dxa"/>
            <w:gridSpan w:val="2"/>
            <w:shd w:val="clear" w:color="auto" w:fill="auto"/>
          </w:tcPr>
          <w:p w14:paraId="6C06E756" w14:textId="3B41385F" w:rsidR="00CA1CE9" w:rsidRPr="001D441A" w:rsidRDefault="00CA1CE9" w:rsidP="00DB19B9">
            <w:pPr>
              <w:jc w:val="left"/>
              <w:rPr>
                <w:rFonts w:ascii="Times New Roman" w:eastAsia="Times New Roman" w:hAnsi="Times New Roman"/>
                <w:b/>
                <w:color w:val="000000" w:themeColor="text1"/>
                <w:sz w:val="24"/>
                <w:szCs w:val="24"/>
                <w:lang w:val="sr-Cyrl-RS"/>
              </w:rPr>
            </w:pPr>
          </w:p>
          <w:p w14:paraId="7EA75CB7" w14:textId="239B63BC" w:rsidR="00F92346" w:rsidRDefault="009C7630" w:rsidP="0039657A">
            <w:pPr>
              <w:rPr>
                <w:rFonts w:ascii="Times New Roman" w:eastAsia="Times New Roman" w:hAnsi="Times New Roman"/>
                <w:color w:val="000000" w:themeColor="text1"/>
                <w:sz w:val="22"/>
                <w:szCs w:val="24"/>
                <w:lang w:val="sr-Cyrl-RS"/>
              </w:rPr>
            </w:pPr>
            <w:r w:rsidRPr="009C7630">
              <w:rPr>
                <w:rFonts w:ascii="Times New Roman" w:eastAsia="Times New Roman" w:hAnsi="Times New Roman"/>
                <w:color w:val="000000" w:themeColor="text1"/>
                <w:sz w:val="22"/>
                <w:szCs w:val="24"/>
                <w:lang w:val="sr-Cyrl-RS"/>
              </w:rPr>
              <w:t>Директни трошкови спровођења овог поступка за привредне субјекте на годишњем нивоу износе 3.060.676,87 РСД. Усвајање и примена препорука ће донети привредним субјектима годишње директне уштеде од 61.139,36 РСД или 502,70 ЕУР. Ове уштеде износе 2% укупних директних трошкова привредних субјеката у поступку.</w:t>
            </w:r>
          </w:p>
          <w:p w14:paraId="1B4DE5E9" w14:textId="0F96F13C" w:rsidR="009C7630" w:rsidRDefault="009C7630" w:rsidP="00DB19B9">
            <w:pPr>
              <w:jc w:val="left"/>
              <w:rPr>
                <w:rFonts w:ascii="Times New Roman" w:eastAsia="Times New Roman" w:hAnsi="Times New Roman"/>
                <w:color w:val="000000" w:themeColor="text1"/>
                <w:sz w:val="22"/>
                <w:szCs w:val="24"/>
                <w:lang w:val="sr-Cyrl-RS"/>
              </w:rPr>
            </w:pPr>
          </w:p>
          <w:p w14:paraId="0DD83A4C" w14:textId="77777777" w:rsidR="00F92346" w:rsidRDefault="009C7630" w:rsidP="00822952">
            <w:pPr>
              <w:contextualSpacing/>
              <w:rPr>
                <w:rFonts w:ascii="Times New Roman" w:eastAsia="Times New Roman" w:hAnsi="Times New Roman"/>
                <w:color w:val="222222"/>
                <w:sz w:val="22"/>
                <w:szCs w:val="24"/>
                <w:lang w:val="sr-Cyrl-RS"/>
              </w:rPr>
            </w:pPr>
            <w:r w:rsidRPr="00C06B62">
              <w:rPr>
                <w:rFonts w:ascii="Times New Roman" w:eastAsia="Times New Roman" w:hAnsi="Times New Roman"/>
                <w:color w:val="222222"/>
                <w:sz w:val="22"/>
                <w:szCs w:val="24"/>
                <w:lang w:val="sr-Cyrl-RS"/>
              </w:rPr>
              <w:t>Препоруке ће допринети правној</w:t>
            </w:r>
            <w:r>
              <w:rPr>
                <w:rFonts w:ascii="Times New Roman" w:eastAsia="Times New Roman" w:hAnsi="Times New Roman"/>
                <w:color w:val="222222"/>
                <w:sz w:val="22"/>
                <w:szCs w:val="24"/>
              </w:rPr>
              <w:t xml:space="preserve"> </w:t>
            </w:r>
            <w:r w:rsidRPr="00C06B62">
              <w:rPr>
                <w:rFonts w:ascii="Times New Roman" w:eastAsia="Times New Roman" w:hAnsi="Times New Roman"/>
                <w:color w:val="222222"/>
                <w:sz w:val="22"/>
                <w:szCs w:val="24"/>
                <w:lang w:val="sr-Cyrl-RS"/>
              </w:rPr>
              <w:t xml:space="preserve">сигурности привредних субјеката, поједностављењу </w:t>
            </w:r>
            <w:r w:rsidR="00822952">
              <w:rPr>
                <w:rFonts w:ascii="Times New Roman" w:eastAsia="Times New Roman" w:hAnsi="Times New Roman"/>
                <w:color w:val="222222"/>
                <w:sz w:val="22"/>
                <w:szCs w:val="24"/>
                <w:lang w:val="sr-Cyrl-RS"/>
              </w:rPr>
              <w:t>поступка за привредне субјекте</w:t>
            </w:r>
            <w:r w:rsidRPr="00C06B62">
              <w:rPr>
                <w:rFonts w:ascii="Times New Roman" w:eastAsia="Times New Roman" w:hAnsi="Times New Roman"/>
                <w:color w:val="222222"/>
                <w:sz w:val="22"/>
                <w:szCs w:val="24"/>
                <w:lang w:val="sr-Cyrl-RS"/>
              </w:rPr>
              <w:t>. Препорукама се такође утиче</w:t>
            </w:r>
            <w:r>
              <w:rPr>
                <w:rFonts w:ascii="Times New Roman" w:eastAsia="Times New Roman" w:hAnsi="Times New Roman"/>
                <w:color w:val="222222"/>
                <w:sz w:val="22"/>
                <w:szCs w:val="24"/>
              </w:rPr>
              <w:t xml:space="preserve"> </w:t>
            </w:r>
            <w:r w:rsidRPr="00C06B62">
              <w:rPr>
                <w:rFonts w:ascii="Times New Roman" w:eastAsia="Times New Roman" w:hAnsi="Times New Roman"/>
                <w:color w:val="222222"/>
                <w:sz w:val="22"/>
                <w:szCs w:val="24"/>
                <w:lang w:val="sr-Cyrl-RS"/>
              </w:rPr>
              <w:t>на побољшање пословног амбијента, смањење сиве економије и превођење у легалне токове</w:t>
            </w:r>
            <w:r w:rsidR="00822952">
              <w:rPr>
                <w:rFonts w:ascii="Times New Roman" w:eastAsia="Times New Roman" w:hAnsi="Times New Roman"/>
                <w:color w:val="222222"/>
                <w:sz w:val="22"/>
                <w:szCs w:val="24"/>
                <w:lang w:val="sr-Cyrl-RS"/>
              </w:rPr>
              <w:t>.</w:t>
            </w:r>
          </w:p>
          <w:p w14:paraId="331CCBA4" w14:textId="4F230734" w:rsidR="00822952" w:rsidRPr="001D441A" w:rsidRDefault="00822952" w:rsidP="00822952">
            <w:pPr>
              <w:contextualSpacing/>
              <w:rPr>
                <w:rFonts w:ascii="Times New Roman" w:eastAsia="Times New Roman" w:hAnsi="Times New Roman"/>
                <w:b/>
                <w:color w:val="000000" w:themeColor="text1"/>
                <w:sz w:val="24"/>
                <w:szCs w:val="24"/>
                <w:lang w:val="sr-Cyrl-RS"/>
              </w:rPr>
            </w:pPr>
          </w:p>
        </w:tc>
      </w:tr>
    </w:tbl>
    <w:p w14:paraId="5CE5710A" w14:textId="1C5B3A41" w:rsidR="003E3C16" w:rsidRPr="001D441A" w:rsidRDefault="003E3C16" w:rsidP="003E3C16">
      <w:pPr>
        <w:rPr>
          <w:rFonts w:ascii="Times New Roman" w:eastAsia="Times New Roman" w:hAnsi="Times New Roman"/>
          <w:color w:val="000000" w:themeColor="text1"/>
          <w:sz w:val="24"/>
          <w:szCs w:val="24"/>
          <w:lang w:val="sr-Cyrl-RS"/>
        </w:rPr>
      </w:pPr>
    </w:p>
    <w:sectPr w:rsidR="003E3C16" w:rsidRPr="001D441A"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FE29CF" w14:textId="77777777" w:rsidR="0097582D" w:rsidRDefault="0097582D" w:rsidP="002A202F">
      <w:r>
        <w:separator/>
      </w:r>
    </w:p>
  </w:endnote>
  <w:endnote w:type="continuationSeparator" w:id="0">
    <w:p w14:paraId="2930ADB6" w14:textId="77777777" w:rsidR="0097582D" w:rsidRDefault="0097582D"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06E90B88" w:rsidR="002A202F" w:rsidRDefault="002A202F">
        <w:pPr>
          <w:pStyle w:val="Footer"/>
          <w:jc w:val="right"/>
        </w:pPr>
        <w:r>
          <w:fldChar w:fldCharType="begin"/>
        </w:r>
        <w:r>
          <w:instrText xml:space="preserve"> PAGE   \* MERGEFORMAT </w:instrText>
        </w:r>
        <w:r>
          <w:fldChar w:fldCharType="separate"/>
        </w:r>
        <w:r w:rsidR="0015706E">
          <w:rPr>
            <w:noProof/>
          </w:rPr>
          <w:t>1</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97282" w14:textId="77777777" w:rsidR="0097582D" w:rsidRDefault="0097582D" w:rsidP="002A202F">
      <w:r>
        <w:separator/>
      </w:r>
    </w:p>
  </w:footnote>
  <w:footnote w:type="continuationSeparator" w:id="0">
    <w:p w14:paraId="76734B98" w14:textId="77777777" w:rsidR="0097582D" w:rsidRDefault="0097582D"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1B3062F"/>
    <w:multiLevelType w:val="hybridMultilevel"/>
    <w:tmpl w:val="BB5E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5"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7"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0"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1"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6"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9"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2"/>
  </w:num>
  <w:num w:numId="4">
    <w:abstractNumId w:val="4"/>
  </w:num>
  <w:num w:numId="5">
    <w:abstractNumId w:val="1"/>
  </w:num>
  <w:num w:numId="6">
    <w:abstractNumId w:val="11"/>
  </w:num>
  <w:num w:numId="7">
    <w:abstractNumId w:val="22"/>
  </w:num>
  <w:num w:numId="8">
    <w:abstractNumId w:val="9"/>
  </w:num>
  <w:num w:numId="9">
    <w:abstractNumId w:val="20"/>
  </w:num>
  <w:num w:numId="10">
    <w:abstractNumId w:val="18"/>
  </w:num>
  <w:num w:numId="11">
    <w:abstractNumId w:val="17"/>
  </w:num>
  <w:num w:numId="12">
    <w:abstractNumId w:val="16"/>
  </w:num>
  <w:num w:numId="13">
    <w:abstractNumId w:val="13"/>
  </w:num>
  <w:num w:numId="14">
    <w:abstractNumId w:val="19"/>
  </w:num>
  <w:num w:numId="15">
    <w:abstractNumId w:val="15"/>
  </w:num>
  <w:num w:numId="16">
    <w:abstractNumId w:val="10"/>
  </w:num>
  <w:num w:numId="17">
    <w:abstractNumId w:val="8"/>
  </w:num>
  <w:num w:numId="18">
    <w:abstractNumId w:val="21"/>
  </w:num>
  <w:num w:numId="19">
    <w:abstractNumId w:val="5"/>
  </w:num>
  <w:num w:numId="20">
    <w:abstractNumId w:val="23"/>
  </w:num>
  <w:num w:numId="21">
    <w:abstractNumId w:val="6"/>
  </w:num>
  <w:num w:numId="22">
    <w:abstractNumId w:val="3"/>
  </w:num>
  <w:num w:numId="23">
    <w:abstractNumId w:val="14"/>
  </w:num>
  <w:num w:numId="24">
    <w:abstractNumId w:val="0"/>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0C15"/>
    <w:rsid w:val="0001445B"/>
    <w:rsid w:val="00023EF9"/>
    <w:rsid w:val="00026C2F"/>
    <w:rsid w:val="00027945"/>
    <w:rsid w:val="0003621A"/>
    <w:rsid w:val="00036812"/>
    <w:rsid w:val="00043C60"/>
    <w:rsid w:val="00044F35"/>
    <w:rsid w:val="00044F63"/>
    <w:rsid w:val="00050616"/>
    <w:rsid w:val="00061070"/>
    <w:rsid w:val="00080FB0"/>
    <w:rsid w:val="00083993"/>
    <w:rsid w:val="00092B84"/>
    <w:rsid w:val="0009542A"/>
    <w:rsid w:val="000A0938"/>
    <w:rsid w:val="000A53F3"/>
    <w:rsid w:val="000A5CDC"/>
    <w:rsid w:val="000B54D7"/>
    <w:rsid w:val="000C5B68"/>
    <w:rsid w:val="000C65B9"/>
    <w:rsid w:val="000D5029"/>
    <w:rsid w:val="000E2036"/>
    <w:rsid w:val="000E55C9"/>
    <w:rsid w:val="000F5E72"/>
    <w:rsid w:val="00101CBE"/>
    <w:rsid w:val="00103444"/>
    <w:rsid w:val="001156BA"/>
    <w:rsid w:val="0012399E"/>
    <w:rsid w:val="00124F04"/>
    <w:rsid w:val="001358F5"/>
    <w:rsid w:val="0015182D"/>
    <w:rsid w:val="0015706E"/>
    <w:rsid w:val="00161847"/>
    <w:rsid w:val="00170CA7"/>
    <w:rsid w:val="001711C5"/>
    <w:rsid w:val="00184878"/>
    <w:rsid w:val="001A023F"/>
    <w:rsid w:val="001A3FAC"/>
    <w:rsid w:val="001A6472"/>
    <w:rsid w:val="001C5538"/>
    <w:rsid w:val="001D0EDE"/>
    <w:rsid w:val="001D20E2"/>
    <w:rsid w:val="001D441A"/>
    <w:rsid w:val="001E38DE"/>
    <w:rsid w:val="001F585A"/>
    <w:rsid w:val="001F7B31"/>
    <w:rsid w:val="00200671"/>
    <w:rsid w:val="0020601F"/>
    <w:rsid w:val="00212DA5"/>
    <w:rsid w:val="0021347C"/>
    <w:rsid w:val="00226A5F"/>
    <w:rsid w:val="002323AC"/>
    <w:rsid w:val="00261404"/>
    <w:rsid w:val="002673B0"/>
    <w:rsid w:val="00275E2A"/>
    <w:rsid w:val="00296938"/>
    <w:rsid w:val="002A202F"/>
    <w:rsid w:val="002A3FCC"/>
    <w:rsid w:val="002B19B4"/>
    <w:rsid w:val="002B4B84"/>
    <w:rsid w:val="002F15CA"/>
    <w:rsid w:val="002F1BEC"/>
    <w:rsid w:val="002F4757"/>
    <w:rsid w:val="00322199"/>
    <w:rsid w:val="003223C7"/>
    <w:rsid w:val="00326555"/>
    <w:rsid w:val="00336F34"/>
    <w:rsid w:val="003410E0"/>
    <w:rsid w:val="00350EAD"/>
    <w:rsid w:val="00351AAF"/>
    <w:rsid w:val="003651DB"/>
    <w:rsid w:val="003715A0"/>
    <w:rsid w:val="0037171F"/>
    <w:rsid w:val="0037226F"/>
    <w:rsid w:val="00376FD1"/>
    <w:rsid w:val="0039002C"/>
    <w:rsid w:val="00390034"/>
    <w:rsid w:val="0039657A"/>
    <w:rsid w:val="003A5EFF"/>
    <w:rsid w:val="003B44DB"/>
    <w:rsid w:val="003B4BC9"/>
    <w:rsid w:val="003B6298"/>
    <w:rsid w:val="003E2EB1"/>
    <w:rsid w:val="003E3C16"/>
    <w:rsid w:val="00407D96"/>
    <w:rsid w:val="00432495"/>
    <w:rsid w:val="00444DA7"/>
    <w:rsid w:val="00452D4D"/>
    <w:rsid w:val="00457882"/>
    <w:rsid w:val="00463CC7"/>
    <w:rsid w:val="004701BE"/>
    <w:rsid w:val="004809C4"/>
    <w:rsid w:val="0048433C"/>
    <w:rsid w:val="004847B1"/>
    <w:rsid w:val="0049545B"/>
    <w:rsid w:val="004D3BD0"/>
    <w:rsid w:val="004D45B1"/>
    <w:rsid w:val="004D68A7"/>
    <w:rsid w:val="004E29D1"/>
    <w:rsid w:val="00500566"/>
    <w:rsid w:val="005073A3"/>
    <w:rsid w:val="00523608"/>
    <w:rsid w:val="00525C0A"/>
    <w:rsid w:val="00535608"/>
    <w:rsid w:val="00556688"/>
    <w:rsid w:val="0056162B"/>
    <w:rsid w:val="0056707B"/>
    <w:rsid w:val="00581A9D"/>
    <w:rsid w:val="00586E1E"/>
    <w:rsid w:val="005A2503"/>
    <w:rsid w:val="005B4F04"/>
    <w:rsid w:val="005B7CB9"/>
    <w:rsid w:val="005D0023"/>
    <w:rsid w:val="005D277B"/>
    <w:rsid w:val="005E21C4"/>
    <w:rsid w:val="005F4BC0"/>
    <w:rsid w:val="005F4D59"/>
    <w:rsid w:val="0060001C"/>
    <w:rsid w:val="00600D31"/>
    <w:rsid w:val="0060786A"/>
    <w:rsid w:val="006237FE"/>
    <w:rsid w:val="00627AF7"/>
    <w:rsid w:val="00632540"/>
    <w:rsid w:val="00633F73"/>
    <w:rsid w:val="00645199"/>
    <w:rsid w:val="00645850"/>
    <w:rsid w:val="00661ECF"/>
    <w:rsid w:val="00673927"/>
    <w:rsid w:val="00692071"/>
    <w:rsid w:val="00694B28"/>
    <w:rsid w:val="006C5349"/>
    <w:rsid w:val="006C5F2A"/>
    <w:rsid w:val="006C662C"/>
    <w:rsid w:val="006F4A5C"/>
    <w:rsid w:val="00715F5C"/>
    <w:rsid w:val="0072266F"/>
    <w:rsid w:val="007278C1"/>
    <w:rsid w:val="00733493"/>
    <w:rsid w:val="00737F1D"/>
    <w:rsid w:val="00782816"/>
    <w:rsid w:val="00785A46"/>
    <w:rsid w:val="007861E3"/>
    <w:rsid w:val="007940D6"/>
    <w:rsid w:val="007B1740"/>
    <w:rsid w:val="007C61B5"/>
    <w:rsid w:val="007D3889"/>
    <w:rsid w:val="007D39E4"/>
    <w:rsid w:val="007D3DF9"/>
    <w:rsid w:val="007D43A7"/>
    <w:rsid w:val="007E1695"/>
    <w:rsid w:val="007F204C"/>
    <w:rsid w:val="00804060"/>
    <w:rsid w:val="008166C9"/>
    <w:rsid w:val="00822952"/>
    <w:rsid w:val="00824E43"/>
    <w:rsid w:val="00827F1F"/>
    <w:rsid w:val="00833D8C"/>
    <w:rsid w:val="00834C9A"/>
    <w:rsid w:val="0084708C"/>
    <w:rsid w:val="00850AD5"/>
    <w:rsid w:val="00852739"/>
    <w:rsid w:val="00853A93"/>
    <w:rsid w:val="008629CC"/>
    <w:rsid w:val="00865EBB"/>
    <w:rsid w:val="00886C36"/>
    <w:rsid w:val="008A6AC8"/>
    <w:rsid w:val="008C5591"/>
    <w:rsid w:val="008D04A6"/>
    <w:rsid w:val="008D4C1A"/>
    <w:rsid w:val="008F0867"/>
    <w:rsid w:val="008F172F"/>
    <w:rsid w:val="008F2044"/>
    <w:rsid w:val="008F2BE1"/>
    <w:rsid w:val="008F4DD1"/>
    <w:rsid w:val="00902309"/>
    <w:rsid w:val="009056DB"/>
    <w:rsid w:val="009311AB"/>
    <w:rsid w:val="009324E1"/>
    <w:rsid w:val="009470D3"/>
    <w:rsid w:val="00947592"/>
    <w:rsid w:val="00950280"/>
    <w:rsid w:val="0097512F"/>
    <w:rsid w:val="0097582D"/>
    <w:rsid w:val="00990F6F"/>
    <w:rsid w:val="00991A18"/>
    <w:rsid w:val="00994A16"/>
    <w:rsid w:val="009A30D3"/>
    <w:rsid w:val="009C7630"/>
    <w:rsid w:val="009D03A7"/>
    <w:rsid w:val="009E0479"/>
    <w:rsid w:val="00A0102E"/>
    <w:rsid w:val="00A12960"/>
    <w:rsid w:val="00A1570D"/>
    <w:rsid w:val="00A22386"/>
    <w:rsid w:val="00A23D01"/>
    <w:rsid w:val="00A462E6"/>
    <w:rsid w:val="00A50376"/>
    <w:rsid w:val="00A56B75"/>
    <w:rsid w:val="00A57DD2"/>
    <w:rsid w:val="00A71C04"/>
    <w:rsid w:val="00A76BF1"/>
    <w:rsid w:val="00AA0017"/>
    <w:rsid w:val="00AA2A31"/>
    <w:rsid w:val="00AA4BC5"/>
    <w:rsid w:val="00AB09B3"/>
    <w:rsid w:val="00AC02D1"/>
    <w:rsid w:val="00AC0D30"/>
    <w:rsid w:val="00AE34C5"/>
    <w:rsid w:val="00AE3BF5"/>
    <w:rsid w:val="00B06019"/>
    <w:rsid w:val="00B07409"/>
    <w:rsid w:val="00B1006E"/>
    <w:rsid w:val="00B178FB"/>
    <w:rsid w:val="00B467D8"/>
    <w:rsid w:val="00B5252A"/>
    <w:rsid w:val="00B63DB1"/>
    <w:rsid w:val="00B658DD"/>
    <w:rsid w:val="00B67138"/>
    <w:rsid w:val="00B6715C"/>
    <w:rsid w:val="00B81CFE"/>
    <w:rsid w:val="00B903AE"/>
    <w:rsid w:val="00B9157F"/>
    <w:rsid w:val="00B95225"/>
    <w:rsid w:val="00B96947"/>
    <w:rsid w:val="00BA2B92"/>
    <w:rsid w:val="00BA55D3"/>
    <w:rsid w:val="00BA6759"/>
    <w:rsid w:val="00BA7204"/>
    <w:rsid w:val="00BB2C8C"/>
    <w:rsid w:val="00BB748E"/>
    <w:rsid w:val="00BC0F27"/>
    <w:rsid w:val="00BC6826"/>
    <w:rsid w:val="00BC7924"/>
    <w:rsid w:val="00C0295C"/>
    <w:rsid w:val="00C03C06"/>
    <w:rsid w:val="00C121EC"/>
    <w:rsid w:val="00C12C65"/>
    <w:rsid w:val="00C445E2"/>
    <w:rsid w:val="00C47D9E"/>
    <w:rsid w:val="00C50606"/>
    <w:rsid w:val="00C70F1B"/>
    <w:rsid w:val="00C7129D"/>
    <w:rsid w:val="00C748D1"/>
    <w:rsid w:val="00C91014"/>
    <w:rsid w:val="00CA1CE9"/>
    <w:rsid w:val="00CA5113"/>
    <w:rsid w:val="00CB1A4E"/>
    <w:rsid w:val="00CC29F6"/>
    <w:rsid w:val="00CC7595"/>
    <w:rsid w:val="00CD2287"/>
    <w:rsid w:val="00CD5BBB"/>
    <w:rsid w:val="00CE0685"/>
    <w:rsid w:val="00CE371F"/>
    <w:rsid w:val="00CF1CE0"/>
    <w:rsid w:val="00D03DD3"/>
    <w:rsid w:val="00D11B7B"/>
    <w:rsid w:val="00D20432"/>
    <w:rsid w:val="00D24816"/>
    <w:rsid w:val="00D37EA5"/>
    <w:rsid w:val="00D43C2F"/>
    <w:rsid w:val="00D562EF"/>
    <w:rsid w:val="00D73628"/>
    <w:rsid w:val="00D73918"/>
    <w:rsid w:val="00D81B3D"/>
    <w:rsid w:val="00D967D7"/>
    <w:rsid w:val="00DA125D"/>
    <w:rsid w:val="00DB19B9"/>
    <w:rsid w:val="00DC20C7"/>
    <w:rsid w:val="00DC4BC2"/>
    <w:rsid w:val="00DE057D"/>
    <w:rsid w:val="00DF27EE"/>
    <w:rsid w:val="00E0020F"/>
    <w:rsid w:val="00E118C7"/>
    <w:rsid w:val="00E1427B"/>
    <w:rsid w:val="00E14E0D"/>
    <w:rsid w:val="00E2143C"/>
    <w:rsid w:val="00E22B8B"/>
    <w:rsid w:val="00E317D1"/>
    <w:rsid w:val="00E32409"/>
    <w:rsid w:val="00E36CF2"/>
    <w:rsid w:val="00E40DF0"/>
    <w:rsid w:val="00E4267B"/>
    <w:rsid w:val="00E47DAC"/>
    <w:rsid w:val="00E63C8A"/>
    <w:rsid w:val="00E70BF6"/>
    <w:rsid w:val="00E76FB5"/>
    <w:rsid w:val="00E84EBF"/>
    <w:rsid w:val="00EE42F7"/>
    <w:rsid w:val="00F07FAD"/>
    <w:rsid w:val="00F11C98"/>
    <w:rsid w:val="00F12E47"/>
    <w:rsid w:val="00F223B2"/>
    <w:rsid w:val="00F53241"/>
    <w:rsid w:val="00F67790"/>
    <w:rsid w:val="00F92346"/>
    <w:rsid w:val="00FA5582"/>
    <w:rsid w:val="00FB1A1B"/>
    <w:rsid w:val="00FB2CAE"/>
    <w:rsid w:val="00FB645B"/>
    <w:rsid w:val="00FC09D6"/>
    <w:rsid w:val="00FC34EC"/>
    <w:rsid w:val="00FC3F69"/>
    <w:rsid w:val="00FC5312"/>
    <w:rsid w:val="00FD17BB"/>
    <w:rsid w:val="00FD3964"/>
    <w:rsid w:val="00FE6F0D"/>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FA717FF7-5DC1-4F53-A985-C1290D708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D30"/>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auto-style4">
    <w:name w:val="auto-style4"/>
    <w:basedOn w:val="Normal"/>
    <w:rsid w:val="00E32409"/>
    <w:pPr>
      <w:spacing w:before="100" w:beforeAutospacing="1" w:after="100" w:afterAutospacing="1"/>
      <w:jc w:val="left"/>
    </w:pPr>
    <w:rPr>
      <w:rFonts w:ascii="Times New Roman" w:eastAsia="Times New Roman" w:hAnsi="Times New Roman"/>
      <w:sz w:val="24"/>
      <w:szCs w:val="24"/>
    </w:rPr>
  </w:style>
  <w:style w:type="paragraph" w:styleId="Revision">
    <w:name w:val="Revision"/>
    <w:hidden/>
    <w:uiPriority w:val="99"/>
    <w:semiHidden/>
    <w:rsid w:val="0039657A"/>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48218">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047529386">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14274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B4B86-8688-4F68-BE2A-1C6042FCF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1121</Words>
  <Characters>6390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4</cp:revision>
  <cp:lastPrinted>2018-09-05T12:48:00Z</cp:lastPrinted>
  <dcterms:created xsi:type="dcterms:W3CDTF">2019-06-04T17:30:00Z</dcterms:created>
  <dcterms:modified xsi:type="dcterms:W3CDTF">2019-07-12T15:10:00Z</dcterms:modified>
</cp:coreProperties>
</file>