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C72C5" w14:textId="6D2FA8A1" w:rsidR="00524153" w:rsidRPr="00DD5530" w:rsidRDefault="00DD5530" w:rsidP="00DD5530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  <w:bookmarkStart w:id="0" w:name="_GoBack"/>
      <w:bookmarkEnd w:id="0"/>
      <w:r w:rsidRPr="00DD5530">
        <w:rPr>
          <w:b/>
          <w:szCs w:val="22"/>
          <w:lang w:val="sr-Cyrl-RS"/>
        </w:rPr>
        <w:t>ПОЈЕДНОСТАВЉЕЊЕ ПОСТУПКА ОБНАВЉАЊА ОВЛАШЋЕЊА ЗА ОБАВЉАЊЕ ПОСЛОВА КОНТРОЛЕ И СЕРТИФИКАЦИЈЕ У ОРГАНСКОЈ ПРОИЗВОДЊИ</w:t>
      </w:r>
    </w:p>
    <w:p w14:paraId="48A93271" w14:textId="77777777" w:rsidR="00DD5530" w:rsidRPr="00EE517A" w:rsidRDefault="00DD5530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D302E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E517A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E51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4D156DB" w:rsidR="000E2036" w:rsidRPr="00EE517A" w:rsidRDefault="00CD220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t>Обнављање овлашћења за обављање послова контроле и сертификације у органској производњи</w:t>
            </w:r>
          </w:p>
        </w:tc>
      </w:tr>
      <w:tr w:rsidR="00850AD5" w:rsidRPr="00EE517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E517A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EB413F5" w:rsidR="000E2036" w:rsidRPr="00EE517A" w:rsidRDefault="00CD220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EE517A">
              <w:rPr>
                <w:b/>
                <w:sz w:val="22"/>
                <w:szCs w:val="22"/>
                <w:lang w:val="sr-Latn-RS"/>
              </w:rPr>
              <w:t>16.07.0002</w:t>
            </w:r>
          </w:p>
        </w:tc>
      </w:tr>
      <w:tr w:rsidR="00850AD5" w:rsidRPr="006D302E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E517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E517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23E3CA0" w14:textId="77777777" w:rsidR="00092B84" w:rsidRPr="00EE517A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E517A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68C2AD23" w:rsidR="00CD2207" w:rsidRPr="00EE517A" w:rsidRDefault="00CD220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E517A">
              <w:rPr>
                <w:sz w:val="22"/>
                <w:szCs w:val="22"/>
                <w:lang w:val="sr-Cyrl-RS"/>
              </w:rPr>
              <w:t>Дирекција за националне референтне лабораторије</w:t>
            </w:r>
          </w:p>
        </w:tc>
      </w:tr>
      <w:tr w:rsidR="00850AD5" w:rsidRPr="00EE517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EE517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E517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E517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003F91F" w14:textId="279187E3" w:rsidR="00CD2207" w:rsidRPr="00F351A7" w:rsidRDefault="00CD2207" w:rsidP="0050242A">
            <w:pPr>
              <w:pStyle w:val="ListParagraph"/>
              <w:numPr>
                <w:ilvl w:val="0"/>
                <w:numId w:val="35"/>
              </w:numPr>
              <w:spacing w:before="120" w:after="120"/>
              <w:ind w:left="4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351A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органској производњи</w:t>
            </w:r>
            <w:r w:rsidR="006A7C5F" w:rsidRPr="00F351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30/2010-130)</w:t>
            </w:r>
            <w:r w:rsidRPr="00F351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CCB5DCC" w14:textId="12FC229F" w:rsidR="0004005F" w:rsidRPr="00F351A7" w:rsidRDefault="00CD2207" w:rsidP="0050242A">
            <w:pPr>
              <w:pStyle w:val="ListParagraph"/>
              <w:numPr>
                <w:ilvl w:val="0"/>
                <w:numId w:val="35"/>
              </w:numPr>
              <w:spacing w:before="120" w:after="120"/>
              <w:ind w:left="4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351A7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контроли и сертификацији у органској производњи</w:t>
            </w:r>
            <w:r w:rsidR="006A7C5F" w:rsidRPr="00F351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методама органске производње („Сл. Гласник РС“, бр. 48/2011-26, 40/2012-120)</w:t>
            </w:r>
            <w:r w:rsidRPr="00F351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EE517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EE517A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E51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E51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E51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E51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E517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2431BED" w14:textId="77777777" w:rsidR="0001757C" w:rsidRPr="00EE517A" w:rsidRDefault="0001757C" w:rsidP="0001757C">
            <w:pPr>
              <w:pStyle w:val="ListParagraph"/>
              <w:numPr>
                <w:ilvl w:val="0"/>
                <w:numId w:val="27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E517A">
              <w:rPr>
                <w:rFonts w:ascii="Times New Roman" w:hAnsi="Times New Roman"/>
                <w:sz w:val="22"/>
                <w:szCs w:val="22"/>
                <w:lang w:val="sr-Cyrl-RS"/>
              </w:rPr>
              <w:t>Закон о органској производњи („Сл. Гласник РС“, бр. 30/2010-130)</w:t>
            </w:r>
          </w:p>
          <w:p w14:paraId="55CB4618" w14:textId="3392FFAE" w:rsidR="00D73918" w:rsidRPr="00EE517A" w:rsidRDefault="0001757C" w:rsidP="0001757C">
            <w:pPr>
              <w:pStyle w:val="ListParagraph"/>
              <w:numPr>
                <w:ilvl w:val="0"/>
                <w:numId w:val="27"/>
              </w:numPr>
              <w:spacing w:before="120" w:after="120"/>
              <w:ind w:left="45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E517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контроли и сертификацији у органској производњи и методама органске производње („Сл. Гласник РС“, бр. 48/2011-26, 40/2012-120)</w:t>
            </w:r>
          </w:p>
        </w:tc>
      </w:tr>
      <w:tr w:rsidR="00850AD5" w:rsidRPr="00A22AF8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E517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E517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32C9CF3" w:rsidR="00804060" w:rsidRPr="00EE517A" w:rsidRDefault="00482120" w:rsidP="005B0E3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ru-RU"/>
              </w:rPr>
              <w:t>Ч</w:t>
            </w:r>
            <w:r>
              <w:rPr>
                <w:sz w:val="22"/>
                <w:szCs w:val="22"/>
                <w:lang w:val="ru-RU"/>
              </w:rPr>
              <w:t xml:space="preserve">етврти квартал </w:t>
            </w:r>
            <w:r w:rsidR="005B0E3E" w:rsidRPr="005B0E3E">
              <w:rPr>
                <w:sz w:val="22"/>
                <w:szCs w:val="22"/>
                <w:lang w:val="ru-RU"/>
              </w:rPr>
              <w:t>2</w:t>
            </w:r>
            <w:r w:rsidR="005B0E3E" w:rsidRPr="005B0E3E">
              <w:rPr>
                <w:sz w:val="22"/>
                <w:szCs w:val="22"/>
                <w:lang w:val="sr-Latn-RS"/>
              </w:rPr>
              <w:t>0</w:t>
            </w:r>
            <w:r w:rsidR="005B0E3E">
              <w:rPr>
                <w:sz w:val="22"/>
                <w:szCs w:val="22"/>
                <w:lang w:val="sr-Latn-RS"/>
              </w:rPr>
              <w:t>20</w:t>
            </w:r>
            <w:r w:rsidRPr="005B0E3E">
              <w:rPr>
                <w:sz w:val="22"/>
                <w:szCs w:val="22"/>
                <w:lang w:val="ru-RU"/>
              </w:rPr>
              <w:t xml:space="preserve">. </w:t>
            </w:r>
            <w:r>
              <w:rPr>
                <w:sz w:val="22"/>
                <w:szCs w:val="22"/>
                <w:lang w:val="ru-RU"/>
              </w:rPr>
              <w:t>године</w:t>
            </w:r>
            <w:r>
              <w:rPr>
                <w:sz w:val="22"/>
                <w:szCs w:val="22"/>
                <w:lang w:val="sr-Latn-RS"/>
              </w:rPr>
              <w:t>.</w:t>
            </w:r>
          </w:p>
        </w:tc>
      </w:tr>
      <w:tr w:rsidR="00275E2A" w:rsidRPr="00EE517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E517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D302E" w14:paraId="4635A4BE" w14:textId="77777777" w:rsidTr="00CA1CE9">
        <w:tc>
          <w:tcPr>
            <w:tcW w:w="9060" w:type="dxa"/>
            <w:gridSpan w:val="2"/>
          </w:tcPr>
          <w:p w14:paraId="57EE5515" w14:textId="77777777" w:rsidR="00014276" w:rsidRPr="00EE517A" w:rsidRDefault="00996155" w:rsidP="0001427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E51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се спроводи након истека периода од годину дана од дана добијања Решења о </w:t>
            </w:r>
            <w:r w:rsidRPr="00EE517A">
              <w:rPr>
                <w:rFonts w:ascii="Times New Roman" w:hAnsi="Times New Roman"/>
                <w:sz w:val="22"/>
                <w:szCs w:val="22"/>
                <w:lang w:val="sr-Cyrl-RS"/>
              </w:rPr>
              <w:t>испуњености услова за обављање послова контроле и сертификације у органској производњи</w:t>
            </w:r>
            <w:r w:rsidR="00014276" w:rsidRPr="00EE51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014276" w:rsidRPr="00EE51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Обновом овлашћења за обављање послова контроле и сертификације у органској производњи подносилац захтева такође добија решење у трајању од годину дана.</w:t>
            </w:r>
            <w:r w:rsidR="00014276" w:rsidRPr="00EE51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 обзиром на то да је рок издатог акта у овом поступку неосновано кратак, а да </w:t>
            </w:r>
            <w:r w:rsidR="00014276" w:rsidRPr="00EE51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 провера испуњености услова предмет управног надзора и доцније евентуалног поступања надлежне инспекције, и да подношење поновног захтева за обнову ствара додатно административно оптерећење, предлаже се продужетак времена важења акта који се издаје.</w:t>
            </w:r>
          </w:p>
          <w:p w14:paraId="5FB143AE" w14:textId="77777777" w:rsidR="00AF4A76" w:rsidRPr="00EE517A" w:rsidRDefault="00AF4A76" w:rsidP="00AF4A7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E51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2E7E62C6" w14:textId="77777777" w:rsidR="00AF4A76" w:rsidRPr="00EE517A" w:rsidRDefault="00AF4A76" w:rsidP="00AF4A76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EE517A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  <w:p w14:paraId="4BCB02C2" w14:textId="7AEC57B9" w:rsidR="00AF4A76" w:rsidRPr="00EE517A" w:rsidRDefault="00AF4A76" w:rsidP="0001427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EE517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E517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2A3050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1A8264EE" w:rsidR="00C70F1B" w:rsidRPr="00A22AF8" w:rsidRDefault="00C70F1B" w:rsidP="002A305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CA1CE9" w:rsidRPr="00EE517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C70F1B" w:rsidRPr="006D302E" w14:paraId="30C2F8E8" w14:textId="77777777" w:rsidTr="004A1FAD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EE517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EE517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EE517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E517A" w14:paraId="2B15C487" w14:textId="77777777" w:rsidTr="004A1FAD">
              <w:trPr>
                <w:trHeight w:val="260"/>
              </w:trPr>
              <w:tc>
                <w:tcPr>
                  <w:tcW w:w="3336" w:type="dxa"/>
                  <w:vMerge/>
                </w:tcPr>
                <w:p w14:paraId="42D3BC1D" w14:textId="77777777" w:rsidR="00C70F1B" w:rsidRPr="00EE517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EE517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EE517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21FE126E" w14:textId="77777777" w:rsidR="00C70F1B" w:rsidRPr="00EE517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01757C" w:rsidRPr="003D1314" w14:paraId="64CBF3AC" w14:textId="77777777" w:rsidTr="008D640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22AA2015" w14:textId="65683A34" w:rsidR="0001757C" w:rsidRPr="00EE517A" w:rsidRDefault="0001757C" w:rsidP="0001757C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Време важења и издати акт/исправа</w:t>
                  </w:r>
                </w:p>
              </w:tc>
              <w:tc>
                <w:tcPr>
                  <w:tcW w:w="5498" w:type="dxa"/>
                  <w:gridSpan w:val="3"/>
                </w:tcPr>
                <w:p w14:paraId="7BC8E37C" w14:textId="77777777" w:rsidR="0001757C" w:rsidRPr="00EE517A" w:rsidRDefault="0001757C" w:rsidP="0001757C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</w:p>
              </w:tc>
            </w:tr>
            <w:tr w:rsidR="0001757C" w:rsidRPr="00EE517A" w14:paraId="385EF523" w14:textId="77777777" w:rsidTr="008D6402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7F100DA0" w14:textId="5C84F4A0" w:rsidR="0001757C" w:rsidRPr="00EE517A" w:rsidRDefault="0001757C" w:rsidP="0001757C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Продужетак времена важења</w:t>
                  </w:r>
                </w:p>
              </w:tc>
              <w:tc>
                <w:tcPr>
                  <w:tcW w:w="1948" w:type="dxa"/>
                </w:tcPr>
                <w:p w14:paraId="25E7B8E0" w14:textId="4AD8C8F5" w:rsidR="0001757C" w:rsidRPr="00EE517A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</w:tcPr>
                <w:p w14:paraId="45AC25B1" w14:textId="77777777" w:rsidR="0001757C" w:rsidRPr="00EE517A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98" w:type="dxa"/>
                </w:tcPr>
                <w:p w14:paraId="782ED99B" w14:textId="56CD4162" w:rsidR="0001757C" w:rsidRPr="00F06E43" w:rsidRDefault="0001757C" w:rsidP="00F4479F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b/>
                      <w:szCs w:val="22"/>
                      <w:lang w:val="sr-Latn-RS"/>
                    </w:rPr>
                  </w:pPr>
                  <w:r w:rsidRPr="00EE517A">
                    <w:rPr>
                      <w:rFonts w:ascii="Times New Roman" w:hAnsi="Times New Roman"/>
                      <w:szCs w:val="22"/>
                      <w:lang w:val="sr-Cyrl-RS"/>
                    </w:rPr>
                    <w:t>1</w:t>
                  </w:r>
                  <w:r w:rsidR="00814B38" w:rsidRPr="00EE517A">
                    <w:rPr>
                      <w:rFonts w:ascii="Times New Roman" w:hAnsi="Times New Roman"/>
                      <w:szCs w:val="22"/>
                      <w:lang w:val="sr-Cyrl-RS"/>
                    </w:rPr>
                    <w:t>,</w:t>
                  </w:r>
                  <w:r w:rsidR="00F06E43">
                    <w:rPr>
                      <w:rFonts w:ascii="Times New Roman" w:hAnsi="Times New Roman"/>
                      <w:szCs w:val="22"/>
                      <w:lang w:val="sr-Latn-RS"/>
                    </w:rPr>
                    <w:t xml:space="preserve"> 2</w:t>
                  </w:r>
                </w:p>
              </w:tc>
            </w:tr>
            <w:tr w:rsidR="0001757C" w:rsidRPr="00EE517A" w14:paraId="73549D6E" w14:textId="77777777" w:rsidTr="00B56D18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0356F5B0" w14:textId="055473B7" w:rsidR="0001757C" w:rsidRPr="00EE517A" w:rsidRDefault="0001757C" w:rsidP="0001757C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1948" w:type="dxa"/>
                </w:tcPr>
                <w:p w14:paraId="3A1C18C3" w14:textId="77777777" w:rsidR="0001757C" w:rsidRPr="00EE517A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2EEB0AD" w14:textId="2582DC50" w:rsidR="0001757C" w:rsidRPr="00EE517A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98" w:type="dxa"/>
                </w:tcPr>
                <w:p w14:paraId="79FCD3C1" w14:textId="77777777" w:rsidR="0001757C" w:rsidRPr="00EE517A" w:rsidRDefault="0001757C" w:rsidP="0001757C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</w:p>
              </w:tc>
            </w:tr>
            <w:tr w:rsidR="0001757C" w:rsidRPr="00EE517A" w14:paraId="5C770813" w14:textId="77777777" w:rsidTr="00B56D18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4FD22717" w14:textId="234CC38A" w:rsidR="0001757C" w:rsidRPr="00EE517A" w:rsidRDefault="0001757C" w:rsidP="00A74AB7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Унапређење обрасца захтева</w:t>
                  </w:r>
                </w:p>
              </w:tc>
              <w:tc>
                <w:tcPr>
                  <w:tcW w:w="1948" w:type="dxa"/>
                </w:tcPr>
                <w:p w14:paraId="4C32746C" w14:textId="2C9866F1" w:rsidR="0001757C" w:rsidRPr="00F4479F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6A92F9F" w14:textId="6089334C" w:rsidR="0001757C" w:rsidRPr="00EE517A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98" w:type="dxa"/>
                </w:tcPr>
                <w:p w14:paraId="6394BF2D" w14:textId="7FF9C972" w:rsidR="0001757C" w:rsidRPr="00EE517A" w:rsidRDefault="0001757C" w:rsidP="0001757C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</w:p>
              </w:tc>
            </w:tr>
            <w:tr w:rsidR="0001757C" w:rsidRPr="00EE517A" w14:paraId="79726B37" w14:textId="77777777" w:rsidTr="00B56D18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62CEEAF1" w14:textId="42605901" w:rsidR="0001757C" w:rsidRPr="00EE517A" w:rsidRDefault="0001757C" w:rsidP="0001757C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37180B60" w14:textId="77777777" w:rsidR="0001757C" w:rsidRPr="00EE517A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07923F7" w14:textId="082FEFCD" w:rsidR="0001757C" w:rsidRPr="00EE517A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98" w:type="dxa"/>
                </w:tcPr>
                <w:p w14:paraId="32657626" w14:textId="77777777" w:rsidR="0001757C" w:rsidRPr="00EE517A" w:rsidRDefault="0001757C" w:rsidP="0001757C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</w:p>
              </w:tc>
            </w:tr>
            <w:tr w:rsidR="0001757C" w:rsidRPr="00EE517A" w14:paraId="1AA5EE96" w14:textId="77777777" w:rsidTr="00B56D18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3B0D29A6" w14:textId="05435236" w:rsidR="0001757C" w:rsidRPr="00EE517A" w:rsidRDefault="0001757C" w:rsidP="0001757C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14:paraId="03039076" w14:textId="77777777" w:rsidR="0001757C" w:rsidRPr="00EE517A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AC9B976" w14:textId="3446A13C" w:rsidR="0001757C" w:rsidRPr="00EE517A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98" w:type="dxa"/>
                </w:tcPr>
                <w:p w14:paraId="67DCBF5B" w14:textId="77777777" w:rsidR="0001757C" w:rsidRPr="00EE517A" w:rsidRDefault="0001757C" w:rsidP="0001757C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</w:p>
              </w:tc>
            </w:tr>
            <w:tr w:rsidR="0001757C" w:rsidRPr="00EE517A" w14:paraId="678A11F3" w14:textId="77777777" w:rsidTr="00CE4A99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214B50EE" w14:textId="4CEA1A4B" w:rsidR="0001757C" w:rsidRPr="00EE517A" w:rsidRDefault="0001757C" w:rsidP="0001757C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8" w:type="dxa"/>
                  <w:gridSpan w:val="3"/>
                </w:tcPr>
                <w:p w14:paraId="79345411" w14:textId="77777777" w:rsidR="0001757C" w:rsidRPr="00EE517A" w:rsidRDefault="0001757C" w:rsidP="0001757C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</w:p>
              </w:tc>
            </w:tr>
            <w:tr w:rsidR="0001757C" w:rsidRPr="00EE517A" w14:paraId="3D34B206" w14:textId="77777777" w:rsidTr="00B56D18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4F85D7D7" w14:textId="4BFF8065" w:rsidR="0001757C" w:rsidRPr="00EE517A" w:rsidRDefault="0001757C" w:rsidP="0001757C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E517A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5CB634F6" w14:textId="77777777" w:rsidR="0001757C" w:rsidRPr="00EE517A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51AA3BF" w14:textId="23ED71AB" w:rsidR="0001757C" w:rsidRPr="00EE517A" w:rsidRDefault="0001757C" w:rsidP="0001757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EE517A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98" w:type="dxa"/>
                </w:tcPr>
                <w:p w14:paraId="7A08C32E" w14:textId="77777777" w:rsidR="0001757C" w:rsidRPr="00EE517A" w:rsidRDefault="0001757C" w:rsidP="0001757C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703362EF" w:rsidR="00CA1CE9" w:rsidRPr="00EE517A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E517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E517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6D302E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4DA0A2" w14:textId="77777777" w:rsidR="0046007C" w:rsidRPr="00EE517A" w:rsidRDefault="0046007C" w:rsidP="0046007C">
            <w:pPr>
              <w:spacing w:after="120" w:line="276" w:lineRule="auto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5F12911E" w14:textId="4E297DFE" w:rsidR="004A1FAD" w:rsidRPr="00EE517A" w:rsidRDefault="004A1FAD" w:rsidP="004A1FAD">
            <w:pPr>
              <w:numPr>
                <w:ilvl w:val="1"/>
                <w:numId w:val="28"/>
              </w:numPr>
              <w:spacing w:after="120" w:line="276" w:lineRule="auto"/>
              <w:ind w:left="454"/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EE517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Продужетак времена важења</w:t>
            </w:r>
            <w:r w:rsidRPr="00EE517A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EE517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издатог акта</w:t>
            </w:r>
          </w:p>
          <w:p w14:paraId="66562116" w14:textId="6C393A7F" w:rsidR="004A1FAD" w:rsidRPr="00EE517A" w:rsidRDefault="004A1FAD" w:rsidP="004A1FA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E51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Надлежни орган захтева од подносиоца захтева да након истека рока важења решења о испуњености услова за </w:t>
            </w:r>
            <w:r w:rsidRPr="00EE517A">
              <w:rPr>
                <w:rFonts w:ascii="Times New Roman" w:hAnsi="Times New Roman"/>
                <w:sz w:val="22"/>
                <w:szCs w:val="22"/>
                <w:lang w:val="sr-Cyrl-RS"/>
              </w:rPr>
              <w:t>обављање послова контроле и сертификације у органској производњи</w:t>
            </w:r>
            <w:r w:rsidRPr="00EE51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који је у овом случају годину дана, спроводи поступак обнављања </w:t>
            </w:r>
            <w:r w:rsidRPr="00EE517A">
              <w:rPr>
                <w:rFonts w:ascii="Times New Roman" w:hAnsi="Times New Roman"/>
                <w:sz w:val="22"/>
                <w:szCs w:val="22"/>
                <w:lang w:val="sr-Cyrl-RS"/>
              </w:rPr>
              <w:t>овлашћења за обављање послова контроле и сертиф</w:t>
            </w:r>
            <w:r w:rsidR="00E95D3E" w:rsidRPr="00EE51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икације у органској производњи којим такође добија решење у трајању од годину дана. </w:t>
            </w:r>
            <w:r w:rsidRPr="00EE51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Како је рок исувише кратак и како подношење </w:t>
            </w:r>
            <w:r w:rsidR="00E95D3E" w:rsidRPr="00EE51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поновног </w:t>
            </w:r>
            <w:r w:rsidRPr="00EE517A">
              <w:rPr>
                <w:rFonts w:ascii="Times New Roman" w:hAnsi="Times New Roman"/>
                <w:sz w:val="22"/>
                <w:szCs w:val="22"/>
                <w:lang w:val="sr-Cyrl-RS"/>
              </w:rPr>
              <w:t>захтева за обнову ствара додатно административно оптерећење</w:t>
            </w:r>
            <w:r w:rsidRPr="00EE51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предлаже се продужетак времена важења акта који се издаје. </w:t>
            </w:r>
          </w:p>
          <w:p w14:paraId="1AF1D071" w14:textId="438ECC5A" w:rsidR="00814B38" w:rsidRPr="00EE517A" w:rsidRDefault="00814B38" w:rsidP="00814B38">
            <w:pPr>
              <w:spacing w:after="120"/>
              <w:ind w:left="-29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EE51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потребно је изменити и допунити Закон о органској производњи („Сл. Гласник РС“, бр. 30/2010-130) и Правилник о контроли и сертификацији у органској производњи и методама органске производње („Сл. Гласник РС“, бр. 48/2011-26, 40/2012-120).</w:t>
            </w:r>
          </w:p>
          <w:p w14:paraId="1F699EBC" w14:textId="36D816DC" w:rsidR="00212ADB" w:rsidRPr="00EE517A" w:rsidRDefault="00212ADB" w:rsidP="0046007C">
            <w:pPr>
              <w:spacing w:after="120"/>
              <w:ind w:left="-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9E67CAD" w14:textId="6B07771C" w:rsidR="00FF69C2" w:rsidRPr="00EE517A" w:rsidRDefault="00FF69C2" w:rsidP="00FF69C2">
            <w:pPr>
              <w:pStyle w:val="ListParagraph"/>
              <w:numPr>
                <w:ilvl w:val="1"/>
                <w:numId w:val="28"/>
              </w:numPr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E517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</w:t>
            </w:r>
            <w:r w:rsidR="007C6ED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напређење</w:t>
            </w:r>
            <w:r w:rsidRPr="00EE517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обрасца административног захтева </w:t>
            </w:r>
          </w:p>
          <w:p w14:paraId="5A49C905" w14:textId="77777777" w:rsidR="00FF69C2" w:rsidRPr="00EE517A" w:rsidRDefault="00FF69C2" w:rsidP="00FF69C2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BB1AC4A" w14:textId="517CB411" w:rsidR="00FF69C2" w:rsidRPr="00EE517A" w:rsidRDefault="00FF69C2" w:rsidP="00FF69C2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E51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</w:t>
            </w:r>
            <w:r w:rsidR="00A74AB7" w:rsidRPr="00A74A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унапређење</w:t>
            </w:r>
            <w:r w:rsidRPr="00EE51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обрасца за подношење захтева, који ће садржати стандардне елементе обрасца захтева, који укључују: </w:t>
            </w:r>
          </w:p>
          <w:p w14:paraId="44C0DF52" w14:textId="77777777" w:rsidR="00A74AB7" w:rsidRPr="00A74AB7" w:rsidRDefault="00A74AB7" w:rsidP="00A74AB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6442967" w14:textId="77777777" w:rsidR="00A74AB7" w:rsidRPr="00A74AB7" w:rsidRDefault="00A74AB7" w:rsidP="00A74AB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A74AB7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6FF51B5F" w14:textId="77777777" w:rsidR="00A74AB7" w:rsidRPr="00A74AB7" w:rsidRDefault="00A74AB7" w:rsidP="00A74AB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9280C3E" w14:textId="77777777" w:rsidR="00A74AB7" w:rsidRPr="00A74AB7" w:rsidRDefault="00A74AB7" w:rsidP="00A74AB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A74AB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006A5C67" w14:textId="77777777" w:rsidR="00A74AB7" w:rsidRPr="00A74AB7" w:rsidRDefault="00A74AB7" w:rsidP="00A74AB7">
            <w:pPr>
              <w:numPr>
                <w:ilvl w:val="1"/>
                <w:numId w:val="31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A74AB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0B677F89" w14:textId="77777777" w:rsidR="00A74AB7" w:rsidRPr="00A74AB7" w:rsidRDefault="00A74AB7" w:rsidP="00A74AB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1C947361" w14:textId="77777777" w:rsidR="00A74AB7" w:rsidRPr="00A74AB7" w:rsidRDefault="00A74AB7" w:rsidP="00A74AB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061B0F98" w14:textId="77777777" w:rsidR="00A74AB7" w:rsidRPr="00A74AB7" w:rsidRDefault="00A74AB7" w:rsidP="00A74AB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A74AB7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5731F0A7" w14:textId="77777777" w:rsidR="00A74AB7" w:rsidRPr="00A74AB7" w:rsidRDefault="00A74AB7" w:rsidP="00A74AB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31EA223B" w14:textId="77777777" w:rsidR="00A74AB7" w:rsidRPr="00A74AB7" w:rsidRDefault="00A74AB7" w:rsidP="00A74AB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A74AB7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A74AB7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7E2FEE46" w14:textId="77777777" w:rsidR="00A74AB7" w:rsidRPr="00A74AB7" w:rsidRDefault="00A74AB7" w:rsidP="00A74AB7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FD4E027" w14:textId="77777777" w:rsidR="00A74AB7" w:rsidRPr="00A74AB7" w:rsidRDefault="00A74AB7" w:rsidP="00A74AB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74A80138" w14:textId="77777777" w:rsidR="00A74AB7" w:rsidRPr="00A74AB7" w:rsidRDefault="00A74AB7" w:rsidP="00A74AB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6C43C55D" w14:textId="77777777" w:rsidR="00A74AB7" w:rsidRPr="00A74AB7" w:rsidRDefault="00A74AB7" w:rsidP="00A74AB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EF78315" w14:textId="77777777" w:rsidR="00A74AB7" w:rsidRPr="00A74AB7" w:rsidRDefault="00A74AB7" w:rsidP="00A74AB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86CB808" w14:textId="77777777" w:rsidR="00A74AB7" w:rsidRPr="00A74AB7" w:rsidRDefault="00A74AB7" w:rsidP="00A74AB7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DDD1166" w14:textId="77777777" w:rsidR="00A74AB7" w:rsidRPr="00A74AB7" w:rsidRDefault="00A74AB7" w:rsidP="00A74AB7">
            <w:pPr>
              <w:numPr>
                <w:ilvl w:val="1"/>
                <w:numId w:val="31"/>
              </w:numPr>
              <w:ind w:left="885"/>
              <w:rPr>
                <w:sz w:val="22"/>
                <w:lang w:val="ru-RU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24F1780F" w14:textId="77777777" w:rsidR="00A74AB7" w:rsidRPr="00A74AB7" w:rsidRDefault="00A74AB7" w:rsidP="00A74AB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E97909E" w14:textId="77777777" w:rsidR="00A74AB7" w:rsidRPr="00A74AB7" w:rsidRDefault="00A74AB7" w:rsidP="00A74AB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793EDF0" w14:textId="77777777" w:rsidR="00A74AB7" w:rsidRPr="00A74AB7" w:rsidRDefault="00A74AB7" w:rsidP="00A74AB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011C09A7" w14:textId="77777777" w:rsidR="00A74AB7" w:rsidRPr="00A74AB7" w:rsidRDefault="00A74AB7" w:rsidP="00A74AB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2BAAE9B7" w14:textId="77777777" w:rsidR="00A74AB7" w:rsidRPr="00A74AB7" w:rsidRDefault="00A74AB7" w:rsidP="00A74AB7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56D4E51A" w14:textId="77777777" w:rsidR="00A74AB7" w:rsidRPr="00A74AB7" w:rsidRDefault="00A74AB7" w:rsidP="00A74AB7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4065F0B2" w14:textId="77777777" w:rsidR="00A74AB7" w:rsidRPr="00A74AB7" w:rsidRDefault="00A74AB7" w:rsidP="00A74AB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21CFC185" w14:textId="77777777" w:rsidR="00A74AB7" w:rsidRPr="00A74AB7" w:rsidRDefault="00A74AB7" w:rsidP="00A74AB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3A3FD186" w14:textId="77777777" w:rsidR="00A74AB7" w:rsidRPr="00A74AB7" w:rsidRDefault="00A74AB7" w:rsidP="00A74AB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3D55E316" w14:textId="77777777" w:rsidR="00A74AB7" w:rsidRPr="00A74AB7" w:rsidRDefault="00A74AB7" w:rsidP="00A74AB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22F5A1EE" w14:textId="77777777" w:rsidR="00A74AB7" w:rsidRPr="00A74AB7" w:rsidRDefault="00A74AB7" w:rsidP="00A74AB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74AB7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47A9878D" w14:textId="77777777" w:rsidR="00FF69C2" w:rsidRPr="00EE517A" w:rsidRDefault="00FF69C2" w:rsidP="00FF69C2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DC20696" w14:textId="77777777" w:rsidR="00FF69C2" w:rsidRPr="00EE517A" w:rsidRDefault="00FF69C2" w:rsidP="00FF69C2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E51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B1D9EA2" w14:textId="77777777" w:rsidR="0046007C" w:rsidRPr="00EE517A" w:rsidRDefault="0046007C" w:rsidP="0046007C">
            <w:pPr>
              <w:spacing w:after="120"/>
              <w:ind w:left="-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B0BD77F" w14:textId="77777777" w:rsidR="00EE517A" w:rsidRPr="00EE517A" w:rsidRDefault="00EE517A" w:rsidP="00EE517A">
            <w:pPr>
              <w:pStyle w:val="NormalWeb"/>
              <w:numPr>
                <w:ilvl w:val="1"/>
                <w:numId w:val="28"/>
              </w:numPr>
              <w:ind w:left="454"/>
              <w:jc w:val="both"/>
              <w:rPr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t xml:space="preserve">Електронско подношење захтева </w:t>
            </w:r>
          </w:p>
          <w:p w14:paraId="5C79289D" w14:textId="5884D7AB" w:rsidR="00212ADB" w:rsidRPr="00EE517A" w:rsidRDefault="00212ADB" w:rsidP="00EE517A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EE517A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EE517A" w:rsidRPr="00EE517A">
              <w:rPr>
                <w:sz w:val="22"/>
                <w:szCs w:val="22"/>
                <w:lang w:val="sr-Cyrl-RS"/>
              </w:rPr>
              <w:t>.</w:t>
            </w:r>
          </w:p>
          <w:p w14:paraId="2F17E6DA" w14:textId="77777777" w:rsidR="00212ADB" w:rsidRPr="00EE517A" w:rsidRDefault="00212ADB" w:rsidP="00212ADB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AD06BDE" w14:textId="6B523326" w:rsidR="00212ADB" w:rsidRPr="00EE517A" w:rsidRDefault="00212ADB" w:rsidP="00210093">
            <w:pPr>
              <w:pStyle w:val="ListParagraph"/>
              <w:numPr>
                <w:ilvl w:val="1"/>
                <w:numId w:val="28"/>
              </w:numPr>
              <w:spacing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E517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Престанак употребе печата на обрасцу захтева</w:t>
            </w:r>
          </w:p>
          <w:p w14:paraId="78C6D4F3" w14:textId="77777777" w:rsidR="00212ADB" w:rsidRPr="00EE517A" w:rsidRDefault="00212ADB" w:rsidP="00212ADB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EE45C0B" w14:textId="0023C55B" w:rsidR="00212ADB" w:rsidRPr="00EE517A" w:rsidRDefault="00212ADB" w:rsidP="00212ADB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E517A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6391837E" w14:textId="606E7574" w:rsidR="006D302E" w:rsidRPr="00EE517A" w:rsidRDefault="003D1314" w:rsidP="003D1314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E51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4291908" w14:textId="77777777" w:rsidR="006D302E" w:rsidRPr="006D302E" w:rsidRDefault="006D302E" w:rsidP="006D302E">
            <w:pPr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6D302E">
              <w:rPr>
                <w:rFonts w:ascii="Times New Roman" w:eastAsia="Times New Roman" w:hAnsi="Times New Roman"/>
                <w:b/>
                <w:sz w:val="22"/>
                <w:lang w:val="sr-Cyrl-RS"/>
              </w:rPr>
              <w:t>Дирекција за националне референтне лабораторије поставиће на својој веб презентацији обавештење за странке о томе да привредна друштва и предузетници немају обавезу да утисну печат на захтев и остала документа која подносе, у складу са чланом 25. Закона о привредним друштвима, чиме ће се обезбедити спровођење препоруке.</w:t>
            </w:r>
          </w:p>
          <w:p w14:paraId="048B6D29" w14:textId="77777777" w:rsidR="009A7D76" w:rsidRPr="003D1314" w:rsidRDefault="009A7D76" w:rsidP="003D1314">
            <w:pPr>
              <w:spacing w:before="120" w:line="276" w:lineRule="auto"/>
              <w:rPr>
                <w:rFonts w:ascii="Times New Roman" w:hAnsi="Times New Roman"/>
                <w:b/>
                <w:lang w:val="sr-Cyrl-RS"/>
              </w:rPr>
            </w:pPr>
          </w:p>
          <w:p w14:paraId="1070E123" w14:textId="64336A74" w:rsidR="009A7D76" w:rsidRPr="00EE517A" w:rsidRDefault="009A7D76" w:rsidP="00FF69C2">
            <w:pPr>
              <w:pStyle w:val="ListParagraph"/>
              <w:numPr>
                <w:ilvl w:val="1"/>
                <w:numId w:val="28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E517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5579AC7E" w14:textId="77777777" w:rsidR="009A7D76" w:rsidRPr="00EE517A" w:rsidRDefault="009A7D76" w:rsidP="009A7D76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DB4121" w14:textId="77777777" w:rsidR="009A7D76" w:rsidRPr="00EE517A" w:rsidRDefault="009A7D76" w:rsidP="009A7D76">
            <w:pPr>
              <w:pStyle w:val="ListParagraph"/>
              <w:spacing w:before="120" w:line="276" w:lineRule="auto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E51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оригинала. Предлаже се свођење форме на ниво копије следећих докумената:</w:t>
            </w:r>
          </w:p>
          <w:p w14:paraId="715E6348" w14:textId="77777777" w:rsidR="009A7D76" w:rsidRPr="00EE517A" w:rsidRDefault="009A7D76" w:rsidP="009A7D76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062AC36C" w14:textId="77777777" w:rsidR="009A7D76" w:rsidRPr="00EE517A" w:rsidRDefault="009A7D76" w:rsidP="009A7D76">
            <w:pPr>
              <w:pStyle w:val="ListParagraph"/>
              <w:numPr>
                <w:ilvl w:val="0"/>
                <w:numId w:val="33"/>
              </w:numPr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EE517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3197B8BD" w14:textId="77777777" w:rsidR="009A7D76" w:rsidRPr="00EE517A" w:rsidRDefault="009A7D76" w:rsidP="009A7D76">
            <w:pPr>
              <w:pStyle w:val="ListParagraph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14:paraId="6DE36A85" w14:textId="77777777" w:rsidR="005B0E3E" w:rsidRPr="005B0E3E" w:rsidRDefault="005B0E3E" w:rsidP="005B0E3E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5B0E3E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Дирекција за националне референтне лабораторије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2496EE79" w14:textId="77777777" w:rsidR="009A7D76" w:rsidRPr="00EE517A" w:rsidRDefault="009A7D76" w:rsidP="009A7D76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E51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3E76DEC" w14:textId="77777777" w:rsidR="009A7D76" w:rsidRPr="00EE517A" w:rsidRDefault="009A7D76" w:rsidP="0081317F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EAB4AF8" w14:textId="77777777" w:rsidR="00CA1CE9" w:rsidRPr="00EE517A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6D302E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EE517A" w:rsidRDefault="00CA1CE9" w:rsidP="0081317F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B740C" w:rsidRPr="006D302E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C45C03E" w14:textId="77777777" w:rsidR="001B740C" w:rsidRPr="001B740C" w:rsidRDefault="001B740C" w:rsidP="001B740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AECF212" w14:textId="77777777" w:rsidR="001B740C" w:rsidRPr="001B740C" w:rsidRDefault="001B740C" w:rsidP="001B740C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6F0F9DCA" w14:textId="77777777" w:rsidR="001B740C" w:rsidRPr="001B740C" w:rsidRDefault="001B740C" w:rsidP="001B740C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 О ИЗМЕНИ И ДОПУНИ ЗАКОНА О ОРГАНСКОЈ ПРОИЗВОДЊИ</w:t>
            </w:r>
          </w:p>
          <w:p w14:paraId="452534F6" w14:textId="77777777" w:rsidR="001B740C" w:rsidRPr="001B740C" w:rsidRDefault="001B740C" w:rsidP="001B740C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3F6D8E78" w14:textId="77777777" w:rsidR="001B740C" w:rsidRPr="001B740C" w:rsidRDefault="001B740C" w:rsidP="001B740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Pr="001B740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>Закону о органској производњи</w:t>
            </w:r>
            <w:r w:rsidRPr="001B740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(</w:t>
            </w: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>„Сл. гласник РС“ број 30/2010)</w:t>
            </w:r>
            <w:r w:rsidRPr="001B740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>у члану 9. у ставу 3. речи: „годину дана“ замењују се речима: „три године“.</w:t>
            </w:r>
          </w:p>
          <w:p w14:paraId="68FF67E9" w14:textId="77777777" w:rsidR="001B740C" w:rsidRPr="001B740C" w:rsidRDefault="001B740C" w:rsidP="001B740C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29423913" w14:textId="77777777" w:rsidR="001B740C" w:rsidRPr="001B740C" w:rsidRDefault="001B740C" w:rsidP="001B740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члану </w:t>
            </w:r>
            <w:r w:rsidRPr="001B740C">
              <w:rPr>
                <w:rFonts w:ascii="Times New Roman" w:hAnsi="Times New Roman"/>
                <w:sz w:val="22"/>
                <w:szCs w:val="22"/>
                <w:lang w:val="sr-Latn-RS"/>
              </w:rPr>
              <w:t>10</w:t>
            </w: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>. став 1. мења се и гласи:</w:t>
            </w:r>
          </w:p>
          <w:p w14:paraId="6C94692A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Контролна организација подноси Министарству захтев за добијање решења којим се утврђује испуњености услова за обављање послова контроле и </w:t>
            </w: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сертификације у органској производњи до 30. јуна текуће године, а које се примењује од наредне године“</w:t>
            </w:r>
          </w:p>
          <w:p w14:paraId="1493533E" w14:textId="77777777" w:rsidR="001B740C" w:rsidRPr="001B740C" w:rsidRDefault="001B740C" w:rsidP="001B740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2ED230C" w14:textId="77777777" w:rsidR="001B740C" w:rsidRPr="001B740C" w:rsidRDefault="001B740C" w:rsidP="001B740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>У ставу 3. тачка на крају става се замењује запетом и додају се речи: „при чему се издаје решење министра на период од три године“.</w:t>
            </w: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E66860A" w14:textId="77777777" w:rsidR="001B740C" w:rsidRPr="001B740C" w:rsidRDefault="001B740C" w:rsidP="001B740C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3.</w:t>
            </w:r>
          </w:p>
          <w:p w14:paraId="0E30D8B8" w14:textId="77777777" w:rsidR="001B740C" w:rsidRPr="001B740C" w:rsidRDefault="001B740C" w:rsidP="001B740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закон ступа на снагу осмог дана  од дана објављивања у „Службеном гласнику Републике Србије“.</w:t>
            </w:r>
          </w:p>
          <w:p w14:paraId="02F6CF55" w14:textId="77777777" w:rsidR="001B740C" w:rsidRPr="001B740C" w:rsidRDefault="001B740C" w:rsidP="001B740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17CA41A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  <w:p w14:paraId="35B06A71" w14:textId="77777777" w:rsidR="001B740C" w:rsidRPr="001B740C" w:rsidRDefault="001B740C" w:rsidP="001B740C">
            <w:pPr>
              <w:ind w:right="26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4BF0383B" w14:textId="77777777" w:rsidR="001B740C" w:rsidRPr="001B740C" w:rsidRDefault="001B740C" w:rsidP="001B740C">
            <w:pPr>
              <w:ind w:right="593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 О ИЗМЕНИ ПРАВИЛНИКА О КОНТРОЛИ И СЕРТИФИКАЦИЈИ У ОРГАНСКОЈ ПРОИЗВОДЊИ И МЕТОДАМА ОРГАНСКЕ ПРОИЗВОДЊЕ</w:t>
            </w:r>
          </w:p>
          <w:p w14:paraId="59AA1EB3" w14:textId="77777777" w:rsidR="001B740C" w:rsidRPr="001B740C" w:rsidRDefault="001B740C" w:rsidP="001B740C">
            <w:pPr>
              <w:ind w:right="593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E68AF1D" w14:textId="77777777" w:rsidR="001B740C" w:rsidRPr="001B740C" w:rsidRDefault="001B740C" w:rsidP="001B740C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4112CF91" w14:textId="77777777" w:rsidR="001B740C" w:rsidRPr="001B740C" w:rsidRDefault="001B740C" w:rsidP="00C2028F">
            <w:pPr>
              <w:tabs>
                <w:tab w:val="left" w:pos="28"/>
              </w:tabs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пропису </w:t>
            </w: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контроли и сертификацији у органској производњи и методама органске производње („Сл. гласник РС“, број 48/2011-26, 40/2012) у члану 4. став 1. мења се и гласи: </w:t>
            </w:r>
          </w:p>
          <w:p w14:paraId="09B1B409" w14:textId="77777777" w:rsidR="001B740C" w:rsidRPr="001B740C" w:rsidRDefault="001B740C" w:rsidP="00C2028F">
            <w:pPr>
              <w:ind w:right="16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„Контролна организација подноси министарству захтев за добијање решења којим се утврђује испуњеност услова за обављање послова контроле и сертификације у органској производњи, као и захтев за обнављање овлашћења за обављање послова контроле и сертификације у органској производњи, до 30. Јуна текуће године, а које се примењује од наредне године“</w:t>
            </w:r>
          </w:p>
          <w:p w14:paraId="01548641" w14:textId="77777777" w:rsidR="001B740C" w:rsidRPr="001B740C" w:rsidRDefault="001B740C" w:rsidP="001B740C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>Став 3. мења се и гласи:</w:t>
            </w:r>
          </w:p>
          <w:p w14:paraId="22AF1BF2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захтев за обнављање овлашћења за обављање послова контроле и сертификације у органској производњи прилаже се:</w:t>
            </w:r>
          </w:p>
          <w:p w14:paraId="32CFCC76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годишњи извештаји о извршеним стручним контролама и сертификацији и решавањима по приговорима и споровима из претходне три године;</w:t>
            </w:r>
          </w:p>
          <w:p w14:paraId="68E39D06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извештаја о насталим променама у организацији овлашћене контролне организације у току претходне три године;</w:t>
            </w:r>
          </w:p>
          <w:p w14:paraId="7F0BE2AE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друга документација, ако је то потребно.“</w:t>
            </w:r>
          </w:p>
          <w:p w14:paraId="06041A29" w14:textId="77777777" w:rsidR="001B740C" w:rsidRPr="001B740C" w:rsidRDefault="001B740C" w:rsidP="001B740C">
            <w:pPr>
              <w:spacing w:before="120" w:after="120"/>
              <w:ind w:left="-29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  <w:p w14:paraId="666C4E90" w14:textId="77777777" w:rsidR="001B740C" w:rsidRPr="001B740C" w:rsidRDefault="001B740C" w:rsidP="001B740C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640EE8F0" w14:textId="77777777" w:rsidR="001B740C" w:rsidRPr="001B740C" w:rsidRDefault="001B740C" w:rsidP="001B740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 од дана објављивања у „Службеном гласнику Републике Србије“.</w:t>
            </w:r>
          </w:p>
          <w:p w14:paraId="2B0B3E58" w14:textId="77777777" w:rsidR="001B740C" w:rsidRPr="001B740C" w:rsidRDefault="001B740C" w:rsidP="001B740C">
            <w:pPr>
              <w:ind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763933" w14:textId="0193146B" w:rsidR="001B740C" w:rsidRPr="001B740C" w:rsidRDefault="001B740C" w:rsidP="001B740C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6D302E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EE517A" w:rsidRDefault="00CA1CE9" w:rsidP="0081317F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1B740C" w:rsidRPr="006D302E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7DC72C2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F2B29F6" w14:textId="77777777" w:rsidR="001B740C" w:rsidRPr="001B740C" w:rsidRDefault="001B740C" w:rsidP="001B740C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1B740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ПРЕГЛЕД ОДРЕДБИ </w:t>
            </w:r>
          </w:p>
          <w:p w14:paraId="25F57FA9" w14:textId="77777777" w:rsidR="001B740C" w:rsidRPr="001B740C" w:rsidRDefault="001B740C" w:rsidP="001B740C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ЗАКОНА О ОРГАНСКОЈ ПРОИЗВОДЊИ КОЈЕ СЕ МЕЊАЈУ И ДОПУЊУЈУ</w:t>
            </w:r>
          </w:p>
          <w:p w14:paraId="562F4033" w14:textId="77777777" w:rsidR="001B740C" w:rsidRPr="001B740C" w:rsidRDefault="001B740C" w:rsidP="001B740C">
            <w:pPr>
              <w:spacing w:before="120" w:after="120"/>
              <w:ind w:left="-29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>Члан 9.</w:t>
            </w:r>
          </w:p>
          <w:p w14:paraId="6DBEBB24" w14:textId="330B562C" w:rsid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 обављање послова контроле и сертификације у органској производњи Министарство може овластити контролну организацију која је регистрована у Регистар привредних субјеката у складу са законом којим се уређује регистрација привредних субјеката, која има акт о акредитацији издат од стране надлежног акредитационог тела Републике Србије у складу са одговарајућим српским, </w:t>
            </w: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европским и међународним стандардима и која испуњава услове у погледу техничке опремљености и кадровске оспособљености (у даљем тексту: овлашћена контролна организација).</w:t>
            </w:r>
          </w:p>
          <w:p w14:paraId="54F5ABA0" w14:textId="77777777" w:rsidR="00D67EF1" w:rsidRPr="001B740C" w:rsidRDefault="00D67EF1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91E5362" w14:textId="6FC60A90" w:rsid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решењем утврђује испуњеност услова за обављање послова контроле и сертификације у органској производњи из става 1. овог члана, као и број кода овлашћене контролне организације.</w:t>
            </w:r>
          </w:p>
          <w:p w14:paraId="1B9036AB" w14:textId="77777777" w:rsidR="00D67EF1" w:rsidRPr="001B740C" w:rsidRDefault="00D67EF1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71A175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Решење министра из става 2. овог члана издаје се на период од </w:t>
            </w:r>
            <w:r w:rsidRPr="001B740C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годину дана</w:t>
            </w: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ТРИ ГОДИНЕ</w:t>
            </w:r>
            <w:r w:rsidRPr="001B740C"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  <w:t xml:space="preserve"> </w:t>
            </w: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може се продужити у складу са условима који су предвиђени овим законом.</w:t>
            </w:r>
          </w:p>
          <w:p w14:paraId="414BCA97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Решење министра из става 2. овог члана је коначно и против њега се може покренути управни спор.</w:t>
            </w:r>
          </w:p>
          <w:p w14:paraId="13A7C878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ближе прописује услове које треба да испуни контролна организација из става 1. овог члана за обављање послова контроле и сертификације у органској производњи.</w:t>
            </w:r>
          </w:p>
          <w:p w14:paraId="26C24D41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71A9028" w14:textId="77777777" w:rsidR="001B740C" w:rsidRPr="001B740C" w:rsidRDefault="001B740C" w:rsidP="001B740C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>Члан 10.</w:t>
            </w:r>
          </w:p>
          <w:p w14:paraId="21190455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Контролна организација подноси Министарству захтев за утврђивање испуњености услова за обављање послова контроле и сертификације у органској производњи до 30. јуна текуће године за наредну годину.</w:t>
            </w:r>
          </w:p>
          <w:p w14:paraId="57C7F463" w14:textId="4EDA0601" w:rsid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КОНТРОЛНА ОРГАНИЗАЦИЈА ПОДНОСИ МИНИСТАРСТВУ ЗАХТЕВ ЗА ДОБИЈАЊЕ РЕШЕЊА КОЈИМ СЕ УТВРЂУЈЕ ИСПУЊЕНОСТ УСЛОВА ЗА ОБАВЉАЊЕ ПОСЛОВА КОНТРОЛЕ И СЕРТИФИКАЦИЈЕ У ОРГАНСКОЈ ПРОИЗВОДЊИ ДО 30. ЈУНА ТЕКУЋЕ ГОДИНЕ, А КОЈЕ СЕ ПРИМЕЊУЈЕ ОД НАРЕДНЕ ГОДИНЕ.</w:t>
            </w:r>
          </w:p>
          <w:p w14:paraId="1D2528E3" w14:textId="77777777" w:rsidR="0044599E" w:rsidRPr="001B740C" w:rsidRDefault="0044599E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F76D0E" w14:textId="359E3BBF" w:rsid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Овлашћена контролна организација може у року из става 1. овог члана поднети захтев за обнављање овлашћења за обављање послова контроле и сертификације у органској производњи.</w:t>
            </w:r>
          </w:p>
          <w:p w14:paraId="1266D978" w14:textId="77777777" w:rsidR="0044599E" w:rsidRPr="001B740C" w:rsidRDefault="0044599E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1F8BED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случају из става 2. овог члана Министарство утврђује да ли овлашћена контролна организација и даље испуњава услове из члана 9. овог закона за обављање послова контроле и сертификације у органској производњи</w:t>
            </w:r>
            <w:r w:rsidRPr="001B740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 ЧЕМУ СЕ ИЗДАЈЕ РЕШЕЊЕ МИНИСТРА НА ПЕРИОД ОД ТРИ ГОДИНЕ.  </w:t>
            </w:r>
          </w:p>
          <w:p w14:paraId="7447D4C4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2BA62F6" w14:textId="77777777" w:rsidR="001B740C" w:rsidRPr="001B740C" w:rsidRDefault="001B740C" w:rsidP="001B740C">
            <w:pPr>
              <w:ind w:left="596" w:right="593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731F4E" w14:textId="77777777" w:rsidR="001B740C" w:rsidRPr="001B740C" w:rsidRDefault="001B740C" w:rsidP="001B740C">
            <w:pPr>
              <w:ind w:left="596" w:right="593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ОДРЕДБИ</w:t>
            </w:r>
          </w:p>
          <w:p w14:paraId="3284C60F" w14:textId="77777777" w:rsidR="001B740C" w:rsidRPr="001B740C" w:rsidRDefault="001B740C" w:rsidP="001B740C">
            <w:pPr>
              <w:ind w:left="596" w:right="593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ПРАВИЛНИКА О КОНТРОЛИ И СЕРТИФИКАЦИЈИ У ОРГАНСКОЈ ПРОИЗВОДЊИ И МЕТОДАМА ОРГАНСКЕ ПРОИЗВОДЊЕ</w:t>
            </w:r>
          </w:p>
          <w:p w14:paraId="2AAF0C4F" w14:textId="77777777" w:rsidR="001B740C" w:rsidRPr="001B740C" w:rsidRDefault="001B740C" w:rsidP="001B740C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8780AE4" w14:textId="77777777" w:rsidR="001B740C" w:rsidRPr="001B740C" w:rsidRDefault="001B740C" w:rsidP="001B740C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hAnsi="Times New Roman"/>
                <w:sz w:val="22"/>
                <w:szCs w:val="22"/>
                <w:lang w:val="sr-Cyrl-RS"/>
              </w:rPr>
              <w:t>Члан 4.</w:t>
            </w:r>
          </w:p>
          <w:p w14:paraId="50469EA6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0412DA2" w14:textId="0FE051DE" w:rsid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Контролна организација подноси Министарству захтев за утврђивање испуњености услова за обављање послова контроле и сертификације у органској производњи, као и захтев за обнављање овлашћења за обављање послова контроле и сертификације у органској производњи, до 30. јуна текуће године за наредну годину, у складу са законом којим се уређује органска производња.</w:t>
            </w: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КОНТРОЛНА ОРГАНИЗАЦИЈА ПОДНОСИ МИНИСТАРСТВУ ЗАХТЕВ ЗА ДОБИЈАЊЕ РЕШЕЊА КОЈИМ СЕ УТВРЂУЈЕ ИСПУЊЕНОСТ УСЛОВА ЗА ОБАВЉАЊЕ ПОСЛОВА КОНТРОЛЕ И СЕРТИФИКАЦИЈЕ У ОРГАНСКОЈ ПРОИЗВОДЊИ, КАО И ЗАХТЕВ ЗА ОБНАВЉАЊЕ ОВЛАШЋЕЊА ЗА ОБАВЉАЊЕ ПОСЛОВА КОНТРОЛЕ И СЕРТИФИКАЦИЈЕ У ОРГАНСКОЈ ПРОИЗВОДЊИ, ДО 30. ЈУНА ТЕКУЋЕ ГОДИНЕ, А КОЈЕ СЕ ПРИМЕЊУЈЕ ОД НАРЕДНЕ ГОДИНЕ.</w:t>
            </w:r>
          </w:p>
          <w:p w14:paraId="2BB1778F" w14:textId="77777777" w:rsidR="00686C43" w:rsidRPr="001B740C" w:rsidRDefault="00686C43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F8065D6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захтев за утврђивање испуњености услова за обављање послова контроле и сертификације у органској производњи прилаже се:</w:t>
            </w:r>
          </w:p>
          <w:p w14:paraId="1BCF8F3F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доказ о регистрацији у Регистру привредних субјеката;</w:t>
            </w:r>
          </w:p>
          <w:p w14:paraId="04B728D3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акт о акредитацији издат од стране надлежног акредитационог тела Републике Србије;</w:t>
            </w:r>
          </w:p>
          <w:p w14:paraId="01A5DE54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акт о организацији и опису и начину вршења послова контроле и сертификације у органској производњи;</w:t>
            </w:r>
          </w:p>
          <w:p w14:paraId="534EEE6B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4) доказ о успостављеној стандардној процедури контроле која садржи детаљан опис контролних мера, мера предострожности и корективних мера које се предузимају приликом контроле;</w:t>
            </w:r>
          </w:p>
          <w:p w14:paraId="161D57AA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5) доказ о поседовању канцеларијске опреме и опреме за телекомуникације са интернет конекцијом, неопходне за обављање послова контроле и сертификације у органској производњи;</w:t>
            </w:r>
          </w:p>
          <w:p w14:paraId="7EB8DD0F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6) подаци о запосленима (име и презиме, стручна спрема, радно искуство, стручно усавршавање, односно обуке из области органске производње, поступак и начин одабира кадрова, поступак за именовање и рад стручних комисија);</w:t>
            </w:r>
          </w:p>
          <w:p w14:paraId="15059385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7) интерни акт о заштити података до којих се долази у поступку обављања послова контроле и сертификације;</w:t>
            </w:r>
          </w:p>
          <w:p w14:paraId="11F90D97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8) уговори које контролна организација закључи са трећим лицима у вези са обављањем послова контроле и сертификације у органској производњи;</w:t>
            </w:r>
          </w:p>
          <w:p w14:paraId="1A8B1D25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9) формулари докумената које издаје контролна организација у поступку контроле и сертификације;</w:t>
            </w:r>
          </w:p>
          <w:p w14:paraId="65E9CC43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10) изјава одговорног лица о непостојању сукоба интереса у вези са обављањем послова контроле и сертификације у органској производњи;</w:t>
            </w:r>
          </w:p>
          <w:p w14:paraId="554E0C8B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11) друга документација, ако је то потребно.</w:t>
            </w:r>
          </w:p>
          <w:p w14:paraId="2E44010C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Уз захтев за обнављање овлашћења за обављање послова контроле и сертификације у органској производњи прилаже се:</w:t>
            </w:r>
          </w:p>
          <w:p w14:paraId="01E8E6F4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1) годишњи извештај о извршеној стручној контроли и сертификацији и решавањима по приговорима и споровима из претходне године;</w:t>
            </w:r>
          </w:p>
          <w:p w14:paraId="5EF0DDF4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2) извештај о насталим променама у организацији овлашћене контролне организације у току претходне године;</w:t>
            </w:r>
          </w:p>
          <w:p w14:paraId="597FC623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3) друга документација, ако је то потребно.</w:t>
            </w:r>
          </w:p>
          <w:p w14:paraId="15E11E29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ЗАХТЕВ ЗА ОБНАВЉАЊЕ ОВЛАШЋЕЊА ЗА ОБАВЉАЊЕ ПОСЛОВА КОНТРОЛЕ И СЕРТИФИКАЦИЈЕ У ОРГАНСКОЈ ПРОИЗВОДЊИ ПРИЛАЖЕ СЕ:</w:t>
            </w:r>
          </w:p>
          <w:p w14:paraId="784EBE84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ГОДИШЊИ ИЗВЕШТАЈИ О ИЗВРШЕНИМ СТРУЧНИМ КОНТРОЛАМА И СЕРТИФИКАЦИЈИ И РЕШАВАЊИМА ПО ПРИГОВОРИМА И СПОРОВИМА ИЗ ПРЕТХОДНЕ ТРИ ГОДИНЕ;</w:t>
            </w:r>
          </w:p>
          <w:p w14:paraId="7FEFD3EC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ИЗВЕШТАЈА О НАСТАЛИМ ПРОМЕНАМА У ОРГАНИЗАЦИЈИ ОВЛАШЋЕНЕ КОНТРОЛНЕ ОРГАНИЗАЦИЈЕ У ТОКУ ПРЕТХОДНЕ ТРИ ГОДИНЕ;</w:t>
            </w:r>
          </w:p>
          <w:p w14:paraId="2EA1FC3F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74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ДРУГА ДОКУМЕНТАЦИЈА, АКО ЈЕ ТО ПОТРЕБНО.“</w:t>
            </w:r>
          </w:p>
          <w:p w14:paraId="1756CBF0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</w:p>
          <w:p w14:paraId="77DA81DD" w14:textId="77777777" w:rsidR="001B740C" w:rsidRPr="001B740C" w:rsidRDefault="001B740C" w:rsidP="001B740C">
            <w:pPr>
              <w:ind w:left="1021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4B4E6A9" w14:textId="77777777" w:rsidR="001B740C" w:rsidRPr="001B740C" w:rsidRDefault="001B740C" w:rsidP="001B740C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506ADFF" w14:textId="77777777" w:rsidR="001B740C" w:rsidRPr="001B740C" w:rsidRDefault="001B740C" w:rsidP="001B740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EE517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E517A" w:rsidRDefault="00CA1CE9" w:rsidP="0081317F">
            <w:pPr>
              <w:pStyle w:val="NormalWeb"/>
              <w:numPr>
                <w:ilvl w:val="0"/>
                <w:numId w:val="28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517A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3D5494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8676A9B" w14:textId="77777777" w:rsidR="003D5494" w:rsidRDefault="003D5494" w:rsidP="002A305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F7223EC" w14:textId="77777777" w:rsidR="003D5494" w:rsidRPr="003D5494" w:rsidRDefault="003D5494" w:rsidP="003D549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54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52.591,39 РСД. Усвајање и примена препорука ће донети привредним субјектима годишње директне уштеде од 29.990,93 РСД или 246,59 ЕУР. Ове уштеде износе 57,03% укупних директних трошкова привредних субјеката у поступку. </w:t>
            </w:r>
          </w:p>
          <w:p w14:paraId="78D8D71E" w14:textId="77777777" w:rsidR="003D5494" w:rsidRPr="003D5494" w:rsidRDefault="003D5494" w:rsidP="003D549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61C007" w14:textId="093AB908" w:rsidR="00307CA4" w:rsidRPr="008C58E8" w:rsidRDefault="00307CA4" w:rsidP="00307CA4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Усвајањем </w:t>
            </w:r>
            <w:r w:rsidR="00FC6F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постижу се значајне уштеде у времену потребном за спровођење адмнистративног поступка</w:t>
            </w:r>
          </w:p>
          <w:p w14:paraId="2A4E1761" w14:textId="77777777" w:rsidR="003D5494" w:rsidRDefault="003D5494" w:rsidP="003D549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1C79CF3" w14:textId="10E39ACA" w:rsidR="003D5494" w:rsidRDefault="003D5494" w:rsidP="003D549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305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</w:t>
            </w:r>
            <w:r w:rsidRPr="004821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r w:rsidRPr="002A305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 поједностављењу поступка за привредне субјекте,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  <w:p w14:paraId="331CCBA4" w14:textId="31C1978E" w:rsidR="003D5494" w:rsidRPr="00EE517A" w:rsidRDefault="003D5494" w:rsidP="003D549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14EFE8FF" w14:textId="77777777" w:rsidR="00EA784D" w:rsidRPr="00EE517A" w:rsidRDefault="00EA784D">
      <w:pPr>
        <w:rPr>
          <w:rFonts w:ascii="Times New Roman" w:eastAsia="Times New Roman" w:hAnsi="Times New Roman"/>
          <w:lang w:val="sr-Cyrl-RS"/>
        </w:rPr>
      </w:pPr>
    </w:p>
    <w:sectPr w:rsidR="00EA784D" w:rsidRPr="00EE517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22085" w14:textId="77777777" w:rsidR="00FA27C7" w:rsidRDefault="00FA27C7" w:rsidP="002A202F">
      <w:r>
        <w:separator/>
      </w:r>
    </w:p>
  </w:endnote>
  <w:endnote w:type="continuationSeparator" w:id="0">
    <w:p w14:paraId="0EAA0969" w14:textId="77777777" w:rsidR="00FA27C7" w:rsidRDefault="00FA27C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B05C73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F3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42819" w14:textId="77777777" w:rsidR="00FA27C7" w:rsidRDefault="00FA27C7" w:rsidP="002A202F">
      <w:r>
        <w:separator/>
      </w:r>
    </w:p>
  </w:footnote>
  <w:footnote w:type="continuationSeparator" w:id="0">
    <w:p w14:paraId="2079223C" w14:textId="77777777" w:rsidR="00FA27C7" w:rsidRDefault="00FA27C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A94"/>
    <w:multiLevelType w:val="multilevel"/>
    <w:tmpl w:val="0BC60E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62669"/>
    <w:multiLevelType w:val="hybridMultilevel"/>
    <w:tmpl w:val="335CD91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B79DD"/>
    <w:multiLevelType w:val="multilevel"/>
    <w:tmpl w:val="0BC60E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" w15:restartNumberingAfterBreak="0">
    <w:nsid w:val="2CEE5BAE"/>
    <w:multiLevelType w:val="hybridMultilevel"/>
    <w:tmpl w:val="F480594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157F5"/>
    <w:multiLevelType w:val="hybridMultilevel"/>
    <w:tmpl w:val="1B18F188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4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952CE3"/>
    <w:multiLevelType w:val="multilevel"/>
    <w:tmpl w:val="8F1A78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E656FB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0D0CB4"/>
    <w:multiLevelType w:val="multilevel"/>
    <w:tmpl w:val="56C2DC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51C30"/>
    <w:multiLevelType w:val="hybridMultilevel"/>
    <w:tmpl w:val="2A1AA4C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0"/>
  </w:num>
  <w:num w:numId="4">
    <w:abstractNumId w:val="7"/>
  </w:num>
  <w:num w:numId="5">
    <w:abstractNumId w:val="4"/>
  </w:num>
  <w:num w:numId="6">
    <w:abstractNumId w:val="19"/>
  </w:num>
  <w:num w:numId="7">
    <w:abstractNumId w:val="33"/>
  </w:num>
  <w:num w:numId="8">
    <w:abstractNumId w:val="17"/>
  </w:num>
  <w:num w:numId="9">
    <w:abstractNumId w:val="31"/>
  </w:num>
  <w:num w:numId="10">
    <w:abstractNumId w:val="28"/>
  </w:num>
  <w:num w:numId="11">
    <w:abstractNumId w:val="27"/>
  </w:num>
  <w:num w:numId="12">
    <w:abstractNumId w:val="26"/>
  </w:num>
  <w:num w:numId="13">
    <w:abstractNumId w:val="22"/>
  </w:num>
  <w:num w:numId="14">
    <w:abstractNumId w:val="29"/>
  </w:num>
  <w:num w:numId="15">
    <w:abstractNumId w:val="24"/>
  </w:num>
  <w:num w:numId="16">
    <w:abstractNumId w:val="18"/>
  </w:num>
  <w:num w:numId="17">
    <w:abstractNumId w:val="16"/>
  </w:num>
  <w:num w:numId="18">
    <w:abstractNumId w:val="32"/>
  </w:num>
  <w:num w:numId="19">
    <w:abstractNumId w:val="8"/>
  </w:num>
  <w:num w:numId="20">
    <w:abstractNumId w:val="34"/>
  </w:num>
  <w:num w:numId="21">
    <w:abstractNumId w:val="11"/>
  </w:num>
  <w:num w:numId="22">
    <w:abstractNumId w:val="6"/>
  </w:num>
  <w:num w:numId="23">
    <w:abstractNumId w:val="23"/>
  </w:num>
  <w:num w:numId="24">
    <w:abstractNumId w:val="1"/>
  </w:num>
  <w:num w:numId="25">
    <w:abstractNumId w:val="14"/>
  </w:num>
  <w:num w:numId="26">
    <w:abstractNumId w:val="30"/>
  </w:num>
  <w:num w:numId="27">
    <w:abstractNumId w:val="13"/>
  </w:num>
  <w:num w:numId="28">
    <w:abstractNumId w:val="25"/>
  </w:num>
  <w:num w:numId="29">
    <w:abstractNumId w:val="0"/>
  </w:num>
  <w:num w:numId="30">
    <w:abstractNumId w:val="5"/>
  </w:num>
  <w:num w:numId="31">
    <w:abstractNumId w:val="21"/>
  </w:num>
  <w:num w:numId="32">
    <w:abstractNumId w:val="2"/>
  </w:num>
  <w:num w:numId="33">
    <w:abstractNumId w:val="9"/>
  </w:num>
  <w:num w:numId="34">
    <w:abstractNumId w:val="15"/>
  </w:num>
  <w:num w:numId="35">
    <w:abstractNumId w:val="10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276"/>
    <w:rsid w:val="0001445B"/>
    <w:rsid w:val="0001757C"/>
    <w:rsid w:val="00023EF9"/>
    <w:rsid w:val="00026C2F"/>
    <w:rsid w:val="00027945"/>
    <w:rsid w:val="00036812"/>
    <w:rsid w:val="0004005F"/>
    <w:rsid w:val="00044F35"/>
    <w:rsid w:val="00044F63"/>
    <w:rsid w:val="00045A0E"/>
    <w:rsid w:val="00050616"/>
    <w:rsid w:val="00061070"/>
    <w:rsid w:val="00072064"/>
    <w:rsid w:val="00083993"/>
    <w:rsid w:val="0009225F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17FE9"/>
    <w:rsid w:val="0014564F"/>
    <w:rsid w:val="0015182D"/>
    <w:rsid w:val="001614EB"/>
    <w:rsid w:val="00161847"/>
    <w:rsid w:val="00170CA7"/>
    <w:rsid w:val="00170D00"/>
    <w:rsid w:val="001711C5"/>
    <w:rsid w:val="001862C5"/>
    <w:rsid w:val="001A023F"/>
    <w:rsid w:val="001A1FCE"/>
    <w:rsid w:val="001A3FAC"/>
    <w:rsid w:val="001A6472"/>
    <w:rsid w:val="001B740C"/>
    <w:rsid w:val="001C5538"/>
    <w:rsid w:val="001D0EDE"/>
    <w:rsid w:val="001D20E2"/>
    <w:rsid w:val="001E38DE"/>
    <w:rsid w:val="001F5C2A"/>
    <w:rsid w:val="001F7B31"/>
    <w:rsid w:val="0020601F"/>
    <w:rsid w:val="00210093"/>
    <w:rsid w:val="00212ADB"/>
    <w:rsid w:val="00212DA5"/>
    <w:rsid w:val="0021347C"/>
    <w:rsid w:val="00216418"/>
    <w:rsid w:val="00225F32"/>
    <w:rsid w:val="002323AC"/>
    <w:rsid w:val="00233BE4"/>
    <w:rsid w:val="00261404"/>
    <w:rsid w:val="002673B0"/>
    <w:rsid w:val="00275E2A"/>
    <w:rsid w:val="002913B9"/>
    <w:rsid w:val="00296938"/>
    <w:rsid w:val="002A202F"/>
    <w:rsid w:val="002A3050"/>
    <w:rsid w:val="002B0C60"/>
    <w:rsid w:val="002B19B4"/>
    <w:rsid w:val="002E6999"/>
    <w:rsid w:val="002F1BEC"/>
    <w:rsid w:val="002F2888"/>
    <w:rsid w:val="002F4757"/>
    <w:rsid w:val="002F7486"/>
    <w:rsid w:val="00307CA4"/>
    <w:rsid w:val="00316CBC"/>
    <w:rsid w:val="00322199"/>
    <w:rsid w:val="003223C7"/>
    <w:rsid w:val="00326555"/>
    <w:rsid w:val="00326D5F"/>
    <w:rsid w:val="003410E0"/>
    <w:rsid w:val="00350EAD"/>
    <w:rsid w:val="003520B4"/>
    <w:rsid w:val="003651DB"/>
    <w:rsid w:val="0036723A"/>
    <w:rsid w:val="003715A0"/>
    <w:rsid w:val="0037171F"/>
    <w:rsid w:val="00376FD1"/>
    <w:rsid w:val="0039002C"/>
    <w:rsid w:val="003B19B7"/>
    <w:rsid w:val="003B44DB"/>
    <w:rsid w:val="003B4BC9"/>
    <w:rsid w:val="003B6298"/>
    <w:rsid w:val="003B6F6F"/>
    <w:rsid w:val="003D1314"/>
    <w:rsid w:val="003D3154"/>
    <w:rsid w:val="003D5494"/>
    <w:rsid w:val="003E2EB1"/>
    <w:rsid w:val="003E3C16"/>
    <w:rsid w:val="003F07A7"/>
    <w:rsid w:val="003F2F7E"/>
    <w:rsid w:val="00407D96"/>
    <w:rsid w:val="00415DBA"/>
    <w:rsid w:val="00432495"/>
    <w:rsid w:val="00444DA7"/>
    <w:rsid w:val="0044599E"/>
    <w:rsid w:val="00457882"/>
    <w:rsid w:val="0046007C"/>
    <w:rsid w:val="00463CC7"/>
    <w:rsid w:val="004707E2"/>
    <w:rsid w:val="0047318A"/>
    <w:rsid w:val="004809C4"/>
    <w:rsid w:val="00482120"/>
    <w:rsid w:val="0048433C"/>
    <w:rsid w:val="004847B1"/>
    <w:rsid w:val="0049545B"/>
    <w:rsid w:val="004A1FAD"/>
    <w:rsid w:val="004D3BD0"/>
    <w:rsid w:val="004D45B1"/>
    <w:rsid w:val="004D68A7"/>
    <w:rsid w:val="004D7CF4"/>
    <w:rsid w:val="004E29D1"/>
    <w:rsid w:val="004E2CEC"/>
    <w:rsid w:val="004E5266"/>
    <w:rsid w:val="004F215F"/>
    <w:rsid w:val="00500566"/>
    <w:rsid w:val="0050242A"/>
    <w:rsid w:val="005073A3"/>
    <w:rsid w:val="00517780"/>
    <w:rsid w:val="00523608"/>
    <w:rsid w:val="00524153"/>
    <w:rsid w:val="00525C0A"/>
    <w:rsid w:val="00532317"/>
    <w:rsid w:val="00535608"/>
    <w:rsid w:val="00554815"/>
    <w:rsid w:val="00556688"/>
    <w:rsid w:val="0056162B"/>
    <w:rsid w:val="0056707B"/>
    <w:rsid w:val="00581A9D"/>
    <w:rsid w:val="0059485F"/>
    <w:rsid w:val="005A2503"/>
    <w:rsid w:val="005B0E3E"/>
    <w:rsid w:val="005B4F04"/>
    <w:rsid w:val="005B7CB9"/>
    <w:rsid w:val="005D0023"/>
    <w:rsid w:val="005E21C4"/>
    <w:rsid w:val="005E4731"/>
    <w:rsid w:val="005F4D59"/>
    <w:rsid w:val="0060001C"/>
    <w:rsid w:val="00600D31"/>
    <w:rsid w:val="00606FCD"/>
    <w:rsid w:val="0060786A"/>
    <w:rsid w:val="00620699"/>
    <w:rsid w:val="006237FE"/>
    <w:rsid w:val="00627AF7"/>
    <w:rsid w:val="00632540"/>
    <w:rsid w:val="00633F73"/>
    <w:rsid w:val="00642F9E"/>
    <w:rsid w:val="00645199"/>
    <w:rsid w:val="00645850"/>
    <w:rsid w:val="00651036"/>
    <w:rsid w:val="006571DE"/>
    <w:rsid w:val="00657EE5"/>
    <w:rsid w:val="00661ECF"/>
    <w:rsid w:val="00675E2B"/>
    <w:rsid w:val="00686C43"/>
    <w:rsid w:val="00692071"/>
    <w:rsid w:val="00693525"/>
    <w:rsid w:val="00694B28"/>
    <w:rsid w:val="00694C2C"/>
    <w:rsid w:val="006A5408"/>
    <w:rsid w:val="006A7C5F"/>
    <w:rsid w:val="006B444E"/>
    <w:rsid w:val="006C5349"/>
    <w:rsid w:val="006C5F2A"/>
    <w:rsid w:val="006C662C"/>
    <w:rsid w:val="006D302E"/>
    <w:rsid w:val="006F4A5C"/>
    <w:rsid w:val="00715F5C"/>
    <w:rsid w:val="007278C1"/>
    <w:rsid w:val="00733493"/>
    <w:rsid w:val="00737F1D"/>
    <w:rsid w:val="00742528"/>
    <w:rsid w:val="00752AAD"/>
    <w:rsid w:val="00764A46"/>
    <w:rsid w:val="00782816"/>
    <w:rsid w:val="00785A46"/>
    <w:rsid w:val="007861E3"/>
    <w:rsid w:val="007940D6"/>
    <w:rsid w:val="007B1740"/>
    <w:rsid w:val="007C61B5"/>
    <w:rsid w:val="007C6ED1"/>
    <w:rsid w:val="007D3889"/>
    <w:rsid w:val="007D39E4"/>
    <w:rsid w:val="007D43A7"/>
    <w:rsid w:val="007E1695"/>
    <w:rsid w:val="007F204C"/>
    <w:rsid w:val="00804060"/>
    <w:rsid w:val="0081317F"/>
    <w:rsid w:val="00814516"/>
    <w:rsid w:val="00814B38"/>
    <w:rsid w:val="008166C9"/>
    <w:rsid w:val="00824E43"/>
    <w:rsid w:val="00833D8C"/>
    <w:rsid w:val="00834C9A"/>
    <w:rsid w:val="00845A8F"/>
    <w:rsid w:val="00846665"/>
    <w:rsid w:val="0084708C"/>
    <w:rsid w:val="00850AD5"/>
    <w:rsid w:val="00852739"/>
    <w:rsid w:val="008629CC"/>
    <w:rsid w:val="00865EBB"/>
    <w:rsid w:val="00877B16"/>
    <w:rsid w:val="00886C36"/>
    <w:rsid w:val="008A6AC8"/>
    <w:rsid w:val="008C5591"/>
    <w:rsid w:val="008D04A6"/>
    <w:rsid w:val="008D4C1A"/>
    <w:rsid w:val="008D57A2"/>
    <w:rsid w:val="008F0867"/>
    <w:rsid w:val="008F172F"/>
    <w:rsid w:val="008F2044"/>
    <w:rsid w:val="008F2BE1"/>
    <w:rsid w:val="008F4DD1"/>
    <w:rsid w:val="009056DB"/>
    <w:rsid w:val="0094245E"/>
    <w:rsid w:val="00947592"/>
    <w:rsid w:val="00950280"/>
    <w:rsid w:val="00957097"/>
    <w:rsid w:val="00980638"/>
    <w:rsid w:val="00980A21"/>
    <w:rsid w:val="00991505"/>
    <w:rsid w:val="00991A18"/>
    <w:rsid w:val="00994A16"/>
    <w:rsid w:val="00996155"/>
    <w:rsid w:val="009A30D3"/>
    <w:rsid w:val="009A579A"/>
    <w:rsid w:val="009A7D76"/>
    <w:rsid w:val="009B558D"/>
    <w:rsid w:val="009C1871"/>
    <w:rsid w:val="009D03A7"/>
    <w:rsid w:val="009D23D4"/>
    <w:rsid w:val="009D2F9A"/>
    <w:rsid w:val="009E0479"/>
    <w:rsid w:val="009E53B1"/>
    <w:rsid w:val="00A0102E"/>
    <w:rsid w:val="00A02D2D"/>
    <w:rsid w:val="00A12960"/>
    <w:rsid w:val="00A1570D"/>
    <w:rsid w:val="00A22386"/>
    <w:rsid w:val="00A22AF8"/>
    <w:rsid w:val="00A47716"/>
    <w:rsid w:val="00A56B75"/>
    <w:rsid w:val="00A71C04"/>
    <w:rsid w:val="00A74AB7"/>
    <w:rsid w:val="00AA0017"/>
    <w:rsid w:val="00AA4BC5"/>
    <w:rsid w:val="00AB09B3"/>
    <w:rsid w:val="00AC02D1"/>
    <w:rsid w:val="00AF1260"/>
    <w:rsid w:val="00AF4A76"/>
    <w:rsid w:val="00B06019"/>
    <w:rsid w:val="00B07409"/>
    <w:rsid w:val="00B1006E"/>
    <w:rsid w:val="00B178FB"/>
    <w:rsid w:val="00B416F1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4B40"/>
    <w:rsid w:val="00C0295C"/>
    <w:rsid w:val="00C03C06"/>
    <w:rsid w:val="00C121EC"/>
    <w:rsid w:val="00C12C65"/>
    <w:rsid w:val="00C130A0"/>
    <w:rsid w:val="00C2028F"/>
    <w:rsid w:val="00C33AEB"/>
    <w:rsid w:val="00C36990"/>
    <w:rsid w:val="00C445E2"/>
    <w:rsid w:val="00C46718"/>
    <w:rsid w:val="00C62D7C"/>
    <w:rsid w:val="00C63E16"/>
    <w:rsid w:val="00C64BF5"/>
    <w:rsid w:val="00C66F33"/>
    <w:rsid w:val="00C70F1B"/>
    <w:rsid w:val="00C7129D"/>
    <w:rsid w:val="00C748D1"/>
    <w:rsid w:val="00C80981"/>
    <w:rsid w:val="00C90B87"/>
    <w:rsid w:val="00C91014"/>
    <w:rsid w:val="00CA1CE9"/>
    <w:rsid w:val="00CB0C01"/>
    <w:rsid w:val="00CB1A4E"/>
    <w:rsid w:val="00CB5C3A"/>
    <w:rsid w:val="00CC1538"/>
    <w:rsid w:val="00CC29F6"/>
    <w:rsid w:val="00CD05B3"/>
    <w:rsid w:val="00CD2207"/>
    <w:rsid w:val="00CD2287"/>
    <w:rsid w:val="00CD5BBB"/>
    <w:rsid w:val="00CE0685"/>
    <w:rsid w:val="00D37EA5"/>
    <w:rsid w:val="00D56440"/>
    <w:rsid w:val="00D667D7"/>
    <w:rsid w:val="00D67EF1"/>
    <w:rsid w:val="00D73628"/>
    <w:rsid w:val="00D73918"/>
    <w:rsid w:val="00D759E1"/>
    <w:rsid w:val="00D967D7"/>
    <w:rsid w:val="00DA125D"/>
    <w:rsid w:val="00DB19B9"/>
    <w:rsid w:val="00DB6DEA"/>
    <w:rsid w:val="00DC4BC2"/>
    <w:rsid w:val="00DD00E5"/>
    <w:rsid w:val="00DD1379"/>
    <w:rsid w:val="00DD47F0"/>
    <w:rsid w:val="00DD5530"/>
    <w:rsid w:val="00DE057D"/>
    <w:rsid w:val="00E0020F"/>
    <w:rsid w:val="00E118C7"/>
    <w:rsid w:val="00E12C9F"/>
    <w:rsid w:val="00E1427B"/>
    <w:rsid w:val="00E14E0D"/>
    <w:rsid w:val="00E2143C"/>
    <w:rsid w:val="00E22B8B"/>
    <w:rsid w:val="00E317D1"/>
    <w:rsid w:val="00E34ED1"/>
    <w:rsid w:val="00E40DF0"/>
    <w:rsid w:val="00E42462"/>
    <w:rsid w:val="00E4267B"/>
    <w:rsid w:val="00E429C7"/>
    <w:rsid w:val="00E44EB7"/>
    <w:rsid w:val="00E47DAC"/>
    <w:rsid w:val="00E63C8A"/>
    <w:rsid w:val="00E6583B"/>
    <w:rsid w:val="00E70BF6"/>
    <w:rsid w:val="00E95D3E"/>
    <w:rsid w:val="00E962CC"/>
    <w:rsid w:val="00EA560D"/>
    <w:rsid w:val="00EA784D"/>
    <w:rsid w:val="00EE517A"/>
    <w:rsid w:val="00F0306D"/>
    <w:rsid w:val="00F06E43"/>
    <w:rsid w:val="00F10037"/>
    <w:rsid w:val="00F11C98"/>
    <w:rsid w:val="00F1298E"/>
    <w:rsid w:val="00F12E47"/>
    <w:rsid w:val="00F223B2"/>
    <w:rsid w:val="00F351A7"/>
    <w:rsid w:val="00F4479F"/>
    <w:rsid w:val="00F53241"/>
    <w:rsid w:val="00F67790"/>
    <w:rsid w:val="00F954EB"/>
    <w:rsid w:val="00FA27C7"/>
    <w:rsid w:val="00FB1A1B"/>
    <w:rsid w:val="00FB645B"/>
    <w:rsid w:val="00FC09D6"/>
    <w:rsid w:val="00FC34EC"/>
    <w:rsid w:val="00FC3F69"/>
    <w:rsid w:val="00FC5312"/>
    <w:rsid w:val="00FC6FB3"/>
    <w:rsid w:val="00FD3964"/>
    <w:rsid w:val="00FF4DB4"/>
    <w:rsid w:val="00FF5E45"/>
    <w:rsid w:val="00FF69C2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212AD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8AD47-87AC-477C-9FA7-80B01A62C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2489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47</cp:revision>
  <cp:lastPrinted>2018-09-05T12:48:00Z</cp:lastPrinted>
  <dcterms:created xsi:type="dcterms:W3CDTF">2019-02-04T17:09:00Z</dcterms:created>
  <dcterms:modified xsi:type="dcterms:W3CDTF">2019-07-12T15:17:00Z</dcterms:modified>
</cp:coreProperties>
</file>