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45EAFB61" w:rsidR="000E2036" w:rsidRPr="002C45D1" w:rsidRDefault="009330D5" w:rsidP="000E2036">
      <w:pPr>
        <w:pStyle w:val="NormalWeb"/>
        <w:spacing w:before="0" w:beforeAutospacing="0" w:after="0" w:afterAutospacing="0" w:line="336" w:lineRule="atLeast"/>
        <w:jc w:val="center"/>
        <w:rPr>
          <w:b/>
          <w:szCs w:val="22"/>
          <w:lang w:val="sr-Cyrl-RS"/>
        </w:rPr>
      </w:pPr>
      <w:r w:rsidRPr="002C45D1">
        <w:rPr>
          <w:b/>
          <w:szCs w:val="22"/>
          <w:lang w:val="sr-Cyrl-RS"/>
        </w:rPr>
        <w:t xml:space="preserve">ПОЈЕДНОСТАВЉЕЊЕ ПОСТУПКА </w:t>
      </w:r>
      <w:r w:rsidR="002C2257" w:rsidRPr="002C45D1">
        <w:rPr>
          <w:b/>
          <w:szCs w:val="22"/>
          <w:lang w:val="sr-Cyrl-RS"/>
        </w:rPr>
        <w:t>ПРИЈАВ</w:t>
      </w:r>
      <w:r w:rsidR="002C2257" w:rsidRPr="002C45D1">
        <w:rPr>
          <w:b/>
          <w:szCs w:val="22"/>
          <w:lang w:val="sr-Latn-RS"/>
        </w:rPr>
        <w:t>E</w:t>
      </w:r>
      <w:r w:rsidR="002C2257" w:rsidRPr="002C45D1">
        <w:rPr>
          <w:b/>
          <w:szCs w:val="22"/>
          <w:lang w:val="sr-Cyrl-RS"/>
        </w:rPr>
        <w:t xml:space="preserve"> УГОВОРА О МЕЂУПОВЕЗИВАЊУ НА МЕЂУНАРОДНОМ НИВОУ</w:t>
      </w:r>
    </w:p>
    <w:p w14:paraId="299395FC" w14:textId="77777777" w:rsidR="00B1006E" w:rsidRPr="002C45D1"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2C45D1" w14:paraId="1976FB87" w14:textId="77777777" w:rsidTr="00850AD5">
        <w:trPr>
          <w:trHeight w:val="888"/>
        </w:trPr>
        <w:tc>
          <w:tcPr>
            <w:tcW w:w="2689" w:type="dxa"/>
            <w:shd w:val="clear" w:color="auto" w:fill="DBE5F1" w:themeFill="accent1" w:themeFillTint="33"/>
            <w:vAlign w:val="center"/>
          </w:tcPr>
          <w:p w14:paraId="11F785D1" w14:textId="77777777" w:rsidR="000E2036" w:rsidRPr="002C45D1" w:rsidRDefault="000E2036" w:rsidP="00850AD5">
            <w:pPr>
              <w:jc w:val="left"/>
              <w:rPr>
                <w:rFonts w:ascii="Times New Roman" w:hAnsi="Times New Roman"/>
                <w:b/>
                <w:sz w:val="22"/>
                <w:szCs w:val="22"/>
                <w:lang w:val="sr-Cyrl-RS"/>
              </w:rPr>
            </w:pPr>
            <w:r w:rsidRPr="002C45D1">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E1CED5A" w:rsidR="000E2036" w:rsidRPr="002C45D1" w:rsidRDefault="002C2257" w:rsidP="006D7384">
            <w:pPr>
              <w:pStyle w:val="NormalWeb"/>
              <w:spacing w:before="120" w:beforeAutospacing="0" w:after="120" w:afterAutospacing="0"/>
              <w:jc w:val="both"/>
              <w:rPr>
                <w:b/>
                <w:sz w:val="22"/>
                <w:szCs w:val="22"/>
                <w:lang w:val="sr-Cyrl-RS"/>
              </w:rPr>
            </w:pPr>
            <w:r w:rsidRPr="002C45D1">
              <w:rPr>
                <w:b/>
                <w:sz w:val="22"/>
                <w:szCs w:val="22"/>
                <w:lang w:val="sr-Cyrl-RS"/>
              </w:rPr>
              <w:t>Пријава уговора о међуповезивању на међународном нивоу</w:t>
            </w:r>
          </w:p>
        </w:tc>
      </w:tr>
      <w:tr w:rsidR="00850AD5" w:rsidRPr="002C45D1" w14:paraId="7A6AA442" w14:textId="77777777" w:rsidTr="00850AD5">
        <w:trPr>
          <w:trHeight w:val="418"/>
        </w:trPr>
        <w:tc>
          <w:tcPr>
            <w:tcW w:w="2689" w:type="dxa"/>
            <w:shd w:val="clear" w:color="auto" w:fill="DBE5F1" w:themeFill="accent1" w:themeFillTint="33"/>
            <w:vAlign w:val="center"/>
          </w:tcPr>
          <w:p w14:paraId="049C2EAE" w14:textId="77777777" w:rsidR="000E2036" w:rsidRPr="002C45D1" w:rsidRDefault="000E2036" w:rsidP="00850AD5">
            <w:pPr>
              <w:pStyle w:val="NormalWeb"/>
              <w:spacing w:before="0" w:beforeAutospacing="0" w:after="0" w:afterAutospacing="0"/>
              <w:rPr>
                <w:b/>
                <w:sz w:val="22"/>
                <w:szCs w:val="22"/>
                <w:lang w:val="sr-Cyrl-RS"/>
              </w:rPr>
            </w:pPr>
            <w:r w:rsidRPr="002C45D1">
              <w:rPr>
                <w:b/>
                <w:sz w:val="22"/>
                <w:szCs w:val="22"/>
                <w:lang w:val="sr-Cyrl-RS"/>
              </w:rPr>
              <w:t>Шифра поступка</w:t>
            </w:r>
          </w:p>
        </w:tc>
        <w:tc>
          <w:tcPr>
            <w:tcW w:w="6371" w:type="dxa"/>
            <w:vAlign w:val="center"/>
          </w:tcPr>
          <w:p w14:paraId="76B78B5F" w14:textId="610B7695" w:rsidR="000E2036" w:rsidRPr="002C45D1" w:rsidRDefault="009330D5" w:rsidP="00850AD5">
            <w:pPr>
              <w:pStyle w:val="NormalWeb"/>
              <w:spacing w:before="120" w:beforeAutospacing="0" w:after="120" w:afterAutospacing="0"/>
              <w:rPr>
                <w:b/>
                <w:sz w:val="22"/>
                <w:szCs w:val="22"/>
                <w:lang w:val="sr-Latn-RS"/>
              </w:rPr>
            </w:pPr>
            <w:r w:rsidRPr="002C45D1">
              <w:rPr>
                <w:b/>
                <w:sz w:val="22"/>
                <w:szCs w:val="22"/>
                <w:lang w:val="sr-Latn-RS"/>
              </w:rPr>
              <w:t>3</w:t>
            </w:r>
            <w:r w:rsidR="002C2257" w:rsidRPr="002C45D1">
              <w:rPr>
                <w:b/>
                <w:sz w:val="22"/>
                <w:szCs w:val="22"/>
                <w:lang w:val="sr-Latn-RS"/>
              </w:rPr>
              <w:t>1.00.0003</w:t>
            </w:r>
          </w:p>
        </w:tc>
      </w:tr>
      <w:tr w:rsidR="00850AD5" w:rsidRPr="002C45D1" w14:paraId="2CEE52A6" w14:textId="77777777" w:rsidTr="00850AD5">
        <w:tc>
          <w:tcPr>
            <w:tcW w:w="2689" w:type="dxa"/>
            <w:shd w:val="clear" w:color="auto" w:fill="DBE5F1" w:themeFill="accent1" w:themeFillTint="33"/>
            <w:vAlign w:val="center"/>
          </w:tcPr>
          <w:p w14:paraId="682C75C7" w14:textId="77777777" w:rsidR="00275E2A" w:rsidRPr="002C45D1" w:rsidRDefault="00275E2A" w:rsidP="00850AD5">
            <w:pPr>
              <w:pStyle w:val="NormalWeb"/>
              <w:spacing w:before="0" w:beforeAutospacing="0" w:after="0" w:afterAutospacing="0"/>
              <w:rPr>
                <w:b/>
                <w:sz w:val="22"/>
                <w:szCs w:val="22"/>
                <w:lang w:val="sr-Cyrl-RS"/>
              </w:rPr>
            </w:pPr>
            <w:r w:rsidRPr="002C45D1">
              <w:rPr>
                <w:b/>
                <w:sz w:val="22"/>
                <w:szCs w:val="22"/>
                <w:lang w:val="sr-Cyrl-RS"/>
              </w:rPr>
              <w:t>Регулаторно тело</w:t>
            </w:r>
          </w:p>
          <w:p w14:paraId="0CAF5299" w14:textId="77777777" w:rsidR="00275E2A" w:rsidRPr="002C45D1" w:rsidRDefault="00275E2A" w:rsidP="00850AD5">
            <w:pPr>
              <w:pStyle w:val="NormalWeb"/>
              <w:spacing w:before="0" w:beforeAutospacing="0" w:after="0" w:afterAutospacing="0"/>
              <w:rPr>
                <w:b/>
                <w:sz w:val="22"/>
                <w:szCs w:val="22"/>
                <w:lang w:val="sr-Cyrl-RS"/>
              </w:rPr>
            </w:pPr>
            <w:r w:rsidRPr="002C45D1">
              <w:rPr>
                <w:b/>
                <w:sz w:val="22"/>
                <w:szCs w:val="22"/>
                <w:lang w:val="sr-Cyrl-RS"/>
              </w:rPr>
              <w:t>(надлежно за спровођење препоруке)</w:t>
            </w:r>
          </w:p>
        </w:tc>
        <w:tc>
          <w:tcPr>
            <w:tcW w:w="6371" w:type="dxa"/>
            <w:vAlign w:val="center"/>
          </w:tcPr>
          <w:p w14:paraId="5795E7E6" w14:textId="52AF5B85" w:rsidR="00092B84" w:rsidRPr="002C45D1" w:rsidRDefault="006D7384" w:rsidP="00162A66">
            <w:pPr>
              <w:pStyle w:val="NormalWeb"/>
              <w:spacing w:before="120" w:beforeAutospacing="0" w:after="120" w:afterAutospacing="0"/>
              <w:jc w:val="both"/>
              <w:rPr>
                <w:sz w:val="22"/>
                <w:szCs w:val="22"/>
                <w:lang w:val="sr-Cyrl-RS"/>
              </w:rPr>
            </w:pPr>
            <w:r w:rsidRPr="002C45D1">
              <w:rPr>
                <w:sz w:val="22"/>
                <w:szCs w:val="22"/>
                <w:lang w:val="sr-Cyrl-RS"/>
              </w:rPr>
              <w:t>Регулаторна агенција за електронске комуникације и поштанске услуге (РАТЕЛ)</w:t>
            </w:r>
          </w:p>
        </w:tc>
      </w:tr>
      <w:tr w:rsidR="00850AD5" w:rsidRPr="002C45D1" w14:paraId="10DA1CD3" w14:textId="77777777" w:rsidTr="00850AD5">
        <w:tc>
          <w:tcPr>
            <w:tcW w:w="2689" w:type="dxa"/>
            <w:shd w:val="clear" w:color="auto" w:fill="DBE5F1" w:themeFill="accent1" w:themeFillTint="33"/>
            <w:vAlign w:val="center"/>
          </w:tcPr>
          <w:p w14:paraId="4DE579F4" w14:textId="1D492B85" w:rsidR="00275E2A" w:rsidRPr="002C45D1" w:rsidRDefault="00275E2A" w:rsidP="00850AD5">
            <w:pPr>
              <w:pStyle w:val="NormalWeb"/>
              <w:spacing w:before="0" w:beforeAutospacing="0" w:after="0" w:afterAutospacing="0"/>
              <w:rPr>
                <w:b/>
                <w:sz w:val="22"/>
                <w:szCs w:val="22"/>
                <w:lang w:val="sr-Cyrl-RS"/>
              </w:rPr>
            </w:pPr>
            <w:r w:rsidRPr="002C45D1">
              <w:rPr>
                <w:b/>
                <w:sz w:val="22"/>
                <w:szCs w:val="22"/>
                <w:lang w:val="sr-Cyrl-RS"/>
              </w:rPr>
              <w:t>Правни о</w:t>
            </w:r>
            <w:r w:rsidR="00B903AE" w:rsidRPr="002C45D1">
              <w:rPr>
                <w:b/>
                <w:sz w:val="22"/>
                <w:szCs w:val="22"/>
                <w:lang w:val="sr-Cyrl-RS"/>
              </w:rPr>
              <w:t>квир</w:t>
            </w:r>
            <w:r w:rsidR="00DC4BC2" w:rsidRPr="002C45D1">
              <w:rPr>
                <w:b/>
                <w:sz w:val="22"/>
                <w:szCs w:val="22"/>
                <w:lang w:val="sr-Cyrl-RS"/>
              </w:rPr>
              <w:t xml:space="preserve"> којим је уређен административни поступак</w:t>
            </w:r>
          </w:p>
        </w:tc>
        <w:tc>
          <w:tcPr>
            <w:tcW w:w="6371" w:type="dxa"/>
            <w:vAlign w:val="center"/>
          </w:tcPr>
          <w:p w14:paraId="744DFE06" w14:textId="77777777" w:rsidR="00C56931" w:rsidRPr="002C45D1" w:rsidRDefault="006D7384" w:rsidP="006D7384">
            <w:pPr>
              <w:pStyle w:val="ListParagraph"/>
              <w:numPr>
                <w:ilvl w:val="0"/>
                <w:numId w:val="26"/>
              </w:numPr>
              <w:spacing w:before="120" w:after="120"/>
              <w:ind w:left="459"/>
              <w:rPr>
                <w:rFonts w:ascii="Times New Roman" w:hAnsi="Times New Roman"/>
                <w:sz w:val="22"/>
                <w:szCs w:val="22"/>
                <w:lang w:val="sr-Cyrl-RS"/>
              </w:rPr>
            </w:pPr>
            <w:r w:rsidRPr="002C45D1">
              <w:rPr>
                <w:rFonts w:ascii="Times New Roman" w:hAnsi="Times New Roman"/>
                <w:sz w:val="22"/>
                <w:szCs w:val="22"/>
                <w:lang w:val="sr-Cyrl-RS"/>
              </w:rPr>
              <w:t>Закон о електронским комуникацијама („Службени гласник РС”, бр. 44/210, 60/13-одлука УС, 62/14 и 95/</w:t>
            </w:r>
            <w:r w:rsidR="002C2257" w:rsidRPr="002C45D1">
              <w:rPr>
                <w:rFonts w:ascii="Times New Roman" w:hAnsi="Times New Roman"/>
                <w:sz w:val="22"/>
                <w:szCs w:val="22"/>
                <w:lang w:val="sr-Cyrl-RS"/>
              </w:rPr>
              <w:t>18-др.закон)</w:t>
            </w:r>
          </w:p>
          <w:p w14:paraId="2CCB5DCC" w14:textId="76C6074B" w:rsidR="002C2257" w:rsidRPr="002C45D1" w:rsidRDefault="002C2257" w:rsidP="002C2257">
            <w:pPr>
              <w:pStyle w:val="ListParagraph"/>
              <w:numPr>
                <w:ilvl w:val="0"/>
                <w:numId w:val="26"/>
              </w:numPr>
              <w:spacing w:before="120" w:after="120"/>
              <w:ind w:left="459"/>
              <w:rPr>
                <w:rFonts w:ascii="Times New Roman" w:hAnsi="Times New Roman"/>
                <w:sz w:val="22"/>
                <w:szCs w:val="22"/>
                <w:lang w:val="sr-Cyrl-RS"/>
              </w:rPr>
            </w:pPr>
            <w:r w:rsidRPr="002C45D1">
              <w:rPr>
                <w:rFonts w:ascii="Times New Roman" w:hAnsi="Times New Roman"/>
                <w:sz w:val="22"/>
                <w:szCs w:val="22"/>
                <w:lang w:val="sr-Cyrl-RS"/>
              </w:rPr>
              <w:t>Правилник о садржини и начину пријаве уговора о међуповезивању на међународном нивоу</w:t>
            </w:r>
            <w:r w:rsidRPr="002C45D1">
              <w:rPr>
                <w:rFonts w:ascii="Times New Roman" w:hAnsi="Times New Roman"/>
                <w:sz w:val="22"/>
                <w:szCs w:val="22"/>
                <w:lang w:val="sr-Latn-RS"/>
              </w:rPr>
              <w:t xml:space="preserve"> </w:t>
            </w:r>
            <w:r w:rsidRPr="002C45D1">
              <w:rPr>
                <w:rFonts w:ascii="Times New Roman" w:hAnsi="Times New Roman"/>
                <w:sz w:val="22"/>
                <w:szCs w:val="22"/>
                <w:lang w:val="sr-Cyrl-RS"/>
              </w:rPr>
              <w:t>(„Службени гласник РС”, број 104/14).</w:t>
            </w:r>
          </w:p>
        </w:tc>
      </w:tr>
      <w:tr w:rsidR="00850AD5" w:rsidRPr="002C45D1" w14:paraId="724CF23D" w14:textId="77777777" w:rsidTr="00850AD5">
        <w:tc>
          <w:tcPr>
            <w:tcW w:w="2689" w:type="dxa"/>
            <w:shd w:val="clear" w:color="auto" w:fill="DBE5F1" w:themeFill="accent1" w:themeFillTint="33"/>
            <w:vAlign w:val="center"/>
          </w:tcPr>
          <w:p w14:paraId="1A908998" w14:textId="6F1716BA" w:rsidR="00D73918" w:rsidRPr="002C45D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2C45D1">
              <w:rPr>
                <w:rFonts w:eastAsiaTheme="minorHAnsi"/>
                <w:b/>
                <w:bCs/>
                <w:color w:val="000000" w:themeColor="text1"/>
                <w:sz w:val="22"/>
                <w:szCs w:val="22"/>
                <w:lang w:val="sr-Cyrl-RS" w:eastAsia="en-GB"/>
              </w:rPr>
              <w:t>Прописи које треба променити</w:t>
            </w:r>
            <w:r w:rsidR="00804060" w:rsidRPr="002C45D1">
              <w:rPr>
                <w:rFonts w:eastAsiaTheme="minorHAnsi"/>
                <w:b/>
                <w:bCs/>
                <w:color w:val="000000" w:themeColor="text1"/>
                <w:sz w:val="22"/>
                <w:szCs w:val="22"/>
                <w:lang w:val="sr-Latn-RS" w:eastAsia="en-GB"/>
              </w:rPr>
              <w:t xml:space="preserve"> </w:t>
            </w:r>
            <w:r w:rsidR="00804060" w:rsidRPr="002C45D1">
              <w:rPr>
                <w:rFonts w:eastAsiaTheme="minorHAnsi"/>
                <w:b/>
                <w:bCs/>
                <w:color w:val="000000" w:themeColor="text1"/>
                <w:sz w:val="22"/>
                <w:szCs w:val="22"/>
                <w:lang w:val="sr-Cyrl-RS" w:eastAsia="en-GB"/>
              </w:rPr>
              <w:t>/донети/укинути</w:t>
            </w:r>
            <w:r w:rsidR="00804060" w:rsidRPr="002C45D1">
              <w:rPr>
                <w:rFonts w:eastAsiaTheme="minorHAnsi"/>
                <w:b/>
                <w:bCs/>
                <w:color w:val="000000" w:themeColor="text1"/>
                <w:sz w:val="22"/>
                <w:szCs w:val="22"/>
                <w:lang w:val="sr-Latn-RS" w:eastAsia="en-GB"/>
              </w:rPr>
              <w:t xml:space="preserve"> </w:t>
            </w:r>
            <w:r w:rsidRPr="002C45D1">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C87B01C" w:rsidR="00D73918" w:rsidRPr="002C45D1" w:rsidRDefault="00C43B52" w:rsidP="00C43B52">
            <w:pPr>
              <w:pStyle w:val="ListParagraph"/>
              <w:numPr>
                <w:ilvl w:val="0"/>
                <w:numId w:val="31"/>
              </w:numPr>
              <w:spacing w:before="120" w:after="120"/>
              <w:ind w:left="459"/>
              <w:rPr>
                <w:rFonts w:ascii="Times New Roman" w:hAnsi="Times New Roman"/>
                <w:sz w:val="22"/>
                <w:szCs w:val="22"/>
                <w:lang w:val="sr-Cyrl-RS"/>
              </w:rPr>
            </w:pPr>
            <w:r w:rsidRPr="002C45D1">
              <w:rPr>
                <w:rFonts w:ascii="Times New Roman" w:hAnsi="Times New Roman"/>
                <w:sz w:val="22"/>
                <w:szCs w:val="22"/>
                <w:lang w:val="sr-Cyrl-RS"/>
              </w:rPr>
              <w:t>Правилник о садржини и начину пријаве уговора о међуповезивању на међународном нивоу („Службени гласник РС”, број 104/14)</w:t>
            </w:r>
          </w:p>
        </w:tc>
      </w:tr>
      <w:tr w:rsidR="00850AD5" w:rsidRPr="002C45D1" w14:paraId="58812BCA" w14:textId="77777777" w:rsidTr="00850AD5">
        <w:tc>
          <w:tcPr>
            <w:tcW w:w="2689" w:type="dxa"/>
            <w:shd w:val="clear" w:color="auto" w:fill="DBE5F1" w:themeFill="accent1" w:themeFillTint="33"/>
            <w:vAlign w:val="center"/>
          </w:tcPr>
          <w:p w14:paraId="0CF6011B" w14:textId="0E1BBDD3" w:rsidR="00275E2A" w:rsidRPr="002C45D1" w:rsidRDefault="00275E2A" w:rsidP="00850AD5">
            <w:pPr>
              <w:pStyle w:val="NormalWeb"/>
              <w:spacing w:before="0" w:beforeAutospacing="0" w:after="0" w:afterAutospacing="0"/>
              <w:rPr>
                <w:b/>
                <w:sz w:val="22"/>
                <w:szCs w:val="22"/>
                <w:lang w:val="sr-Cyrl-RS"/>
              </w:rPr>
            </w:pPr>
            <w:r w:rsidRPr="002C45D1">
              <w:rPr>
                <w:b/>
                <w:sz w:val="22"/>
                <w:szCs w:val="22"/>
                <w:lang w:val="sr-Cyrl-RS"/>
              </w:rPr>
              <w:t>Рок за спровођење препорук</w:t>
            </w:r>
            <w:r w:rsidR="00D73918" w:rsidRPr="002C45D1">
              <w:rPr>
                <w:b/>
                <w:sz w:val="22"/>
                <w:szCs w:val="22"/>
                <w:lang w:val="sr-Cyrl-RS"/>
              </w:rPr>
              <w:t>а</w:t>
            </w:r>
          </w:p>
        </w:tc>
        <w:tc>
          <w:tcPr>
            <w:tcW w:w="6371" w:type="dxa"/>
            <w:vAlign w:val="center"/>
          </w:tcPr>
          <w:p w14:paraId="19A48B50" w14:textId="62E870D7" w:rsidR="00804060" w:rsidRPr="002C45D1" w:rsidRDefault="00043AF6" w:rsidP="009330D5">
            <w:pPr>
              <w:pStyle w:val="NormalWeb"/>
              <w:spacing w:before="120" w:beforeAutospacing="0" w:after="120" w:afterAutospacing="0"/>
              <w:rPr>
                <w:sz w:val="22"/>
                <w:szCs w:val="22"/>
                <w:lang w:val="sr-Cyrl-RS"/>
              </w:rPr>
            </w:pPr>
            <w:r w:rsidRPr="00043AF6">
              <w:rPr>
                <w:sz w:val="22"/>
                <w:szCs w:val="22"/>
                <w:lang w:val="sr-Cyrl-RS"/>
              </w:rPr>
              <w:t xml:space="preserve">Четврти </w:t>
            </w:r>
            <w:r w:rsidR="00162A66" w:rsidRPr="002C45D1">
              <w:rPr>
                <w:sz w:val="22"/>
                <w:szCs w:val="22"/>
                <w:lang w:val="sr-Cyrl-RS"/>
              </w:rPr>
              <w:t>квартал 2020. године</w:t>
            </w:r>
            <w:bookmarkStart w:id="0" w:name="_GoBack"/>
            <w:bookmarkEnd w:id="0"/>
          </w:p>
        </w:tc>
      </w:tr>
      <w:tr w:rsidR="00275E2A" w:rsidRPr="002C45D1"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2C45D1" w:rsidRDefault="00275E2A" w:rsidP="006F4A5C">
            <w:pPr>
              <w:pStyle w:val="NormalWeb"/>
              <w:numPr>
                <w:ilvl w:val="0"/>
                <w:numId w:val="23"/>
              </w:numPr>
              <w:spacing w:before="120" w:beforeAutospacing="0" w:after="120" w:afterAutospacing="0"/>
              <w:jc w:val="center"/>
              <w:rPr>
                <w:b/>
                <w:sz w:val="22"/>
                <w:szCs w:val="22"/>
                <w:lang w:val="sr-Cyrl-RS"/>
              </w:rPr>
            </w:pPr>
            <w:r w:rsidRPr="002C45D1">
              <w:rPr>
                <w:b/>
                <w:sz w:val="22"/>
                <w:szCs w:val="22"/>
                <w:lang w:val="sr-Cyrl-RS"/>
              </w:rPr>
              <w:t>КРАТАК ОПИС ПРОБЛЕМА</w:t>
            </w:r>
          </w:p>
        </w:tc>
      </w:tr>
      <w:tr w:rsidR="00275E2A" w:rsidRPr="002C45D1" w14:paraId="4635A4BE" w14:textId="77777777" w:rsidTr="00CA1CE9">
        <w:tc>
          <w:tcPr>
            <w:tcW w:w="9060" w:type="dxa"/>
            <w:gridSpan w:val="2"/>
          </w:tcPr>
          <w:p w14:paraId="6F2654AB" w14:textId="49547C06" w:rsidR="00803E0B" w:rsidRPr="00803E0B" w:rsidRDefault="00803E0B" w:rsidP="00803E0B">
            <w:pPr>
              <w:spacing w:line="276" w:lineRule="auto"/>
              <w:rPr>
                <w:rFonts w:ascii="Times New Roman" w:eastAsia="Times New Roman" w:hAnsi="Times New Roman"/>
                <w:sz w:val="22"/>
                <w:szCs w:val="22"/>
                <w:lang w:val="sr-Cyrl-RS"/>
              </w:rPr>
            </w:pPr>
            <w:proofErr w:type="spellStart"/>
            <w:r w:rsidRPr="002C45D1">
              <w:rPr>
                <w:rFonts w:ascii="Times New Roman" w:eastAsia="Times New Roman" w:hAnsi="Times New Roman"/>
                <w:sz w:val="22"/>
                <w:szCs w:val="22"/>
              </w:rPr>
              <w:t>Поступак</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се</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спроводи</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ради</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обавештавања</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надлежног</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органа</w:t>
            </w:r>
            <w:proofErr w:type="spellEnd"/>
            <w:r w:rsidRPr="002C45D1">
              <w:rPr>
                <w:rFonts w:ascii="Times New Roman" w:eastAsia="Times New Roman" w:hAnsi="Times New Roman"/>
                <w:sz w:val="22"/>
                <w:szCs w:val="22"/>
              </w:rPr>
              <w:t xml:space="preserve"> о </w:t>
            </w:r>
            <w:proofErr w:type="spellStart"/>
            <w:r w:rsidRPr="002C45D1">
              <w:rPr>
                <w:rFonts w:ascii="Times New Roman" w:eastAsia="Times New Roman" w:hAnsi="Times New Roman"/>
                <w:sz w:val="22"/>
                <w:szCs w:val="22"/>
              </w:rPr>
              <w:t>закљученом</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уговору</w:t>
            </w:r>
            <w:proofErr w:type="spellEnd"/>
            <w:r w:rsidRPr="002C45D1">
              <w:rPr>
                <w:rFonts w:ascii="Times New Roman" w:eastAsia="Times New Roman" w:hAnsi="Times New Roman"/>
                <w:sz w:val="22"/>
                <w:szCs w:val="22"/>
              </w:rPr>
              <w:t xml:space="preserve"> о </w:t>
            </w:r>
            <w:proofErr w:type="spellStart"/>
            <w:r w:rsidRPr="002C45D1">
              <w:rPr>
                <w:rFonts w:ascii="Times New Roman" w:eastAsia="Times New Roman" w:hAnsi="Times New Roman"/>
                <w:sz w:val="22"/>
                <w:szCs w:val="22"/>
              </w:rPr>
              <w:t>међуповезивању</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на</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међународном</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нивоу</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са</w:t>
            </w:r>
            <w:proofErr w:type="spellEnd"/>
            <w:r w:rsidRPr="002C45D1">
              <w:rPr>
                <w:rFonts w:ascii="Times New Roman" w:eastAsia="Times New Roman" w:hAnsi="Times New Roman"/>
                <w:sz w:val="22"/>
                <w:szCs w:val="22"/>
              </w:rPr>
              <w:t xml:space="preserve"> </w:t>
            </w:r>
            <w:proofErr w:type="spellStart"/>
            <w:r w:rsidRPr="002C45D1">
              <w:rPr>
                <w:rFonts w:ascii="Times New Roman" w:eastAsia="Times New Roman" w:hAnsi="Times New Roman"/>
                <w:sz w:val="22"/>
                <w:szCs w:val="22"/>
              </w:rPr>
              <w:t>другим</w:t>
            </w:r>
            <w:proofErr w:type="spellEnd"/>
            <w:r w:rsidRPr="002C45D1">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оператером</w:t>
            </w:r>
            <w:proofErr w:type="spellEnd"/>
            <w:r>
              <w:rPr>
                <w:rFonts w:ascii="Times New Roman" w:eastAsia="Times New Roman" w:hAnsi="Times New Roman"/>
                <w:sz w:val="22"/>
                <w:szCs w:val="22"/>
                <w:lang w:val="sr-Cyrl-RS"/>
              </w:rPr>
              <w:t xml:space="preserve">, у циљу евидентирања </w:t>
            </w:r>
            <w:r w:rsidRPr="002C45D1">
              <w:rPr>
                <w:rFonts w:ascii="Times New Roman" w:eastAsia="Times New Roman" w:hAnsi="Times New Roman"/>
                <w:sz w:val="22"/>
                <w:szCs w:val="22"/>
                <w:lang w:val="sr-Cyrl-RS"/>
              </w:rPr>
              <w:t>у Регистар закључених уговора о међуповезивању на међународном нивоу</w:t>
            </w:r>
            <w:r>
              <w:rPr>
                <w:rFonts w:ascii="Times New Roman" w:eastAsia="Times New Roman" w:hAnsi="Times New Roman"/>
                <w:sz w:val="22"/>
                <w:szCs w:val="22"/>
                <w:lang w:val="sr-Cyrl-RS"/>
              </w:rPr>
              <w:t>, а о чему странка не добија обавештење да је поступак окончан.</w:t>
            </w:r>
          </w:p>
          <w:p w14:paraId="40342AAF" w14:textId="445E9350" w:rsidR="002C45D1" w:rsidRPr="002C45D1" w:rsidRDefault="005075BD" w:rsidP="005075BD">
            <w:pPr>
              <w:spacing w:line="276" w:lineRule="auto"/>
              <w:rPr>
                <w:rFonts w:ascii="Times New Roman" w:hAnsi="Times New Roman"/>
                <w:sz w:val="22"/>
                <w:szCs w:val="22"/>
                <w:lang w:val="ru-RU"/>
              </w:rPr>
            </w:pPr>
            <w:r w:rsidRPr="002C45D1">
              <w:rPr>
                <w:rFonts w:ascii="Times New Roman" w:eastAsia="Times New Roman" w:hAnsi="Times New Roman"/>
                <w:sz w:val="22"/>
                <w:szCs w:val="22"/>
                <w:lang w:val="sr-Cyrl-RS"/>
              </w:rPr>
              <w:t xml:space="preserve">Привредни субјект подноси захтев </w:t>
            </w:r>
            <w:r w:rsidR="002C2257" w:rsidRPr="002C45D1">
              <w:rPr>
                <w:rFonts w:ascii="Times New Roman" w:eastAsia="Times New Roman" w:hAnsi="Times New Roman"/>
                <w:sz w:val="22"/>
                <w:szCs w:val="22"/>
                <w:lang w:val="sr-Cyrl-RS"/>
              </w:rPr>
              <w:t xml:space="preserve">на прописаном обрасцу који мора бити </w:t>
            </w:r>
            <w:r w:rsidRPr="002C45D1">
              <w:rPr>
                <w:rFonts w:ascii="Times New Roman" w:hAnsi="Times New Roman"/>
                <w:sz w:val="22"/>
                <w:szCs w:val="22"/>
                <w:lang w:val="ru-RU"/>
              </w:rPr>
              <w:t>оверен пословним печатом,</w:t>
            </w:r>
            <w:r w:rsidR="00D63AEC" w:rsidRPr="002C45D1">
              <w:rPr>
                <w:rFonts w:ascii="Times New Roman" w:hAnsi="Times New Roman"/>
                <w:sz w:val="22"/>
                <w:szCs w:val="22"/>
                <w:lang w:val="ru-RU"/>
              </w:rPr>
              <w:t xml:space="preserve"> што је у супротности са чланом 25. Закона о привредним друштвима.</w:t>
            </w:r>
            <w:r w:rsidR="00C43B52" w:rsidRPr="002C45D1">
              <w:rPr>
                <w:rFonts w:ascii="Times New Roman" w:hAnsi="Times New Roman"/>
                <w:sz w:val="22"/>
                <w:szCs w:val="22"/>
                <w:lang w:val="ru-RU"/>
              </w:rPr>
              <w:t xml:space="preserve"> </w:t>
            </w:r>
            <w:r w:rsidR="002C2257" w:rsidRPr="002C45D1">
              <w:rPr>
                <w:rFonts w:ascii="Times New Roman" w:hAnsi="Times New Roman"/>
                <w:sz w:val="22"/>
                <w:szCs w:val="22"/>
                <w:lang w:val="ru-RU"/>
              </w:rPr>
              <w:t xml:space="preserve">Поред тога, образац </w:t>
            </w:r>
            <w:r w:rsidR="00C43B52" w:rsidRPr="002C45D1">
              <w:rPr>
                <w:rFonts w:ascii="Times New Roman" w:hAnsi="Times New Roman"/>
                <w:sz w:val="22"/>
                <w:szCs w:val="22"/>
                <w:lang w:val="ru-RU"/>
              </w:rPr>
              <w:t>не садржи информације о документацији потребној у поступку, форми докумената, издаваоцима, року за решавање захтева и трошковима које подносилац сноси.</w:t>
            </w:r>
          </w:p>
          <w:p w14:paraId="4BCB02C2" w14:textId="3CE71533" w:rsidR="00CE239F" w:rsidRPr="002C45D1" w:rsidRDefault="005075BD" w:rsidP="00F7663B">
            <w:pPr>
              <w:rPr>
                <w:rFonts w:ascii="Times New Roman" w:eastAsia="Times New Roman" w:hAnsi="Times New Roman"/>
                <w:sz w:val="22"/>
                <w:szCs w:val="22"/>
                <w:lang w:val="sr-Cyrl-RS"/>
              </w:rPr>
            </w:pPr>
            <w:r w:rsidRPr="002C45D1">
              <w:rPr>
                <w:rFonts w:ascii="Times New Roman" w:eastAsia="Times New Roman" w:hAnsi="Times New Roman"/>
                <w:sz w:val="22"/>
                <w:szCs w:val="22"/>
                <w:lang w:val="sr-Cyrl-RS"/>
              </w:rPr>
              <w:t xml:space="preserve">Такође, захтев се подноси </w:t>
            </w:r>
            <w:r w:rsidR="002C45D1" w:rsidRPr="002C45D1">
              <w:rPr>
                <w:rFonts w:ascii="Times New Roman" w:eastAsia="Times New Roman" w:hAnsi="Times New Roman"/>
                <w:sz w:val="22"/>
                <w:szCs w:val="22"/>
                <w:lang w:val="sr-Cyrl-RS"/>
              </w:rPr>
              <w:t>лично или поштом, док издавање акта није предвиђено</w:t>
            </w:r>
            <w:r w:rsidR="00F7663B" w:rsidRPr="002C45D1">
              <w:rPr>
                <w:rFonts w:ascii="Times New Roman" w:eastAsia="Times New Roman" w:hAnsi="Times New Roman"/>
                <w:sz w:val="22"/>
                <w:szCs w:val="22"/>
                <w:lang w:val="sr-Cyrl-RS"/>
              </w:rPr>
              <w:t xml:space="preserve">. На основу овога се закључује да још увек није успостављена пуна електронска управа, нити поједини сегменти електронске комуникације. </w:t>
            </w:r>
          </w:p>
        </w:tc>
      </w:tr>
      <w:tr w:rsidR="00275E2A" w:rsidRPr="002C45D1"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2C45D1" w:rsidRDefault="00275E2A" w:rsidP="006F4A5C">
            <w:pPr>
              <w:pStyle w:val="NormalWeb"/>
              <w:numPr>
                <w:ilvl w:val="0"/>
                <w:numId w:val="23"/>
              </w:numPr>
              <w:spacing w:before="120" w:beforeAutospacing="0" w:after="120" w:afterAutospacing="0"/>
              <w:jc w:val="center"/>
              <w:rPr>
                <w:b/>
                <w:sz w:val="22"/>
                <w:szCs w:val="22"/>
                <w:lang w:val="sr-Cyrl-RS"/>
              </w:rPr>
            </w:pPr>
            <w:r w:rsidRPr="002C45D1">
              <w:rPr>
                <w:b/>
                <w:sz w:val="22"/>
                <w:szCs w:val="22"/>
                <w:lang w:val="sr-Cyrl-RS"/>
              </w:rPr>
              <w:t>САЖЕТАК ПРЕПОРУКА</w:t>
            </w:r>
          </w:p>
        </w:tc>
      </w:tr>
      <w:tr w:rsidR="00C70F1B" w:rsidRPr="002C45D1"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2C45D1" w:rsidRDefault="00C70F1B" w:rsidP="00C70F1B">
            <w:pPr>
              <w:pStyle w:val="NormalWeb"/>
              <w:spacing w:before="120" w:beforeAutospacing="0" w:after="120" w:afterAutospacing="0"/>
              <w:rPr>
                <w:b/>
                <w:sz w:val="22"/>
                <w:szCs w:val="22"/>
                <w:lang w:val="sr-Latn-RS"/>
              </w:rPr>
            </w:pPr>
          </w:p>
        </w:tc>
      </w:tr>
      <w:tr w:rsidR="00CA1CE9" w:rsidRPr="002C45D1" w14:paraId="3010E605" w14:textId="77777777" w:rsidTr="00C43B52">
        <w:trPr>
          <w:trHeight w:val="993"/>
        </w:trPr>
        <w:tc>
          <w:tcPr>
            <w:tcW w:w="9060" w:type="dxa"/>
            <w:gridSpan w:val="2"/>
            <w:tcBorders>
              <w:top w:val="nil"/>
            </w:tcBorders>
            <w:shd w:val="clear" w:color="auto" w:fill="auto"/>
            <w:vAlign w:val="center"/>
          </w:tcPr>
          <w:tbl>
            <w:tblPr>
              <w:tblStyle w:val="TableGrid"/>
              <w:tblpPr w:leftFromText="180" w:rightFromText="180" w:horzAnchor="margin" w:tblpY="-588"/>
              <w:tblOverlap w:val="never"/>
              <w:tblW w:w="0" w:type="auto"/>
              <w:tblLook w:val="04A0" w:firstRow="1" w:lastRow="0" w:firstColumn="1" w:lastColumn="0" w:noHBand="0" w:noVBand="1"/>
            </w:tblPr>
            <w:tblGrid>
              <w:gridCol w:w="3448"/>
              <w:gridCol w:w="1948"/>
              <w:gridCol w:w="1952"/>
              <w:gridCol w:w="1486"/>
            </w:tblGrid>
            <w:tr w:rsidR="00C70F1B" w:rsidRPr="002C45D1" w14:paraId="30C2F8E8" w14:textId="77777777" w:rsidTr="00FE60FD">
              <w:trPr>
                <w:trHeight w:val="749"/>
              </w:trPr>
              <w:tc>
                <w:tcPr>
                  <w:tcW w:w="3448" w:type="dxa"/>
                  <w:vMerge w:val="restart"/>
                  <w:shd w:val="clear" w:color="auto" w:fill="F2F2F2" w:themeFill="background1" w:themeFillShade="F2"/>
                  <w:vAlign w:val="center"/>
                </w:tcPr>
                <w:p w14:paraId="1CF0BC7A" w14:textId="20607AAF" w:rsidR="00C70F1B" w:rsidRPr="002C45D1" w:rsidRDefault="00C70F1B" w:rsidP="00C70F1B">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2C45D1" w:rsidRDefault="00C70F1B" w:rsidP="00C70F1B">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2C45D1" w:rsidRDefault="00C70F1B" w:rsidP="00C70F1B">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УКОЛИКО ЈЕ ОДГОВОР ДА, КОЈИХ</w:t>
                  </w:r>
                </w:p>
              </w:tc>
            </w:tr>
            <w:tr w:rsidR="00C70F1B" w:rsidRPr="002C45D1" w14:paraId="2B15C487" w14:textId="77777777" w:rsidTr="00FE60FD">
              <w:trPr>
                <w:trHeight w:val="260"/>
              </w:trPr>
              <w:tc>
                <w:tcPr>
                  <w:tcW w:w="3448" w:type="dxa"/>
                  <w:vMerge/>
                </w:tcPr>
                <w:p w14:paraId="42D3BC1D" w14:textId="77777777" w:rsidR="00C70F1B" w:rsidRPr="002C45D1"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2C45D1" w:rsidRDefault="00C70F1B" w:rsidP="00C70F1B">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2C45D1" w:rsidRDefault="00C70F1B" w:rsidP="00C70F1B">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Не</w:t>
                  </w:r>
                </w:p>
              </w:tc>
              <w:tc>
                <w:tcPr>
                  <w:tcW w:w="1486" w:type="dxa"/>
                  <w:vMerge/>
                </w:tcPr>
                <w:p w14:paraId="21FE126E" w14:textId="77777777" w:rsidR="00C70F1B" w:rsidRPr="002C45D1" w:rsidRDefault="00C70F1B" w:rsidP="00CA1CE9">
                  <w:pPr>
                    <w:jc w:val="left"/>
                    <w:rPr>
                      <w:rFonts w:ascii="Times New Roman" w:eastAsia="Times New Roman" w:hAnsi="Times New Roman"/>
                      <w:b/>
                      <w:sz w:val="22"/>
                      <w:szCs w:val="22"/>
                      <w:lang w:val="sr-Cyrl-RS"/>
                    </w:rPr>
                  </w:pPr>
                </w:p>
              </w:tc>
            </w:tr>
            <w:tr w:rsidR="00C43B52" w:rsidRPr="002C45D1" w14:paraId="56E14785" w14:textId="77777777" w:rsidTr="00C43B52">
              <w:trPr>
                <w:trHeight w:val="489"/>
              </w:trPr>
              <w:tc>
                <w:tcPr>
                  <w:tcW w:w="3448" w:type="dxa"/>
                  <w:vAlign w:val="center"/>
                </w:tcPr>
                <w:p w14:paraId="4463AEDA" w14:textId="1084CAED" w:rsidR="00C43B52" w:rsidRPr="002C45D1" w:rsidRDefault="00C43B52" w:rsidP="00C43B52">
                  <w:pPr>
                    <w:jc w:val="left"/>
                    <w:rPr>
                      <w:rFonts w:ascii="Times New Roman" w:hAnsi="Times New Roman"/>
                      <w:b/>
                      <w:sz w:val="22"/>
                      <w:szCs w:val="22"/>
                      <w:lang w:val="sr-Cyrl-RS"/>
                    </w:rPr>
                  </w:pPr>
                  <w:r w:rsidRPr="002C45D1">
                    <w:rPr>
                      <w:rFonts w:ascii="Times New Roman" w:eastAsia="Times New Roman" w:hAnsi="Times New Roman"/>
                      <w:b/>
                      <w:sz w:val="22"/>
                      <w:szCs w:val="22"/>
                      <w:lang w:val="sr-Cyrl-RS"/>
                    </w:rPr>
                    <w:t>Увођење подношења нотификације</w:t>
                  </w:r>
                </w:p>
              </w:tc>
              <w:tc>
                <w:tcPr>
                  <w:tcW w:w="1948" w:type="dxa"/>
                  <w:vAlign w:val="center"/>
                </w:tcPr>
                <w:p w14:paraId="684C5F37" w14:textId="4A825A92" w:rsidR="00C43B52" w:rsidRPr="002C45D1" w:rsidRDefault="00C43B52" w:rsidP="00C43B52">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Latn-RS"/>
                    </w:rPr>
                    <w:t>X</w:t>
                  </w:r>
                </w:p>
              </w:tc>
              <w:tc>
                <w:tcPr>
                  <w:tcW w:w="1952" w:type="dxa"/>
                  <w:vAlign w:val="center"/>
                </w:tcPr>
                <w:p w14:paraId="54EDBC63" w14:textId="77777777" w:rsidR="00C43B52" w:rsidRPr="002C45D1" w:rsidRDefault="00C43B52" w:rsidP="00C43B52">
                  <w:pPr>
                    <w:jc w:val="center"/>
                    <w:rPr>
                      <w:rFonts w:ascii="Times New Roman" w:eastAsia="Times New Roman" w:hAnsi="Times New Roman"/>
                      <w:b/>
                      <w:sz w:val="22"/>
                      <w:szCs w:val="22"/>
                      <w:lang w:val="sr-Cyrl-RS"/>
                    </w:rPr>
                  </w:pPr>
                </w:p>
              </w:tc>
              <w:tc>
                <w:tcPr>
                  <w:tcW w:w="1486" w:type="dxa"/>
                  <w:vAlign w:val="center"/>
                </w:tcPr>
                <w:p w14:paraId="3F37B32B" w14:textId="46258E3E" w:rsidR="00C43B52" w:rsidRPr="002C45D1" w:rsidRDefault="002C45D1" w:rsidP="00C43B52">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1</w:t>
                  </w:r>
                </w:p>
              </w:tc>
            </w:tr>
            <w:tr w:rsidR="00C43B52" w:rsidRPr="002C45D1" w14:paraId="0170EABA" w14:textId="77777777" w:rsidTr="001E5884">
              <w:trPr>
                <w:trHeight w:val="489"/>
              </w:trPr>
              <w:tc>
                <w:tcPr>
                  <w:tcW w:w="3448" w:type="dxa"/>
                  <w:vAlign w:val="center"/>
                </w:tcPr>
                <w:p w14:paraId="695F12A8" w14:textId="1BB5AD79" w:rsidR="00C43B52" w:rsidRPr="002C45D1" w:rsidRDefault="00C43B52" w:rsidP="00C43B52">
                  <w:pPr>
                    <w:jc w:val="left"/>
                    <w:rPr>
                      <w:rFonts w:ascii="Times New Roman" w:eastAsia="Times New Roman" w:hAnsi="Times New Roman"/>
                      <w:b/>
                      <w:sz w:val="22"/>
                      <w:szCs w:val="22"/>
                      <w:lang w:val="sr-Cyrl-RS"/>
                    </w:rPr>
                  </w:pPr>
                  <w:r w:rsidRPr="002C45D1">
                    <w:rPr>
                      <w:rFonts w:ascii="Times New Roman" w:hAnsi="Times New Roman"/>
                      <w:b/>
                      <w:sz w:val="22"/>
                      <w:szCs w:val="22"/>
                      <w:lang w:val="sr-Cyrl-RS"/>
                    </w:rPr>
                    <w:t>Образац административног захтева</w:t>
                  </w:r>
                </w:p>
              </w:tc>
              <w:tc>
                <w:tcPr>
                  <w:tcW w:w="5386" w:type="dxa"/>
                  <w:gridSpan w:val="3"/>
                  <w:vAlign w:val="center"/>
                </w:tcPr>
                <w:p w14:paraId="1648C9C3" w14:textId="6D39A4E0" w:rsidR="00C43B52" w:rsidRPr="002C45D1" w:rsidRDefault="00C43B52" w:rsidP="00C43B52">
                  <w:pPr>
                    <w:jc w:val="center"/>
                    <w:rPr>
                      <w:rFonts w:ascii="Times New Roman" w:eastAsia="Times New Roman" w:hAnsi="Times New Roman"/>
                      <w:b/>
                      <w:sz w:val="22"/>
                      <w:szCs w:val="22"/>
                      <w:lang w:val="sr-Cyrl-RS"/>
                    </w:rPr>
                  </w:pPr>
                </w:p>
              </w:tc>
            </w:tr>
            <w:tr w:rsidR="00C43B52" w:rsidRPr="002C45D1" w14:paraId="67E1F012" w14:textId="77777777" w:rsidTr="00FE60FD">
              <w:trPr>
                <w:trHeight w:val="489"/>
              </w:trPr>
              <w:tc>
                <w:tcPr>
                  <w:tcW w:w="3448" w:type="dxa"/>
                  <w:vAlign w:val="center"/>
                </w:tcPr>
                <w:p w14:paraId="4DAB7E81" w14:textId="57F76E57" w:rsidR="00C43B52" w:rsidRPr="002C45D1" w:rsidRDefault="002C45D1" w:rsidP="002C45D1">
                  <w:pPr>
                    <w:jc w:val="left"/>
                    <w:rPr>
                      <w:rFonts w:ascii="Times New Roman" w:eastAsia="Times New Roman" w:hAnsi="Times New Roman"/>
                      <w:b/>
                      <w:sz w:val="22"/>
                      <w:szCs w:val="22"/>
                      <w:lang w:val="sr-Cyrl-RS"/>
                    </w:rPr>
                  </w:pPr>
                  <w:r w:rsidRPr="002C45D1">
                    <w:rPr>
                      <w:rFonts w:ascii="Times New Roman" w:hAnsi="Times New Roman"/>
                      <w:i/>
                      <w:iCs/>
                      <w:color w:val="000000" w:themeColor="text1"/>
                      <w:sz w:val="22"/>
                      <w:szCs w:val="22"/>
                      <w:lang w:val="sr-Cyrl-RS"/>
                    </w:rPr>
                    <w:t>Унапређењ</w:t>
                  </w:r>
                  <w:r w:rsidR="00C43B52" w:rsidRPr="002C45D1">
                    <w:rPr>
                      <w:rFonts w:ascii="Times New Roman" w:hAnsi="Times New Roman"/>
                      <w:i/>
                      <w:iCs/>
                      <w:color w:val="000000" w:themeColor="text1"/>
                      <w:sz w:val="22"/>
                      <w:szCs w:val="22"/>
                      <w:lang w:val="sr-Cyrl-RS"/>
                    </w:rPr>
                    <w:t>е обрасца захтева</w:t>
                  </w:r>
                </w:p>
              </w:tc>
              <w:tc>
                <w:tcPr>
                  <w:tcW w:w="1948" w:type="dxa"/>
                  <w:vAlign w:val="center"/>
                </w:tcPr>
                <w:p w14:paraId="4720F394" w14:textId="3C49EB10" w:rsidR="00C43B52" w:rsidRPr="002C45D1" w:rsidRDefault="00C43B52" w:rsidP="00C43B52">
                  <w:pPr>
                    <w:jc w:val="center"/>
                    <w:rPr>
                      <w:rFonts w:ascii="Times New Roman" w:eastAsia="Times New Roman" w:hAnsi="Times New Roman"/>
                      <w:b/>
                      <w:sz w:val="22"/>
                      <w:szCs w:val="22"/>
                    </w:rPr>
                  </w:pPr>
                  <w:r w:rsidRPr="002C45D1">
                    <w:rPr>
                      <w:rFonts w:ascii="Times New Roman" w:eastAsia="Times New Roman" w:hAnsi="Times New Roman"/>
                      <w:b/>
                      <w:sz w:val="22"/>
                      <w:szCs w:val="22"/>
                      <w:lang w:val="sr-Latn-RS"/>
                    </w:rPr>
                    <w:t>X</w:t>
                  </w:r>
                </w:p>
              </w:tc>
              <w:tc>
                <w:tcPr>
                  <w:tcW w:w="1952" w:type="dxa"/>
                  <w:vAlign w:val="center"/>
                </w:tcPr>
                <w:p w14:paraId="562D5100" w14:textId="77777777" w:rsidR="00C43B52" w:rsidRPr="002C45D1" w:rsidRDefault="00C43B52" w:rsidP="00C43B52">
                  <w:pPr>
                    <w:jc w:val="center"/>
                    <w:rPr>
                      <w:rFonts w:ascii="Times New Roman" w:eastAsia="Times New Roman" w:hAnsi="Times New Roman"/>
                      <w:b/>
                      <w:sz w:val="22"/>
                      <w:szCs w:val="22"/>
                      <w:lang w:val="sr-Latn-RS"/>
                    </w:rPr>
                  </w:pPr>
                </w:p>
              </w:tc>
              <w:tc>
                <w:tcPr>
                  <w:tcW w:w="1486" w:type="dxa"/>
                  <w:vAlign w:val="center"/>
                </w:tcPr>
                <w:p w14:paraId="23895DD8" w14:textId="7D17D933" w:rsidR="00C43B52" w:rsidRPr="002C45D1" w:rsidRDefault="002C45D1" w:rsidP="00C43B52">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1</w:t>
                  </w:r>
                </w:p>
              </w:tc>
            </w:tr>
            <w:tr w:rsidR="00AB47F4" w:rsidRPr="002C45D1" w14:paraId="6535A5A0" w14:textId="77777777" w:rsidTr="00FE60FD">
              <w:trPr>
                <w:trHeight w:val="489"/>
              </w:trPr>
              <w:tc>
                <w:tcPr>
                  <w:tcW w:w="3448" w:type="dxa"/>
                  <w:vAlign w:val="center"/>
                </w:tcPr>
                <w:p w14:paraId="2B3E7C96" w14:textId="7304987F" w:rsidR="00AB47F4" w:rsidRPr="002C45D1" w:rsidRDefault="00AB47F4" w:rsidP="00AB47F4">
                  <w:pPr>
                    <w:jc w:val="left"/>
                    <w:rPr>
                      <w:rFonts w:ascii="Times New Roman" w:eastAsia="Times New Roman" w:hAnsi="Times New Roman"/>
                      <w:b/>
                      <w:sz w:val="22"/>
                      <w:szCs w:val="22"/>
                      <w:lang w:val="en-GB"/>
                    </w:rPr>
                  </w:pPr>
                  <w:r w:rsidRPr="002C45D1">
                    <w:rPr>
                      <w:rFonts w:ascii="Times New Roman" w:eastAsia="Times New Roman" w:hAnsi="Times New Roman"/>
                      <w:b/>
                      <w:sz w:val="22"/>
                      <w:szCs w:val="22"/>
                      <w:lang w:val="sr-Cyrl-RS"/>
                    </w:rPr>
                    <w:t>Престанак употребе печата на обрасцу захтева</w:t>
                  </w:r>
                </w:p>
              </w:tc>
              <w:tc>
                <w:tcPr>
                  <w:tcW w:w="1948" w:type="dxa"/>
                  <w:vAlign w:val="center"/>
                </w:tcPr>
                <w:p w14:paraId="173E54A5" w14:textId="5375A327" w:rsidR="00AB47F4" w:rsidRPr="002C45D1" w:rsidRDefault="00C43B52" w:rsidP="00AB47F4">
                  <w:pPr>
                    <w:jc w:val="center"/>
                    <w:rPr>
                      <w:rFonts w:ascii="Times New Roman" w:eastAsia="Times New Roman" w:hAnsi="Times New Roman"/>
                      <w:b/>
                      <w:sz w:val="22"/>
                      <w:szCs w:val="22"/>
                    </w:rPr>
                  </w:pPr>
                  <w:r w:rsidRPr="002C45D1">
                    <w:rPr>
                      <w:rFonts w:ascii="Times New Roman" w:eastAsia="Times New Roman" w:hAnsi="Times New Roman"/>
                      <w:b/>
                      <w:sz w:val="22"/>
                      <w:szCs w:val="22"/>
                      <w:lang w:val="sr-Latn-RS"/>
                    </w:rPr>
                    <w:t>X</w:t>
                  </w:r>
                </w:p>
              </w:tc>
              <w:tc>
                <w:tcPr>
                  <w:tcW w:w="1952" w:type="dxa"/>
                  <w:vAlign w:val="center"/>
                </w:tcPr>
                <w:p w14:paraId="4D4202BA" w14:textId="7B99B9B1" w:rsidR="00AB47F4" w:rsidRPr="002C45D1" w:rsidRDefault="00AB47F4" w:rsidP="00AB47F4">
                  <w:pPr>
                    <w:jc w:val="center"/>
                    <w:rPr>
                      <w:rFonts w:ascii="Times New Roman" w:eastAsia="Times New Roman" w:hAnsi="Times New Roman"/>
                      <w:b/>
                      <w:sz w:val="22"/>
                      <w:szCs w:val="22"/>
                      <w:lang w:val="sr-Latn-RS"/>
                    </w:rPr>
                  </w:pPr>
                </w:p>
              </w:tc>
              <w:tc>
                <w:tcPr>
                  <w:tcW w:w="1486" w:type="dxa"/>
                  <w:vAlign w:val="center"/>
                </w:tcPr>
                <w:p w14:paraId="786F69AA" w14:textId="3CFA2094" w:rsidR="00AB47F4" w:rsidRPr="002C45D1" w:rsidRDefault="002C45D1" w:rsidP="00AB47F4">
                  <w:pPr>
                    <w:jc w:val="center"/>
                    <w:rPr>
                      <w:rFonts w:ascii="Times New Roman" w:eastAsia="Times New Roman" w:hAnsi="Times New Roman"/>
                      <w:b/>
                      <w:sz w:val="22"/>
                      <w:szCs w:val="22"/>
                      <w:lang w:val="sr-Cyrl-RS"/>
                    </w:rPr>
                  </w:pPr>
                  <w:r w:rsidRPr="002C45D1">
                    <w:rPr>
                      <w:rFonts w:ascii="Times New Roman" w:eastAsia="Times New Roman" w:hAnsi="Times New Roman"/>
                      <w:b/>
                      <w:sz w:val="22"/>
                      <w:szCs w:val="22"/>
                      <w:lang w:val="sr-Cyrl-RS"/>
                    </w:rPr>
                    <w:t>1</w:t>
                  </w:r>
                </w:p>
              </w:tc>
            </w:tr>
            <w:tr w:rsidR="003D1D40" w:rsidRPr="002C45D1" w14:paraId="7A585BAB" w14:textId="77777777" w:rsidTr="00FE60FD">
              <w:trPr>
                <w:trHeight w:val="489"/>
              </w:trPr>
              <w:tc>
                <w:tcPr>
                  <w:tcW w:w="3448" w:type="dxa"/>
                  <w:vAlign w:val="center"/>
                </w:tcPr>
                <w:p w14:paraId="1795B528" w14:textId="62FCDA12" w:rsidR="003D1D40" w:rsidRPr="002C45D1" w:rsidRDefault="003D1D40" w:rsidP="00AB47F4">
                  <w:pPr>
                    <w:spacing w:line="276" w:lineRule="auto"/>
                    <w:rPr>
                      <w:rFonts w:ascii="Times New Roman" w:eastAsia="Times New Roman" w:hAnsi="Times New Roman"/>
                      <w:b/>
                      <w:lang w:val="sr-Cyrl-RS"/>
                    </w:rPr>
                  </w:pPr>
                  <w:r w:rsidRPr="003D1D40">
                    <w:rPr>
                      <w:rFonts w:ascii="Times New Roman" w:eastAsia="Times New Roman" w:hAnsi="Times New Roman"/>
                      <w:b/>
                      <w:sz w:val="22"/>
                      <w:lang w:val="sr-Cyrl-RS"/>
                    </w:rPr>
                    <w:lastRenderedPageBreak/>
                    <w:t>Електронско подношење захтева</w:t>
                  </w:r>
                </w:p>
              </w:tc>
              <w:tc>
                <w:tcPr>
                  <w:tcW w:w="1948" w:type="dxa"/>
                  <w:vAlign w:val="center"/>
                </w:tcPr>
                <w:p w14:paraId="6553794D" w14:textId="77777777" w:rsidR="003D1D40" w:rsidRPr="002C45D1" w:rsidRDefault="003D1D40" w:rsidP="00AB47F4">
                  <w:pPr>
                    <w:jc w:val="center"/>
                    <w:rPr>
                      <w:rFonts w:ascii="Times New Roman" w:eastAsia="Times New Roman" w:hAnsi="Times New Roman"/>
                      <w:b/>
                    </w:rPr>
                  </w:pPr>
                </w:p>
              </w:tc>
              <w:tc>
                <w:tcPr>
                  <w:tcW w:w="1952" w:type="dxa"/>
                  <w:vAlign w:val="center"/>
                </w:tcPr>
                <w:p w14:paraId="4E615A89" w14:textId="4CB16200" w:rsidR="003D1D40" w:rsidRPr="002C45D1" w:rsidRDefault="003D1D40" w:rsidP="00AB47F4">
                  <w:pPr>
                    <w:jc w:val="center"/>
                    <w:rPr>
                      <w:rFonts w:ascii="Times New Roman" w:eastAsia="Times New Roman" w:hAnsi="Times New Roman"/>
                      <w:b/>
                      <w:lang w:val="sr-Latn-RS"/>
                    </w:rPr>
                  </w:pPr>
                  <w:r w:rsidRPr="002C45D1">
                    <w:rPr>
                      <w:rFonts w:ascii="Times New Roman" w:eastAsia="Times New Roman" w:hAnsi="Times New Roman"/>
                      <w:b/>
                      <w:sz w:val="22"/>
                      <w:szCs w:val="22"/>
                      <w:lang w:val="sr-Latn-RS"/>
                    </w:rPr>
                    <w:t>X</w:t>
                  </w:r>
                </w:p>
              </w:tc>
              <w:tc>
                <w:tcPr>
                  <w:tcW w:w="1486" w:type="dxa"/>
                  <w:vAlign w:val="center"/>
                </w:tcPr>
                <w:p w14:paraId="07DB1243" w14:textId="77777777" w:rsidR="003D1D40" w:rsidRPr="002C45D1" w:rsidRDefault="003D1D40" w:rsidP="00AB47F4">
                  <w:pPr>
                    <w:jc w:val="center"/>
                    <w:rPr>
                      <w:rFonts w:ascii="Times New Roman" w:eastAsia="Times New Roman" w:hAnsi="Times New Roman"/>
                      <w:b/>
                      <w:lang w:val="sr-Cyrl-RS"/>
                    </w:rPr>
                  </w:pPr>
                </w:p>
              </w:tc>
            </w:tr>
          </w:tbl>
          <w:p w14:paraId="6E28D8C5" w14:textId="0AC0C7B2" w:rsidR="00CA1CE9" w:rsidRPr="002C45D1" w:rsidRDefault="00CA1CE9" w:rsidP="00BB2C8C">
            <w:pPr>
              <w:pStyle w:val="NormalWeb"/>
              <w:spacing w:before="120" w:beforeAutospacing="0" w:after="120" w:afterAutospacing="0"/>
              <w:jc w:val="both"/>
              <w:rPr>
                <w:b/>
                <w:sz w:val="22"/>
                <w:szCs w:val="22"/>
                <w:lang w:val="sr-Cyrl-RS"/>
              </w:rPr>
            </w:pPr>
          </w:p>
        </w:tc>
      </w:tr>
      <w:tr w:rsidR="00CA1CE9" w:rsidRPr="002C45D1"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2C45D1" w:rsidRDefault="00CA1CE9" w:rsidP="00C70F1B">
            <w:pPr>
              <w:pStyle w:val="NormalWeb"/>
              <w:numPr>
                <w:ilvl w:val="0"/>
                <w:numId w:val="23"/>
              </w:numPr>
              <w:spacing w:before="120" w:beforeAutospacing="0" w:after="120" w:afterAutospacing="0"/>
              <w:jc w:val="center"/>
              <w:rPr>
                <w:b/>
                <w:sz w:val="22"/>
                <w:szCs w:val="22"/>
                <w:lang w:val="sr-Cyrl-RS"/>
              </w:rPr>
            </w:pPr>
            <w:r w:rsidRPr="002C45D1">
              <w:rPr>
                <w:b/>
                <w:sz w:val="22"/>
                <w:szCs w:val="22"/>
                <w:lang w:val="sr-Cyrl-RS"/>
              </w:rPr>
              <w:lastRenderedPageBreak/>
              <w:t>ОБРАЗЛОЖЕЊЕ</w:t>
            </w:r>
          </w:p>
        </w:tc>
      </w:tr>
      <w:tr w:rsidR="00CA1CE9" w:rsidRPr="002C45D1" w14:paraId="4C67EFD3" w14:textId="77777777" w:rsidTr="00DB19B9">
        <w:trPr>
          <w:trHeight w:val="454"/>
        </w:trPr>
        <w:tc>
          <w:tcPr>
            <w:tcW w:w="9060" w:type="dxa"/>
            <w:gridSpan w:val="2"/>
            <w:shd w:val="clear" w:color="auto" w:fill="auto"/>
          </w:tcPr>
          <w:p w14:paraId="77C104E8" w14:textId="0F09A1FF" w:rsidR="00C43B52" w:rsidRPr="002C45D1" w:rsidRDefault="00C43B52" w:rsidP="002C45D1">
            <w:pPr>
              <w:pStyle w:val="ListParagraph"/>
              <w:numPr>
                <w:ilvl w:val="1"/>
                <w:numId w:val="23"/>
              </w:numPr>
              <w:spacing w:before="120" w:line="276" w:lineRule="auto"/>
              <w:rPr>
                <w:rFonts w:ascii="Times New Roman" w:hAnsi="Times New Roman"/>
                <w:b/>
                <w:sz w:val="22"/>
                <w:szCs w:val="22"/>
                <w:u w:val="single"/>
                <w:lang w:val="sr-Cyrl-RS"/>
              </w:rPr>
            </w:pPr>
            <w:r w:rsidRPr="002C45D1">
              <w:rPr>
                <w:rFonts w:ascii="Times New Roman" w:eastAsia="Times New Roman" w:hAnsi="Times New Roman"/>
                <w:b/>
                <w:sz w:val="22"/>
                <w:szCs w:val="22"/>
                <w:u w:val="single"/>
                <w:lang w:val="sr-Cyrl-RS"/>
              </w:rPr>
              <w:t>Увођење подношења нотификације</w:t>
            </w:r>
          </w:p>
          <w:p w14:paraId="42E62C0C" w14:textId="77777777" w:rsidR="00C43B52" w:rsidRPr="002C45D1" w:rsidRDefault="00C43B52" w:rsidP="00C43B52">
            <w:pPr>
              <w:pStyle w:val="ListParagraph"/>
              <w:spacing w:before="120" w:line="276" w:lineRule="auto"/>
              <w:ind w:left="454"/>
              <w:rPr>
                <w:rFonts w:ascii="Times New Roman" w:hAnsi="Times New Roman"/>
                <w:b/>
                <w:sz w:val="22"/>
                <w:szCs w:val="22"/>
                <w:u w:val="single"/>
                <w:lang w:val="sr-Cyrl-RS"/>
              </w:rPr>
            </w:pPr>
          </w:p>
          <w:p w14:paraId="7DCA4288" w14:textId="598B97AC" w:rsidR="00C43B52" w:rsidRPr="002C45D1" w:rsidRDefault="00C43B52" w:rsidP="00C43B52">
            <w:pPr>
              <w:rPr>
                <w:rFonts w:ascii="Times New Roman" w:eastAsia="Times New Roman" w:hAnsi="Times New Roman"/>
                <w:sz w:val="22"/>
                <w:szCs w:val="22"/>
                <w:lang w:val="sr-Cyrl-RS"/>
              </w:rPr>
            </w:pPr>
            <w:r w:rsidRPr="002C45D1">
              <w:rPr>
                <w:rFonts w:ascii="Times New Roman" w:eastAsia="Times New Roman" w:hAnsi="Times New Roman"/>
                <w:sz w:val="22"/>
                <w:szCs w:val="22"/>
                <w:lang w:val="sr-Cyrl-RS"/>
              </w:rPr>
              <w:t xml:space="preserve">Поступак се спроводи ради пријаве </w:t>
            </w:r>
            <w:r w:rsidR="00E7329A">
              <w:rPr>
                <w:rFonts w:ascii="Times New Roman" w:eastAsia="Times New Roman" w:hAnsi="Times New Roman"/>
                <w:sz w:val="22"/>
                <w:szCs w:val="22"/>
                <w:lang w:val="sr-Cyrl-RS"/>
              </w:rPr>
              <w:t xml:space="preserve">да је закључен </w:t>
            </w:r>
            <w:r w:rsidRPr="002C45D1">
              <w:rPr>
                <w:rFonts w:ascii="Times New Roman" w:eastAsia="Times New Roman" w:hAnsi="Times New Roman"/>
                <w:sz w:val="22"/>
                <w:szCs w:val="22"/>
                <w:lang w:val="sr-Cyrl-RS"/>
              </w:rPr>
              <w:t>уговор о међуповезивању на међународном нивоу са другим оператером.</w:t>
            </w:r>
          </w:p>
          <w:p w14:paraId="3E9FA7F1" w14:textId="77777777" w:rsidR="00C43B52" w:rsidRPr="002C45D1" w:rsidRDefault="00C43B52" w:rsidP="00C43B52">
            <w:pPr>
              <w:rPr>
                <w:rFonts w:ascii="Times New Roman" w:eastAsia="Times New Roman" w:hAnsi="Times New Roman"/>
                <w:sz w:val="22"/>
                <w:szCs w:val="22"/>
                <w:lang w:val="sr-Cyrl-RS"/>
              </w:rPr>
            </w:pPr>
          </w:p>
          <w:p w14:paraId="29CB9E41" w14:textId="4B788467" w:rsidR="00C43B52" w:rsidRDefault="00C43B52" w:rsidP="00C43B52">
            <w:pPr>
              <w:rPr>
                <w:rFonts w:ascii="Times New Roman" w:eastAsia="Times New Roman" w:hAnsi="Times New Roman"/>
                <w:sz w:val="22"/>
                <w:szCs w:val="22"/>
                <w:lang w:val="sr-Cyrl-RS"/>
              </w:rPr>
            </w:pPr>
            <w:r w:rsidRPr="002C45D1">
              <w:rPr>
                <w:rFonts w:ascii="Times New Roman" w:eastAsia="Times New Roman" w:hAnsi="Times New Roman"/>
                <w:sz w:val="22"/>
                <w:szCs w:val="22"/>
                <w:lang w:val="sr-Cyrl-RS"/>
              </w:rPr>
              <w:t>С обзиром да се након достављеног обавештења уговор евидентира у Регистар закључених уговора о међуповезивању на међународном нивоу предлаже се увођење нотификације. Такође, предлаже се да се дан предаје нотификације, којом подносилац захтева обавештава Регулаторну агенцију за електронске комуникације и поштанске услуге о потписаном уговору, сматра даном уписа у евиденцију.</w:t>
            </w:r>
          </w:p>
          <w:p w14:paraId="7F9861B7" w14:textId="77777777" w:rsidR="00471E75" w:rsidRDefault="00471E75" w:rsidP="00C43B52">
            <w:pPr>
              <w:rPr>
                <w:rFonts w:ascii="Times New Roman" w:hAnsi="Times New Roman"/>
                <w:lang w:val="sr-Cyrl-RS"/>
              </w:rPr>
            </w:pPr>
          </w:p>
          <w:p w14:paraId="0382F8E3" w14:textId="6217BDB3" w:rsidR="00C43B52" w:rsidRPr="00471E75" w:rsidRDefault="00471E75" w:rsidP="00C43B52">
            <w:pPr>
              <w:rPr>
                <w:rFonts w:ascii="Times New Roman" w:hAnsi="Times New Roman"/>
                <w:sz w:val="22"/>
                <w:szCs w:val="22"/>
                <w:lang w:val="sr-Cyrl-RS"/>
              </w:rPr>
            </w:pPr>
            <w:r w:rsidRPr="00471E75">
              <w:rPr>
                <w:rFonts w:ascii="Times New Roman" w:hAnsi="Times New Roman"/>
                <w:sz w:val="22"/>
                <w:szCs w:val="22"/>
                <w:lang w:val="sr-Cyrl-RS"/>
              </w:rPr>
              <w:t xml:space="preserve">По окончаном поступку, </w:t>
            </w:r>
            <w:r w:rsidR="00DD7517">
              <w:rPr>
                <w:rFonts w:ascii="Times New Roman" w:hAnsi="Times New Roman"/>
                <w:sz w:val="22"/>
                <w:szCs w:val="22"/>
                <w:lang w:val="sr-Cyrl-RS"/>
              </w:rPr>
              <w:t xml:space="preserve">без одлагања, </w:t>
            </w:r>
            <w:r w:rsidRPr="00471E75">
              <w:rPr>
                <w:rFonts w:ascii="Times New Roman" w:eastAsia="Times New Roman" w:hAnsi="Times New Roman"/>
                <w:sz w:val="22"/>
                <w:szCs w:val="22"/>
                <w:lang w:val="sr-Cyrl-RS"/>
              </w:rPr>
              <w:t xml:space="preserve">Регулаторна агенција за електронске комуникације и поштанске услуге </w:t>
            </w:r>
            <w:r w:rsidR="00DD7517">
              <w:rPr>
                <w:rFonts w:ascii="Times New Roman" w:hAnsi="Times New Roman"/>
                <w:sz w:val="22"/>
                <w:szCs w:val="22"/>
                <w:lang w:val="sr-Cyrl-RS"/>
              </w:rPr>
              <w:t>обавештава странку</w:t>
            </w:r>
            <w:r w:rsidRPr="00471E75">
              <w:rPr>
                <w:rFonts w:ascii="Times New Roman" w:hAnsi="Times New Roman"/>
                <w:sz w:val="22"/>
                <w:szCs w:val="22"/>
                <w:lang w:val="sr-Cyrl-RS"/>
              </w:rPr>
              <w:t xml:space="preserve"> да</w:t>
            </w:r>
            <w:r w:rsidR="00DD7517">
              <w:rPr>
                <w:rFonts w:ascii="Times New Roman" w:hAnsi="Times New Roman"/>
                <w:sz w:val="22"/>
                <w:szCs w:val="22"/>
                <w:lang w:val="sr-Cyrl-RS"/>
              </w:rPr>
              <w:t xml:space="preserve"> је уговор евидентиран</w:t>
            </w:r>
            <w:r w:rsidRPr="00471E75">
              <w:rPr>
                <w:rFonts w:ascii="Times New Roman" w:hAnsi="Times New Roman"/>
                <w:sz w:val="22"/>
                <w:szCs w:val="22"/>
                <w:lang w:val="sr-Cyrl-RS"/>
              </w:rPr>
              <w:t>.</w:t>
            </w:r>
          </w:p>
          <w:p w14:paraId="39A9E7C6" w14:textId="77777777" w:rsidR="00471E75" w:rsidRDefault="00471E75" w:rsidP="00C43B52">
            <w:pPr>
              <w:rPr>
                <w:rFonts w:ascii="Times New Roman" w:hAnsi="Times New Roman"/>
                <w:lang w:val="sr-Cyrl-RS"/>
              </w:rPr>
            </w:pPr>
          </w:p>
          <w:p w14:paraId="462D74AA" w14:textId="77777777" w:rsidR="00471E75" w:rsidRPr="002C45D1" w:rsidRDefault="00471E75" w:rsidP="00C43B52">
            <w:pPr>
              <w:rPr>
                <w:rFonts w:ascii="Times New Roman" w:eastAsia="Times New Roman" w:hAnsi="Times New Roman"/>
                <w:sz w:val="22"/>
                <w:szCs w:val="22"/>
                <w:lang w:val="sr-Cyrl-RS"/>
              </w:rPr>
            </w:pPr>
          </w:p>
          <w:p w14:paraId="6390F59F" w14:textId="2700BC65" w:rsidR="00C43B52" w:rsidRDefault="00C43B52" w:rsidP="00C43B52">
            <w:pPr>
              <w:rPr>
                <w:rFonts w:ascii="Times New Roman" w:hAnsi="Times New Roman"/>
                <w:b/>
                <w:sz w:val="22"/>
                <w:szCs w:val="22"/>
                <w:lang w:val="sr-Cyrl-RS"/>
              </w:rPr>
            </w:pPr>
            <w:r w:rsidRPr="002C45D1">
              <w:rPr>
                <w:rFonts w:ascii="Times New Roman" w:hAnsi="Times New Roman"/>
                <w:b/>
                <w:sz w:val="22"/>
                <w:szCs w:val="22"/>
                <w:lang w:val="sr-Cyrl-RS"/>
              </w:rPr>
              <w:t xml:space="preserve">За примену ове препоруке, потребно је изменити и допунити </w:t>
            </w:r>
            <w:r w:rsidR="002C45D1" w:rsidRPr="002C45D1">
              <w:rPr>
                <w:rFonts w:ascii="Times New Roman" w:hAnsi="Times New Roman"/>
                <w:b/>
                <w:sz w:val="22"/>
                <w:szCs w:val="22"/>
                <w:lang w:val="sr-Cyrl-RS"/>
              </w:rPr>
              <w:t>Правилник о садржини и начину пријаве уговора о међуповезивању на међународном нивоу („Службени гласник РС”, број 104/14).</w:t>
            </w:r>
          </w:p>
          <w:p w14:paraId="6A167018" w14:textId="77777777" w:rsidR="00755509" w:rsidRDefault="00755509" w:rsidP="00C43B52">
            <w:pPr>
              <w:rPr>
                <w:rFonts w:ascii="Times New Roman" w:hAnsi="Times New Roman"/>
                <w:b/>
                <w:sz w:val="22"/>
                <w:szCs w:val="22"/>
                <w:lang w:val="sr-Cyrl-RS"/>
              </w:rPr>
            </w:pPr>
          </w:p>
          <w:p w14:paraId="4B2BB27F" w14:textId="77777777" w:rsidR="00C43B52" w:rsidRPr="002C45D1" w:rsidRDefault="00C43B52" w:rsidP="00C43B52">
            <w:pPr>
              <w:pStyle w:val="ListParagraph"/>
              <w:spacing w:line="276" w:lineRule="auto"/>
              <w:rPr>
                <w:rFonts w:ascii="Times New Roman" w:eastAsia="Times New Roman" w:hAnsi="Times New Roman"/>
                <w:b/>
                <w:sz w:val="22"/>
                <w:szCs w:val="22"/>
                <w:u w:val="single"/>
                <w:lang w:val="sr-Cyrl-RS"/>
              </w:rPr>
            </w:pPr>
          </w:p>
          <w:p w14:paraId="70267697" w14:textId="3E7304EB" w:rsidR="00C43B52" w:rsidRPr="002C45D1" w:rsidRDefault="00C43B52" w:rsidP="00C43B52">
            <w:pPr>
              <w:pStyle w:val="ListParagraph"/>
              <w:numPr>
                <w:ilvl w:val="1"/>
                <w:numId w:val="23"/>
              </w:numPr>
              <w:rPr>
                <w:rFonts w:ascii="Times New Roman" w:hAnsi="Times New Roman"/>
                <w:b/>
                <w:sz w:val="22"/>
                <w:szCs w:val="22"/>
                <w:u w:val="single"/>
                <w:lang w:val="sr-Cyrl-RS"/>
              </w:rPr>
            </w:pPr>
            <w:r w:rsidRPr="002C45D1">
              <w:rPr>
                <w:rFonts w:ascii="Times New Roman" w:hAnsi="Times New Roman"/>
                <w:b/>
                <w:sz w:val="22"/>
                <w:szCs w:val="22"/>
                <w:u w:val="single"/>
                <w:lang w:val="sr-Cyrl-RS"/>
              </w:rPr>
              <w:t>Образац административног захтева</w:t>
            </w:r>
          </w:p>
          <w:p w14:paraId="0EA07C10" w14:textId="77777777" w:rsidR="00C43B52" w:rsidRPr="002C45D1" w:rsidRDefault="00C43B52" w:rsidP="00C43B52">
            <w:pPr>
              <w:contextualSpacing/>
              <w:rPr>
                <w:rFonts w:ascii="Times New Roman" w:hAnsi="Times New Roman"/>
                <w:b/>
                <w:sz w:val="22"/>
                <w:szCs w:val="22"/>
                <w:u w:val="single"/>
                <w:lang w:val="sr-Cyrl-RS"/>
              </w:rPr>
            </w:pPr>
          </w:p>
          <w:p w14:paraId="3DC4395F" w14:textId="51E59636" w:rsidR="00C43B52" w:rsidRPr="002C45D1" w:rsidRDefault="00C43B52" w:rsidP="00C43B52">
            <w:pPr>
              <w:contextualSpacing/>
              <w:rPr>
                <w:rFonts w:ascii="Times New Roman" w:eastAsia="Times New Roman" w:hAnsi="Times New Roman"/>
                <w:b/>
                <w:bCs/>
                <w:i/>
                <w:sz w:val="22"/>
                <w:szCs w:val="22"/>
                <w:lang w:val="sr-Cyrl-RS"/>
              </w:rPr>
            </w:pPr>
            <w:r w:rsidRPr="002C45D1">
              <w:rPr>
                <w:rFonts w:ascii="Times New Roman" w:eastAsia="Times New Roman" w:hAnsi="Times New Roman"/>
                <w:b/>
                <w:bCs/>
                <w:i/>
                <w:sz w:val="22"/>
                <w:szCs w:val="22"/>
                <w:lang w:val="sr-Cyrl-RS"/>
              </w:rPr>
              <w:t>У</w:t>
            </w:r>
            <w:r w:rsidR="002C45D1" w:rsidRPr="002C45D1">
              <w:rPr>
                <w:rFonts w:ascii="Times New Roman" w:eastAsia="Times New Roman" w:hAnsi="Times New Roman"/>
                <w:b/>
                <w:bCs/>
                <w:i/>
                <w:sz w:val="22"/>
                <w:szCs w:val="22"/>
                <w:lang w:val="sr-Cyrl-RS"/>
              </w:rPr>
              <w:t>напређење</w:t>
            </w:r>
            <w:r w:rsidRPr="002C45D1">
              <w:rPr>
                <w:rFonts w:ascii="Times New Roman" w:eastAsia="Times New Roman" w:hAnsi="Times New Roman"/>
                <w:b/>
                <w:bCs/>
                <w:i/>
                <w:sz w:val="22"/>
                <w:szCs w:val="22"/>
                <w:lang w:val="sr-Cyrl-RS"/>
              </w:rPr>
              <w:t xml:space="preserve"> обрасца захтева</w:t>
            </w:r>
          </w:p>
          <w:p w14:paraId="2BD9B6E6" w14:textId="77777777" w:rsidR="00C43B52" w:rsidRPr="002C45D1" w:rsidRDefault="00C43B52" w:rsidP="00C43B52">
            <w:pPr>
              <w:contextualSpacing/>
              <w:rPr>
                <w:rFonts w:ascii="Times New Roman" w:eastAsia="Times New Roman" w:hAnsi="Times New Roman"/>
                <w:b/>
                <w:sz w:val="22"/>
                <w:szCs w:val="22"/>
                <w:lang w:val="sr-Cyrl-RS"/>
              </w:rPr>
            </w:pPr>
          </w:p>
          <w:p w14:paraId="181D851A" w14:textId="7E183E8E" w:rsidR="002C45D1" w:rsidRPr="002C45D1" w:rsidRDefault="002C45D1" w:rsidP="002C45D1">
            <w:pPr>
              <w:contextualSpacing/>
              <w:rPr>
                <w:rFonts w:ascii="Times New Roman" w:hAnsi="Times New Roman"/>
                <w:sz w:val="22"/>
                <w:szCs w:val="22"/>
                <w:lang w:val="ru-RU"/>
              </w:rPr>
            </w:pPr>
            <w:r w:rsidRPr="002C45D1">
              <w:rPr>
                <w:rFonts w:ascii="Times New Roman" w:eastAsia="Times New Roman" w:hAnsi="Times New Roman"/>
                <w:sz w:val="22"/>
                <w:szCs w:val="22"/>
                <w:lang w:val="sr-Cyrl-RS"/>
              </w:rPr>
              <w:t xml:space="preserve">Привредни субјект подноси захтев на прописаном обрасцу, који и поред укидања обавезе употребе коришћења печата у пословним и другим документима друштва, на основу члана 25. </w:t>
            </w:r>
            <w:r w:rsidRPr="002C45D1">
              <w:rPr>
                <w:rFonts w:ascii="Times New Roman" w:hAnsi="Times New Roman"/>
                <w:sz w:val="22"/>
                <w:szCs w:val="22"/>
                <w:lang w:val="ru-RU"/>
              </w:rPr>
              <w:t xml:space="preserve">Закона о привредним друштвима, и даље садржи место печата. </w:t>
            </w:r>
          </w:p>
          <w:p w14:paraId="3F87EE31" w14:textId="77777777" w:rsidR="002C45D1" w:rsidRPr="002C45D1" w:rsidRDefault="002C45D1" w:rsidP="002C45D1">
            <w:pPr>
              <w:contextualSpacing/>
              <w:rPr>
                <w:rFonts w:ascii="Times New Roman" w:eastAsia="Times New Roman" w:hAnsi="Times New Roman"/>
                <w:sz w:val="22"/>
                <w:szCs w:val="22"/>
                <w:lang w:val="sr-Cyrl-RS"/>
              </w:rPr>
            </w:pPr>
          </w:p>
          <w:p w14:paraId="5C1708C4" w14:textId="37AD2F83" w:rsidR="002C45D1" w:rsidRPr="002C45D1" w:rsidRDefault="005C323B" w:rsidP="00A3341A">
            <w:pPr>
              <w:contextualSpacing/>
              <w:rPr>
                <w:rFonts w:ascii="Times New Roman" w:hAnsi="Times New Roman"/>
                <w:bCs/>
                <w:sz w:val="22"/>
                <w:szCs w:val="22"/>
                <w:lang w:val="sr-Cyrl-RS"/>
              </w:rPr>
            </w:pPr>
            <w:r>
              <w:rPr>
                <w:rFonts w:ascii="Times New Roman" w:hAnsi="Times New Roman"/>
                <w:sz w:val="22"/>
                <w:szCs w:val="22"/>
                <w:lang w:val="sr-Cyrl-RS"/>
              </w:rPr>
              <w:t>П</w:t>
            </w:r>
            <w:r w:rsidR="002C45D1" w:rsidRPr="002C45D1">
              <w:rPr>
                <w:rFonts w:ascii="Times New Roman" w:hAnsi="Times New Roman"/>
                <w:sz w:val="22"/>
                <w:szCs w:val="22"/>
                <w:lang w:val="sr-Cyrl-RS"/>
              </w:rPr>
              <w:t>редлаже се унапређење постојећег обрасца у циљу стандардизовања обрасца за подношење захтева који ће олакшати учешће странкама у поступку</w:t>
            </w:r>
            <w:r w:rsidR="00A3341A">
              <w:rPr>
                <w:rFonts w:ascii="Times New Roman" w:hAnsi="Times New Roman"/>
                <w:sz w:val="22"/>
                <w:szCs w:val="22"/>
                <w:lang w:val="sr-Latn-RS"/>
              </w:rPr>
              <w:t>.</w:t>
            </w:r>
          </w:p>
          <w:p w14:paraId="7AB83066" w14:textId="77777777" w:rsidR="002C45D1" w:rsidRPr="002C45D1" w:rsidRDefault="002C45D1" w:rsidP="002C45D1">
            <w:pPr>
              <w:contextualSpacing/>
              <w:rPr>
                <w:rFonts w:ascii="Times New Roman" w:hAnsi="Times New Roman"/>
                <w:bCs/>
                <w:sz w:val="22"/>
                <w:szCs w:val="22"/>
                <w:lang w:val="sr-Cyrl-RS"/>
              </w:rPr>
            </w:pPr>
          </w:p>
          <w:p w14:paraId="0725BA29" w14:textId="0A048FDB" w:rsidR="002C45D1" w:rsidRPr="002C45D1" w:rsidRDefault="005C323B" w:rsidP="002C45D1">
            <w:pPr>
              <w:contextualSpacing/>
              <w:rPr>
                <w:rFonts w:ascii="Times New Roman" w:eastAsia="Times New Roman" w:hAnsi="Times New Roman"/>
                <w:sz w:val="22"/>
                <w:szCs w:val="22"/>
                <w:lang w:val="sr-Cyrl-RS"/>
              </w:rPr>
            </w:pPr>
            <w:r>
              <w:rPr>
                <w:rFonts w:ascii="Times New Roman" w:hAnsi="Times New Roman"/>
                <w:bCs/>
                <w:sz w:val="22"/>
                <w:szCs w:val="22"/>
                <w:lang w:val="sr-Cyrl-RS"/>
              </w:rPr>
              <w:t>Такође, п</w:t>
            </w:r>
            <w:r w:rsidR="002C45D1" w:rsidRPr="002C45D1">
              <w:rPr>
                <w:rFonts w:ascii="Times New Roman" w:hAnsi="Times New Roman"/>
                <w:bCs/>
                <w:sz w:val="22"/>
                <w:szCs w:val="22"/>
                <w:lang w:val="sr-Cyrl-RS"/>
              </w:rPr>
              <w:t>редлаже се о</w:t>
            </w:r>
            <w:r w:rsidR="002C45D1" w:rsidRPr="002C45D1">
              <w:rPr>
                <w:rFonts w:ascii="Times New Roman" w:eastAsia="Times New Roman" w:hAnsi="Times New Roman"/>
                <w:sz w:val="22"/>
                <w:szCs w:val="22"/>
                <w:lang w:val="sr-Cyrl-RS"/>
              </w:rPr>
              <w:t>могућавање електронског попуњавања обрасца захтева, као и његово постављање на званичну веб презентацију надлежног органа.</w:t>
            </w:r>
          </w:p>
          <w:p w14:paraId="69716096" w14:textId="77777777" w:rsidR="00C43B52" w:rsidRPr="002C45D1" w:rsidRDefault="00C43B52" w:rsidP="00C43B52">
            <w:pPr>
              <w:contextualSpacing/>
              <w:rPr>
                <w:rFonts w:ascii="Times New Roman" w:eastAsia="Times New Roman" w:hAnsi="Times New Roman"/>
                <w:sz w:val="22"/>
                <w:szCs w:val="22"/>
                <w:lang w:val="sr-Cyrl-RS"/>
              </w:rPr>
            </w:pPr>
          </w:p>
          <w:p w14:paraId="39EFB850" w14:textId="77777777" w:rsidR="002C45D1" w:rsidRPr="002C45D1" w:rsidRDefault="002C45D1" w:rsidP="002C45D1">
            <w:pPr>
              <w:rPr>
                <w:rFonts w:ascii="Times New Roman" w:hAnsi="Times New Roman"/>
                <w:b/>
                <w:sz w:val="22"/>
                <w:szCs w:val="22"/>
                <w:lang w:val="sr-Cyrl-RS"/>
              </w:rPr>
            </w:pPr>
            <w:r w:rsidRPr="002C45D1">
              <w:rPr>
                <w:rFonts w:ascii="Times New Roman" w:hAnsi="Times New Roman"/>
                <w:b/>
                <w:sz w:val="22"/>
                <w:szCs w:val="22"/>
                <w:lang w:val="sr-Cyrl-RS"/>
              </w:rPr>
              <w:t>За примену ове препоруке, потребно је изменити и допунити Правилник о садржини и начину пријаве уговора о међуповезивању на међународном нивоу („Службени гласник РС”, број 104/14).</w:t>
            </w:r>
          </w:p>
          <w:p w14:paraId="3D9344BE" w14:textId="3C7EA59C" w:rsidR="00C43B52" w:rsidRPr="002C45D1" w:rsidRDefault="00C43B52" w:rsidP="00C43B52">
            <w:pPr>
              <w:rPr>
                <w:rFonts w:ascii="Times New Roman" w:hAnsi="Times New Roman"/>
                <w:b/>
                <w:bCs/>
                <w:sz w:val="22"/>
                <w:szCs w:val="22"/>
                <w:lang w:val="sr-Cyrl-RS"/>
              </w:rPr>
            </w:pPr>
          </w:p>
          <w:p w14:paraId="60C4921E" w14:textId="77777777" w:rsidR="00C43B52" w:rsidRPr="002C45D1" w:rsidRDefault="00C43B52" w:rsidP="00C43B52">
            <w:pPr>
              <w:pStyle w:val="ListParagraph"/>
              <w:spacing w:line="276" w:lineRule="auto"/>
              <w:rPr>
                <w:rFonts w:ascii="Times New Roman" w:eastAsia="Times New Roman" w:hAnsi="Times New Roman"/>
                <w:b/>
                <w:sz w:val="22"/>
                <w:szCs w:val="22"/>
                <w:u w:val="single"/>
                <w:lang w:val="sr-Cyrl-RS"/>
              </w:rPr>
            </w:pPr>
          </w:p>
          <w:p w14:paraId="1C33EF65" w14:textId="77777777" w:rsidR="00142D93" w:rsidRPr="002C45D1" w:rsidRDefault="00142D93" w:rsidP="00C43B52">
            <w:pPr>
              <w:pStyle w:val="ListParagraph"/>
              <w:numPr>
                <w:ilvl w:val="1"/>
                <w:numId w:val="23"/>
              </w:numPr>
              <w:spacing w:line="276" w:lineRule="auto"/>
              <w:rPr>
                <w:rFonts w:ascii="Times New Roman" w:eastAsia="Times New Roman" w:hAnsi="Times New Roman"/>
                <w:b/>
                <w:sz w:val="22"/>
                <w:szCs w:val="22"/>
                <w:u w:val="single"/>
                <w:lang w:val="sr-Cyrl-RS"/>
              </w:rPr>
            </w:pPr>
            <w:r w:rsidRPr="002C45D1">
              <w:rPr>
                <w:rFonts w:ascii="Times New Roman" w:eastAsia="Times New Roman" w:hAnsi="Times New Roman"/>
                <w:b/>
                <w:sz w:val="22"/>
                <w:szCs w:val="22"/>
                <w:u w:val="single"/>
                <w:lang w:val="sr-Cyrl-RS"/>
              </w:rPr>
              <w:t>Престанак употребе печата на обрасцу захтева</w:t>
            </w:r>
          </w:p>
          <w:p w14:paraId="2BEDF049" w14:textId="77777777" w:rsidR="009330D5" w:rsidRPr="002C45D1" w:rsidRDefault="009330D5" w:rsidP="00D44D85">
            <w:pPr>
              <w:spacing w:line="276" w:lineRule="auto"/>
              <w:rPr>
                <w:rFonts w:ascii="Times New Roman" w:eastAsia="Times New Roman" w:hAnsi="Times New Roman"/>
                <w:b/>
                <w:sz w:val="22"/>
                <w:szCs w:val="22"/>
                <w:lang w:val="sr-Cyrl-RS"/>
              </w:rPr>
            </w:pPr>
          </w:p>
          <w:p w14:paraId="67DF323C" w14:textId="624EEA95" w:rsidR="00142D93" w:rsidRPr="002C45D1" w:rsidRDefault="009330D5" w:rsidP="00D44D85">
            <w:pPr>
              <w:spacing w:line="276" w:lineRule="auto"/>
              <w:rPr>
                <w:rFonts w:ascii="Times New Roman" w:hAnsi="Times New Roman"/>
                <w:sz w:val="22"/>
                <w:szCs w:val="22"/>
                <w:lang w:val="ru-RU"/>
              </w:rPr>
            </w:pPr>
            <w:r w:rsidRPr="002C45D1">
              <w:rPr>
                <w:rFonts w:ascii="Times New Roman" w:eastAsia="Times New Roman" w:hAnsi="Times New Roman"/>
                <w:sz w:val="22"/>
                <w:szCs w:val="22"/>
                <w:lang w:val="sr-Cyrl-RS"/>
              </w:rPr>
              <w:t xml:space="preserve">Привредни субјект надлежном органу подноси захтев </w:t>
            </w:r>
            <w:r w:rsidR="00142D93" w:rsidRPr="002C45D1">
              <w:rPr>
                <w:rFonts w:ascii="Times New Roman" w:hAnsi="Times New Roman"/>
                <w:sz w:val="22"/>
                <w:szCs w:val="22"/>
                <w:lang w:val="ru-RU"/>
              </w:rPr>
              <w:t>оверен пословним печатом.</w:t>
            </w:r>
          </w:p>
          <w:p w14:paraId="789704EE" w14:textId="77777777" w:rsidR="00142D93" w:rsidRPr="002C45D1" w:rsidRDefault="00142D93" w:rsidP="00D44D85">
            <w:pPr>
              <w:spacing w:line="276" w:lineRule="auto"/>
              <w:rPr>
                <w:rFonts w:ascii="Times New Roman" w:hAnsi="Times New Roman"/>
                <w:sz w:val="22"/>
                <w:szCs w:val="22"/>
                <w:lang w:val="ru-RU"/>
              </w:rPr>
            </w:pPr>
          </w:p>
          <w:p w14:paraId="54A51632" w14:textId="77777777" w:rsidR="00142D93" w:rsidRPr="002C45D1" w:rsidRDefault="00142D93" w:rsidP="00D44D85">
            <w:pPr>
              <w:spacing w:line="276" w:lineRule="auto"/>
              <w:rPr>
                <w:rFonts w:ascii="Times New Roman" w:hAnsi="Times New Roman"/>
                <w:sz w:val="22"/>
                <w:szCs w:val="22"/>
                <w:lang w:val="ru-RU"/>
              </w:rPr>
            </w:pPr>
            <w:r w:rsidRPr="002C45D1">
              <w:rPr>
                <w:rFonts w:ascii="Times New Roman" w:hAnsi="Times New Roman"/>
                <w:sz w:val="22"/>
                <w:szCs w:val="22"/>
                <w:lang w:val="ru-RU"/>
              </w:rPr>
              <w:t>Чланом 25. Закона о привредним друштвима је прописано да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Предлаже се укидање ове обавезе за подносиоца захтева.</w:t>
            </w:r>
          </w:p>
          <w:p w14:paraId="5C516031" w14:textId="77777777" w:rsidR="00142D93" w:rsidRPr="002C45D1" w:rsidRDefault="00142D93" w:rsidP="00D44D85">
            <w:pPr>
              <w:spacing w:line="276" w:lineRule="auto"/>
              <w:rPr>
                <w:rFonts w:ascii="Times New Roman" w:hAnsi="Times New Roman"/>
                <w:sz w:val="22"/>
                <w:szCs w:val="22"/>
                <w:lang w:val="ru-RU"/>
              </w:rPr>
            </w:pPr>
          </w:p>
          <w:p w14:paraId="73AA20CD" w14:textId="77777777" w:rsidR="002C45D1" w:rsidRPr="002C45D1" w:rsidRDefault="002C45D1" w:rsidP="002C45D1">
            <w:pPr>
              <w:rPr>
                <w:rFonts w:ascii="Times New Roman" w:hAnsi="Times New Roman"/>
                <w:b/>
                <w:sz w:val="22"/>
                <w:szCs w:val="22"/>
                <w:lang w:val="sr-Cyrl-RS"/>
              </w:rPr>
            </w:pPr>
            <w:r w:rsidRPr="002C45D1">
              <w:rPr>
                <w:rFonts w:ascii="Times New Roman" w:hAnsi="Times New Roman"/>
                <w:b/>
                <w:sz w:val="22"/>
                <w:szCs w:val="22"/>
                <w:lang w:val="sr-Cyrl-RS"/>
              </w:rPr>
              <w:t>За примену ове препоруке, потребно је изменити и допунити Правилник о садржини и начину пријаве уговора о међуповезивању на међународном нивоу („Службени гласник РС”, број 104/14).</w:t>
            </w:r>
          </w:p>
          <w:p w14:paraId="38E42473" w14:textId="61A435A0" w:rsidR="00142D93" w:rsidRPr="002C45D1" w:rsidRDefault="00142D93" w:rsidP="00D44D85">
            <w:pPr>
              <w:rPr>
                <w:rFonts w:ascii="Times New Roman" w:hAnsi="Times New Roman"/>
                <w:b/>
                <w:sz w:val="22"/>
                <w:szCs w:val="22"/>
                <w:lang w:val="sr-Cyrl-RS"/>
              </w:rPr>
            </w:pPr>
          </w:p>
          <w:p w14:paraId="3C4A959F" w14:textId="77777777" w:rsidR="00AB47F4" w:rsidRDefault="00AB47F4" w:rsidP="009330D5">
            <w:pPr>
              <w:rPr>
                <w:rFonts w:ascii="Times New Roman" w:eastAsia="Times New Roman" w:hAnsi="Times New Roman"/>
                <w:b/>
                <w:sz w:val="22"/>
                <w:szCs w:val="22"/>
                <w:lang w:val="sr-Cyrl-RS"/>
              </w:rPr>
            </w:pPr>
          </w:p>
          <w:p w14:paraId="1C4A53C1" w14:textId="64E138F9" w:rsidR="003D1D40" w:rsidRPr="00E62079" w:rsidRDefault="003D1D40" w:rsidP="003D1D40">
            <w:pPr>
              <w:pStyle w:val="Heading2"/>
              <w:numPr>
                <w:ilvl w:val="1"/>
                <w:numId w:val="23"/>
              </w:numPr>
              <w:outlineLvl w:val="1"/>
              <w:rPr>
                <w:rFonts w:ascii="Times New Roman" w:hAnsi="Times New Roman" w:cs="Times New Roman"/>
                <w:b/>
                <w:color w:val="auto"/>
                <w:sz w:val="22"/>
                <w:szCs w:val="22"/>
                <w:u w:val="single"/>
                <w:lang w:val="sr-Cyrl-RS"/>
              </w:rPr>
            </w:pPr>
            <w:r w:rsidRPr="00E62079">
              <w:rPr>
                <w:rFonts w:ascii="Times New Roman" w:hAnsi="Times New Roman" w:cs="Times New Roman"/>
                <w:b/>
                <w:color w:val="auto"/>
                <w:sz w:val="22"/>
                <w:szCs w:val="22"/>
                <w:u w:val="single"/>
                <w:lang w:val="sr-Cyrl-RS"/>
              </w:rPr>
              <w:t>Електронско подношење захтева</w:t>
            </w:r>
          </w:p>
          <w:p w14:paraId="6A7BD546" w14:textId="77777777" w:rsidR="003D1D40" w:rsidRPr="00E62079" w:rsidRDefault="003D1D40" w:rsidP="003D1D40">
            <w:pPr>
              <w:rPr>
                <w:rFonts w:ascii="Times New Roman" w:eastAsia="Times New Roman" w:hAnsi="Times New Roman"/>
                <w:sz w:val="22"/>
                <w:szCs w:val="22"/>
                <w:lang w:val="sr-Cyrl-RS"/>
              </w:rPr>
            </w:pPr>
          </w:p>
          <w:p w14:paraId="2BB1C72E" w14:textId="77777777" w:rsidR="003D1D40" w:rsidRDefault="003D1D40" w:rsidP="003D1D40">
            <w:pPr>
              <w:rPr>
                <w:rFonts w:ascii="Times New Roman" w:eastAsia="Times New Roman" w:hAnsi="Times New Roman"/>
                <w:sz w:val="22"/>
                <w:szCs w:val="22"/>
                <w:lang w:val="sr-Cyrl-RS"/>
              </w:rPr>
            </w:pPr>
            <w:r w:rsidRPr="00E62079">
              <w:rPr>
                <w:rFonts w:ascii="Times New Roman" w:eastAsia="Times New Roman" w:hAnsi="Times New Roman"/>
                <w:sz w:val="22"/>
                <w:szCs w:val="22"/>
                <w:lang w:val="sr-Cyrl-RS"/>
              </w:rPr>
              <w:t>Поступак подразумева подношење захтева поштом или лично, у просторијама надлежног органа. Још увек није успостављена пуна електронска управа, нити поједини сегменти електронске комуникације.</w:t>
            </w:r>
          </w:p>
          <w:p w14:paraId="5E330700" w14:textId="77777777" w:rsidR="003D1D40" w:rsidRPr="00E62079" w:rsidRDefault="003D1D40" w:rsidP="003D1D40">
            <w:pPr>
              <w:rPr>
                <w:rFonts w:ascii="Times New Roman" w:eastAsia="Times New Roman" w:hAnsi="Times New Roman"/>
                <w:sz w:val="22"/>
                <w:szCs w:val="22"/>
                <w:lang w:val="sr-Cyrl-RS"/>
              </w:rPr>
            </w:pPr>
          </w:p>
          <w:p w14:paraId="66A07C4A" w14:textId="5672A99A" w:rsidR="003D1D40" w:rsidRPr="00E62079" w:rsidRDefault="003D1D40" w:rsidP="003D1D40">
            <w:pPr>
              <w:rPr>
                <w:rFonts w:ascii="Times New Roman" w:eastAsia="Times New Roman" w:hAnsi="Times New Roman"/>
                <w:sz w:val="22"/>
                <w:szCs w:val="22"/>
                <w:lang w:val="sr-Cyrl-RS"/>
              </w:rPr>
            </w:pPr>
            <w:r w:rsidRPr="00E62079">
              <w:rPr>
                <w:rFonts w:ascii="Times New Roman" w:eastAsia="Times New Roman" w:hAnsi="Times New Roman"/>
                <w:sz w:val="22"/>
                <w:szCs w:val="22"/>
                <w:lang w:val="sr-Cyrl-RS"/>
              </w:rPr>
              <w:t>Законом о општем управном поступку („Сл</w:t>
            </w:r>
            <w:r w:rsidR="00C81F48">
              <w:rPr>
                <w:rFonts w:ascii="Times New Roman" w:eastAsia="Times New Roman" w:hAnsi="Times New Roman"/>
                <w:sz w:val="22"/>
                <w:szCs w:val="22"/>
                <w:lang w:val="sr-Cyrl-RS"/>
              </w:rPr>
              <w:t>ужбени</w:t>
            </w:r>
            <w:r w:rsidRPr="00E62079">
              <w:rPr>
                <w:rFonts w:ascii="Times New Roman" w:eastAsia="Times New Roman" w:hAnsi="Times New Roman"/>
                <w:sz w:val="22"/>
                <w:szCs w:val="22"/>
                <w:lang w:val="sr-Cyrl-RS"/>
              </w:rPr>
              <w:t xml:space="preserve"> гласник РС</w:t>
            </w:r>
            <w:r w:rsidR="00C81F48">
              <w:rPr>
                <w:rFonts w:ascii="Times New Roman" w:eastAsia="Times New Roman" w:hAnsi="Times New Roman"/>
                <w:sz w:val="22"/>
                <w:szCs w:val="22"/>
                <w:lang w:val="sr-Cyrl-RS"/>
              </w:rPr>
              <w:t>“</w:t>
            </w:r>
            <w:r w:rsidRPr="00E62079">
              <w:rPr>
                <w:rFonts w:ascii="Times New Roman" w:eastAsia="Times New Roman" w:hAnsi="Times New Roman"/>
                <w:sz w:val="22"/>
                <w:szCs w:val="22"/>
                <w:lang w:val="sr-Cyrl-RS"/>
              </w:rPr>
              <w:t xml:space="preserve"> бр</w:t>
            </w:r>
            <w:r w:rsidR="00C81F48">
              <w:rPr>
                <w:rFonts w:ascii="Times New Roman" w:eastAsia="Times New Roman" w:hAnsi="Times New Roman"/>
                <w:sz w:val="22"/>
                <w:szCs w:val="22"/>
                <w:lang w:val="sr-Cyrl-RS"/>
              </w:rPr>
              <w:t>ој</w:t>
            </w:r>
            <w:r w:rsidRPr="00E62079">
              <w:rPr>
                <w:rFonts w:ascii="Times New Roman" w:eastAsia="Times New Roman" w:hAnsi="Times New Roman"/>
                <w:sz w:val="22"/>
                <w:szCs w:val="22"/>
                <w:lang w:val="sr-Cyrl-RS"/>
              </w:rPr>
              <w:t xml:space="preserve"> 18/2016), чл. 56, предвиђено је електронско општење између органа и странака, а чланом 39. Закона о електронској управи (</w:t>
            </w:r>
            <w:r w:rsidR="00C81F48">
              <w:rPr>
                <w:rFonts w:ascii="Times New Roman" w:eastAsia="Times New Roman" w:hAnsi="Times New Roman"/>
                <w:sz w:val="22"/>
                <w:szCs w:val="22"/>
                <w:lang w:val="sr-Cyrl-RS"/>
              </w:rPr>
              <w:t>„</w:t>
            </w:r>
            <w:r w:rsidRPr="00E62079">
              <w:rPr>
                <w:rFonts w:ascii="Times New Roman" w:eastAsia="Times New Roman" w:hAnsi="Times New Roman"/>
                <w:sz w:val="22"/>
                <w:szCs w:val="22"/>
                <w:lang w:val="sr-Cyrl-RS"/>
              </w:rPr>
              <w:t>Службени гласник РС</w:t>
            </w:r>
            <w:r w:rsidR="00C81F48">
              <w:rPr>
                <w:rFonts w:ascii="Times New Roman" w:eastAsia="Times New Roman" w:hAnsi="Times New Roman"/>
                <w:sz w:val="22"/>
                <w:szCs w:val="22"/>
                <w:lang w:val="sr-Cyrl-RS"/>
              </w:rPr>
              <w:t>“</w:t>
            </w:r>
            <w:r w:rsidRPr="00E62079">
              <w:rPr>
                <w:rFonts w:ascii="Times New Roman" w:eastAsia="Times New Roman" w:hAnsi="Times New Roman"/>
                <w:sz w:val="22"/>
                <w:szCs w:val="22"/>
                <w:lang w:val="sr-Cyrl-RS"/>
              </w:rPr>
              <w:t xml:space="preserve">, број 27/2018), који ће се примењивати од октобра 2019. године, уведена је обавеза органа да омогући пријем електронског поднеска преко Портала еУправе,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w:t>
            </w:r>
          </w:p>
          <w:p w14:paraId="35CD154D" w14:textId="77777777" w:rsidR="003D1D40" w:rsidRPr="00E62079" w:rsidRDefault="003D1D40" w:rsidP="003D1D40">
            <w:pPr>
              <w:rPr>
                <w:rFonts w:ascii="Times New Roman" w:eastAsia="Times New Roman" w:hAnsi="Times New Roman"/>
                <w:sz w:val="22"/>
                <w:szCs w:val="22"/>
                <w:lang w:val="sr-Cyrl-RS"/>
              </w:rPr>
            </w:pPr>
          </w:p>
          <w:p w14:paraId="17B6EC76" w14:textId="77777777" w:rsidR="003D1D40" w:rsidRPr="00E62079" w:rsidRDefault="003D1D40" w:rsidP="003D1D40">
            <w:pPr>
              <w:rPr>
                <w:rFonts w:ascii="Times New Roman" w:eastAsia="Times New Roman" w:hAnsi="Times New Roman"/>
                <w:sz w:val="22"/>
                <w:szCs w:val="22"/>
                <w:lang w:val="sr-Cyrl-RS"/>
              </w:rPr>
            </w:pPr>
            <w:r w:rsidRPr="00E62079">
              <w:rPr>
                <w:rFonts w:ascii="Times New Roman" w:eastAsia="Times New Roman" w:hAnsi="Times New Roman"/>
                <w:sz w:val="22"/>
                <w:szCs w:val="22"/>
                <w:lang w:val="sr-Cyrl-RS"/>
              </w:rPr>
              <w:t>У циљу поједностављења поступка, смањења папирологије за привредне субјекте и лакше комуникације, предлаже се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5F9A3B43" w14:textId="77777777" w:rsidR="003D1D40" w:rsidRPr="00E62079" w:rsidRDefault="003D1D40" w:rsidP="003D1D40">
            <w:pPr>
              <w:rPr>
                <w:rFonts w:ascii="Times New Roman" w:hAnsi="Times New Roman"/>
                <w:b/>
                <w:sz w:val="22"/>
                <w:szCs w:val="22"/>
                <w:lang w:val="ru-RU"/>
              </w:rPr>
            </w:pPr>
          </w:p>
          <w:p w14:paraId="3AE075B9" w14:textId="77777777" w:rsidR="003D1D40" w:rsidRPr="00E62079" w:rsidRDefault="003D1D40" w:rsidP="003D1D40">
            <w:pPr>
              <w:pStyle w:val="ListParagraph"/>
              <w:ind w:left="-23"/>
              <w:rPr>
                <w:rFonts w:ascii="Times New Roman" w:hAnsi="Times New Roman"/>
                <w:b/>
                <w:color w:val="000000" w:themeColor="text1"/>
                <w:sz w:val="22"/>
                <w:szCs w:val="22"/>
                <w:lang w:val="sr-Cyrl-RS"/>
              </w:rPr>
            </w:pPr>
            <w:r w:rsidRPr="00E62079">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2327EE7D" w14:textId="77777777" w:rsidR="003D1D40" w:rsidRDefault="003D1D40" w:rsidP="009330D5">
            <w:pPr>
              <w:rPr>
                <w:rFonts w:ascii="Times New Roman" w:eastAsia="Times New Roman" w:hAnsi="Times New Roman"/>
                <w:b/>
                <w:sz w:val="22"/>
                <w:szCs w:val="22"/>
                <w:lang w:val="sr-Cyrl-RS"/>
              </w:rPr>
            </w:pPr>
          </w:p>
          <w:p w14:paraId="3EAB4AF8" w14:textId="2EF07874" w:rsidR="00755509" w:rsidRPr="002C45D1" w:rsidRDefault="00755509" w:rsidP="00357BF7">
            <w:pPr>
              <w:rPr>
                <w:rFonts w:ascii="Times New Roman" w:eastAsia="Times New Roman" w:hAnsi="Times New Roman"/>
                <w:b/>
                <w:sz w:val="22"/>
                <w:szCs w:val="22"/>
                <w:lang w:val="sr-Cyrl-RS"/>
              </w:rPr>
            </w:pPr>
          </w:p>
        </w:tc>
      </w:tr>
      <w:tr w:rsidR="00CA1CE9" w:rsidRPr="002C45D1"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2C45D1" w:rsidRDefault="00CA1CE9" w:rsidP="00C43B52">
            <w:pPr>
              <w:pStyle w:val="NormalWeb"/>
              <w:numPr>
                <w:ilvl w:val="0"/>
                <w:numId w:val="23"/>
              </w:numPr>
              <w:spacing w:before="120" w:beforeAutospacing="0" w:after="120" w:afterAutospacing="0"/>
              <w:jc w:val="center"/>
              <w:rPr>
                <w:b/>
                <w:sz w:val="22"/>
                <w:szCs w:val="22"/>
                <w:lang w:val="sr-Cyrl-RS"/>
              </w:rPr>
            </w:pPr>
            <w:r w:rsidRPr="002C45D1">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2C45D1" w14:paraId="077D3505" w14:textId="77777777" w:rsidTr="00DB19B9">
        <w:trPr>
          <w:trHeight w:val="454"/>
        </w:trPr>
        <w:tc>
          <w:tcPr>
            <w:tcW w:w="9060" w:type="dxa"/>
            <w:gridSpan w:val="2"/>
            <w:shd w:val="clear" w:color="auto" w:fill="auto"/>
          </w:tcPr>
          <w:p w14:paraId="599934C7" w14:textId="77777777" w:rsidR="00021466" w:rsidRPr="008D429D" w:rsidRDefault="00021466" w:rsidP="00021466">
            <w:pPr>
              <w:spacing w:before="120" w:after="120"/>
              <w:jc w:val="right"/>
              <w:rPr>
                <w:rFonts w:ascii="Times New Roman" w:eastAsia="Times New Roman" w:hAnsi="Times New Roman"/>
                <w:b/>
                <w:sz w:val="22"/>
                <w:szCs w:val="22"/>
                <w:lang w:val="sr-Cyrl-RS"/>
              </w:rPr>
            </w:pPr>
            <w:r w:rsidRPr="008D429D">
              <w:rPr>
                <w:rFonts w:ascii="Times New Roman" w:eastAsia="Times New Roman" w:hAnsi="Times New Roman"/>
                <w:b/>
                <w:sz w:val="22"/>
                <w:szCs w:val="22"/>
                <w:lang w:val="sr-Cyrl-RS"/>
              </w:rPr>
              <w:t>НАЦРТ</w:t>
            </w:r>
          </w:p>
          <w:p w14:paraId="658AA33D" w14:textId="77777777" w:rsidR="00021466" w:rsidRPr="008D429D" w:rsidRDefault="00021466" w:rsidP="00021466">
            <w:pPr>
              <w:spacing w:before="120" w:after="120"/>
              <w:jc w:val="center"/>
              <w:rPr>
                <w:rFonts w:ascii="Times New Roman" w:eastAsia="Times New Roman" w:hAnsi="Times New Roman"/>
                <w:b/>
                <w:sz w:val="22"/>
                <w:szCs w:val="22"/>
                <w:lang w:val="sr-Cyrl-RS"/>
              </w:rPr>
            </w:pPr>
          </w:p>
          <w:p w14:paraId="12A5390C" w14:textId="77777777" w:rsidR="00021466" w:rsidRPr="008D429D" w:rsidRDefault="00021466" w:rsidP="00021466">
            <w:pPr>
              <w:spacing w:before="120" w:after="120"/>
              <w:jc w:val="center"/>
              <w:rPr>
                <w:rFonts w:ascii="Times New Roman" w:hAnsi="Times New Roman"/>
                <w:b/>
                <w:sz w:val="22"/>
                <w:szCs w:val="22"/>
                <w:lang w:val="sr-Cyrl-RS"/>
              </w:rPr>
            </w:pPr>
            <w:r>
              <w:rPr>
                <w:rFonts w:ascii="Times New Roman" w:hAnsi="Times New Roman"/>
                <w:b/>
                <w:sz w:val="22"/>
                <w:szCs w:val="22"/>
                <w:lang w:val="sr-Cyrl-RS"/>
              </w:rPr>
              <w:t>ПРАВИЛНИК О ИЗМЕНАМА И ДОПУНАМА ПРАВИЛНИКА О САДРЖИНИ И НАЧИНУ ПРИЈАВЕ УГОВОРА О МЕЂУСОБНОМ ПОВЕЗИВАЊУ НА МЕЂУНАРОДНОМ НИВОУ</w:t>
            </w:r>
          </w:p>
          <w:p w14:paraId="678A4BB0" w14:textId="77777777" w:rsidR="00021466" w:rsidRPr="008D429D" w:rsidRDefault="00021466" w:rsidP="00021466">
            <w:pPr>
              <w:spacing w:before="120" w:after="120"/>
              <w:jc w:val="center"/>
              <w:rPr>
                <w:rFonts w:ascii="Times New Roman" w:eastAsia="Times New Roman" w:hAnsi="Times New Roman"/>
                <w:sz w:val="22"/>
                <w:szCs w:val="22"/>
                <w:lang w:val="sr-Cyrl-RS"/>
              </w:rPr>
            </w:pPr>
            <w:r w:rsidRPr="008D429D">
              <w:rPr>
                <w:rFonts w:ascii="Times New Roman" w:eastAsia="Times New Roman" w:hAnsi="Times New Roman"/>
                <w:sz w:val="22"/>
                <w:szCs w:val="22"/>
                <w:lang w:val="sr-Cyrl-RS"/>
              </w:rPr>
              <w:t>Члан 1.</w:t>
            </w:r>
          </w:p>
          <w:p w14:paraId="3F867FF8" w14:textId="2A4E9883" w:rsidR="00021466" w:rsidRPr="00021466" w:rsidRDefault="00021466" w:rsidP="00021466">
            <w:pPr>
              <w:spacing w:before="120" w:after="120"/>
              <w:rPr>
                <w:rFonts w:ascii="Times New Roman" w:hAnsi="Times New Roman"/>
                <w:sz w:val="22"/>
                <w:szCs w:val="22"/>
                <w:lang w:val="sr-Latn-RS"/>
              </w:rPr>
            </w:pPr>
            <w:r w:rsidRPr="008D429D">
              <w:rPr>
                <w:rFonts w:ascii="Times New Roman" w:eastAsia="Times New Roman" w:hAnsi="Times New Roman"/>
                <w:sz w:val="22"/>
                <w:szCs w:val="22"/>
                <w:lang w:val="sr-Cyrl-RS"/>
              </w:rPr>
              <w:t xml:space="preserve">У </w:t>
            </w:r>
            <w:r w:rsidRPr="00660909">
              <w:rPr>
                <w:rFonts w:ascii="Times New Roman" w:hAnsi="Times New Roman"/>
                <w:bCs/>
                <w:sz w:val="22"/>
                <w:szCs w:val="22"/>
                <w:lang w:val="sr-Cyrl-RS"/>
              </w:rPr>
              <w:t>Правилнику о садржини и начину пријаве уговора о међуповезивању на међународном нивоу („Службени гласник РС”, број 104/14)</w:t>
            </w:r>
            <w:r>
              <w:rPr>
                <w:rFonts w:ascii="Times New Roman" w:hAnsi="Times New Roman"/>
                <w:b/>
                <w:sz w:val="22"/>
                <w:szCs w:val="22"/>
                <w:lang w:val="sr-Cyrl-RS"/>
              </w:rPr>
              <w:t xml:space="preserve"> </w:t>
            </w:r>
            <w:r>
              <w:rPr>
                <w:rFonts w:ascii="Times New Roman" w:hAnsi="Times New Roman"/>
                <w:sz w:val="22"/>
                <w:szCs w:val="22"/>
                <w:lang w:val="sr-Cyrl-RS"/>
              </w:rPr>
              <w:t xml:space="preserve">у </w:t>
            </w:r>
            <w:r w:rsidRPr="008D429D">
              <w:rPr>
                <w:rFonts w:ascii="Times New Roman" w:eastAsia="Times New Roman" w:hAnsi="Times New Roman"/>
                <w:sz w:val="22"/>
                <w:szCs w:val="22"/>
                <w:lang w:val="sr-Cyrl-RS"/>
              </w:rPr>
              <w:t>члан</w:t>
            </w:r>
            <w:r>
              <w:rPr>
                <w:rFonts w:ascii="Times New Roman" w:eastAsia="Times New Roman" w:hAnsi="Times New Roman"/>
                <w:sz w:val="22"/>
                <w:szCs w:val="22"/>
                <w:lang w:val="sr-Cyrl-RS"/>
              </w:rPr>
              <w:t>у</w:t>
            </w:r>
            <w:r w:rsidRPr="008D429D">
              <w:rPr>
                <w:rFonts w:ascii="Times New Roman" w:eastAsia="Times New Roman" w:hAnsi="Times New Roman"/>
                <w:sz w:val="22"/>
                <w:szCs w:val="22"/>
                <w:lang w:val="sr-Cyrl-RS"/>
              </w:rPr>
              <w:t xml:space="preserve"> 2. </w:t>
            </w:r>
            <w:r>
              <w:rPr>
                <w:rFonts w:ascii="Times New Roman" w:eastAsia="Times New Roman" w:hAnsi="Times New Roman"/>
                <w:sz w:val="22"/>
                <w:szCs w:val="22"/>
                <w:lang w:val="sr-Cyrl-RS"/>
              </w:rPr>
              <w:t xml:space="preserve">у </w:t>
            </w:r>
            <w:r w:rsidRPr="008D429D">
              <w:rPr>
                <w:rFonts w:ascii="Times New Roman" w:eastAsia="Times New Roman" w:hAnsi="Times New Roman"/>
                <w:sz w:val="22"/>
                <w:szCs w:val="22"/>
                <w:lang w:val="sr-Cyrl-RS"/>
              </w:rPr>
              <w:t>став</w:t>
            </w:r>
            <w:r>
              <w:rPr>
                <w:rFonts w:ascii="Times New Roman" w:eastAsia="Times New Roman" w:hAnsi="Times New Roman"/>
                <w:sz w:val="22"/>
                <w:szCs w:val="22"/>
                <w:lang w:val="sr-Cyrl-RS"/>
              </w:rPr>
              <w:t>у</w:t>
            </w:r>
            <w:r w:rsidRPr="008D429D">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4.</w:t>
            </w:r>
            <w:r w:rsidRPr="008D429D">
              <w:rPr>
                <w:rFonts w:ascii="Times New Roman" w:eastAsia="Times New Roman" w:hAnsi="Times New Roman"/>
                <w:sz w:val="22"/>
                <w:szCs w:val="22"/>
                <w:lang w:val="sr-Cyrl-RS"/>
              </w:rPr>
              <w:t xml:space="preserve"> </w:t>
            </w:r>
            <w:r>
              <w:rPr>
                <w:rFonts w:ascii="Times New Roman" w:eastAsia="Times New Roman" w:hAnsi="Times New Roman"/>
                <w:sz w:val="22"/>
                <w:szCs w:val="22"/>
                <w:lang w:val="sr-Cyrl-RS"/>
              </w:rPr>
              <w:t>тачка на крају става замењује се запетом и додају се речи:</w:t>
            </w:r>
          </w:p>
          <w:p w14:paraId="25E82F8D" w14:textId="12807F7D" w:rsidR="00021466" w:rsidRDefault="00A304C2" w:rsidP="00021466">
            <w:pPr>
              <w:rPr>
                <w:rFonts w:ascii="Times New Roman" w:eastAsia="Times New Roman" w:hAnsi="Times New Roman"/>
                <w:sz w:val="22"/>
                <w:szCs w:val="22"/>
                <w:lang w:val="sr-Cyrl-RS"/>
              </w:rPr>
            </w:pPr>
            <w:r>
              <w:rPr>
                <w:rFonts w:ascii="Times New Roman" w:eastAsia="Times New Roman" w:hAnsi="Times New Roman"/>
                <w:sz w:val="22"/>
                <w:szCs w:val="22"/>
                <w:lang w:val="sr-Latn-RS"/>
              </w:rPr>
              <w:t>„</w:t>
            </w:r>
            <w:r w:rsidR="00021466">
              <w:rPr>
                <w:rFonts w:ascii="Times New Roman" w:eastAsia="Times New Roman" w:hAnsi="Times New Roman"/>
                <w:sz w:val="22"/>
                <w:szCs w:val="22"/>
                <w:lang w:val="sr-Cyrl-RS"/>
              </w:rPr>
              <w:t>а агенција је дужна да домаћег оператера из става 3. овог члана  без одлагања обавести о пријему пријаве и евидентирању уговора.“</w:t>
            </w:r>
          </w:p>
          <w:p w14:paraId="3ECC22F4" w14:textId="77777777" w:rsidR="00021466" w:rsidRDefault="00021466" w:rsidP="00021466">
            <w:pPr>
              <w:spacing w:before="120" w:after="120"/>
              <w:ind w:left="-29"/>
              <w:jc w:val="center"/>
              <w:rPr>
                <w:rFonts w:ascii="Times New Roman" w:eastAsia="Times New Roman" w:hAnsi="Times New Roman"/>
                <w:sz w:val="22"/>
                <w:szCs w:val="22"/>
                <w:lang w:val="sr-Cyrl-RS"/>
              </w:rPr>
            </w:pPr>
            <w:r w:rsidRPr="008D429D">
              <w:rPr>
                <w:rFonts w:ascii="Times New Roman" w:eastAsia="Times New Roman" w:hAnsi="Times New Roman"/>
                <w:sz w:val="22"/>
                <w:szCs w:val="22"/>
                <w:lang w:val="sr-Cyrl-RS"/>
              </w:rPr>
              <w:t>Члан 2.</w:t>
            </w:r>
          </w:p>
          <w:p w14:paraId="677945A4" w14:textId="243CB64F" w:rsidR="00EF7C54" w:rsidRDefault="00EF7C54" w:rsidP="00EF7C54">
            <w:pPr>
              <w:spacing w:before="120" w:after="120"/>
              <w:rPr>
                <w:rFonts w:ascii="Times New Roman" w:eastAsia="Times New Roman" w:hAnsi="Times New Roman"/>
                <w:sz w:val="22"/>
                <w:szCs w:val="22"/>
                <w:lang w:val="sr-Cyrl-RS" w:eastAsia="sr-Latn-RS"/>
              </w:rPr>
            </w:pPr>
            <w:r>
              <w:rPr>
                <w:rFonts w:ascii="Times New Roman" w:eastAsia="Times New Roman" w:hAnsi="Times New Roman"/>
                <w:sz w:val="22"/>
                <w:szCs w:val="22"/>
                <w:lang w:val="sr-Cyrl-RS"/>
              </w:rPr>
              <w:t xml:space="preserve">У </w:t>
            </w:r>
            <w:r w:rsidRPr="00EF7C54">
              <w:rPr>
                <w:rFonts w:ascii="Times New Roman" w:eastAsia="Times New Roman" w:hAnsi="Times New Roman"/>
                <w:sz w:val="22"/>
                <w:szCs w:val="22"/>
                <w:lang w:val="sr-Cyrl-RS"/>
              </w:rPr>
              <w:t>Обра</w:t>
            </w:r>
            <w:r>
              <w:rPr>
                <w:rFonts w:ascii="Times New Roman" w:eastAsia="Times New Roman" w:hAnsi="Times New Roman"/>
                <w:sz w:val="22"/>
                <w:szCs w:val="22"/>
                <w:lang w:val="sr-Cyrl-RS"/>
              </w:rPr>
              <w:t>сцу</w:t>
            </w:r>
            <w:r w:rsidRPr="00EF7C54">
              <w:rPr>
                <w:rFonts w:ascii="Times New Roman" w:eastAsia="Times New Roman" w:hAnsi="Times New Roman"/>
                <w:sz w:val="22"/>
                <w:szCs w:val="22"/>
                <w:lang w:val="sr-Cyrl-RS"/>
              </w:rPr>
              <w:t xml:space="preserve"> ОМП</w:t>
            </w:r>
            <w:r>
              <w:rPr>
                <w:rFonts w:ascii="Times New Roman" w:eastAsia="Times New Roman" w:hAnsi="Times New Roman"/>
                <w:sz w:val="22"/>
                <w:szCs w:val="22"/>
                <w:lang w:val="sr-Cyrl-RS"/>
              </w:rPr>
              <w:t xml:space="preserve"> – Пријава уговора о </w:t>
            </w:r>
            <w:r w:rsidRPr="00EF7C54">
              <w:rPr>
                <w:rFonts w:ascii="Times New Roman" w:eastAsia="Times New Roman" w:hAnsi="Times New Roman"/>
                <w:sz w:val="22"/>
                <w:szCs w:val="22"/>
                <w:lang w:val="sr-Cyrl-RS"/>
              </w:rPr>
              <w:t>међуповезивању на међународном нивоу</w:t>
            </w:r>
            <w:r w:rsidRPr="007E5C17">
              <w:rPr>
                <w:rFonts w:ascii="Times New Roman" w:eastAsia="Times New Roman" w:hAnsi="Times New Roman"/>
                <w:sz w:val="22"/>
                <w:szCs w:val="22"/>
                <w:lang w:val="sr-Latn-RS" w:eastAsia="sr-Latn-RS"/>
              </w:rPr>
              <w:t>, ознака</w:t>
            </w:r>
            <w:r w:rsidRPr="007E5C17">
              <w:rPr>
                <w:rFonts w:ascii="Times New Roman" w:eastAsia="Times New Roman" w:hAnsi="Times New Roman"/>
                <w:sz w:val="22"/>
                <w:szCs w:val="22"/>
                <w:lang w:val="sr-Cyrl-RS" w:eastAsia="sr-Latn-RS"/>
              </w:rPr>
              <w:t>: „М.П.“ брише се.</w:t>
            </w:r>
          </w:p>
          <w:p w14:paraId="268E054A" w14:textId="59185A1D" w:rsidR="00EF7C54" w:rsidRPr="007E5C17" w:rsidRDefault="00EF7C54" w:rsidP="00EF7C54">
            <w:pPr>
              <w:jc w:val="center"/>
              <w:rPr>
                <w:rFonts w:ascii="Times New Roman" w:hAnsi="Times New Roman"/>
                <w:bCs/>
                <w:sz w:val="22"/>
                <w:szCs w:val="22"/>
                <w:lang w:val="sr-Cyrl-RS"/>
              </w:rPr>
            </w:pPr>
            <w:r>
              <w:rPr>
                <w:rFonts w:ascii="Times New Roman" w:hAnsi="Times New Roman"/>
                <w:bCs/>
                <w:sz w:val="22"/>
                <w:szCs w:val="22"/>
                <w:lang w:val="sr-Cyrl-RS"/>
              </w:rPr>
              <w:t>Члан 3</w:t>
            </w:r>
            <w:r w:rsidRPr="007E5C17">
              <w:rPr>
                <w:rFonts w:ascii="Times New Roman" w:hAnsi="Times New Roman"/>
                <w:bCs/>
                <w:sz w:val="22"/>
                <w:szCs w:val="22"/>
                <w:lang w:val="sr-Cyrl-RS"/>
              </w:rPr>
              <w:t>.</w:t>
            </w:r>
          </w:p>
          <w:p w14:paraId="3865BD96" w14:textId="77777777" w:rsidR="00021466" w:rsidRDefault="00021466" w:rsidP="00021466">
            <w:pPr>
              <w:rPr>
                <w:rFonts w:ascii="Times New Roman" w:eastAsia="Times New Roman" w:hAnsi="Times New Roman"/>
                <w:sz w:val="22"/>
                <w:szCs w:val="22"/>
                <w:lang w:val="sr-Cyrl-RS"/>
              </w:rPr>
            </w:pPr>
            <w:r w:rsidRPr="008D429D">
              <w:rPr>
                <w:rFonts w:ascii="Times New Roman" w:eastAsia="Times New Roman" w:hAnsi="Times New Roman"/>
                <w:sz w:val="22"/>
                <w:szCs w:val="22"/>
                <w:lang w:val="sr-Cyrl-RS"/>
              </w:rPr>
              <w:t>Ов</w:t>
            </w:r>
            <w:r>
              <w:rPr>
                <w:rFonts w:ascii="Times New Roman" w:eastAsia="Times New Roman" w:hAnsi="Times New Roman"/>
                <w:sz w:val="22"/>
                <w:szCs w:val="22"/>
                <w:lang w:val="sr-Cyrl-RS"/>
              </w:rPr>
              <w:t>ај правилник</w:t>
            </w:r>
            <w:r w:rsidRPr="008D429D">
              <w:rPr>
                <w:rFonts w:ascii="Times New Roman" w:eastAsia="Times New Roman" w:hAnsi="Times New Roman"/>
                <w:sz w:val="22"/>
                <w:szCs w:val="22"/>
                <w:lang w:val="sr-Cyrl-RS"/>
              </w:rPr>
              <w:t xml:space="preserve"> ступа на снагу осмог дана  од дана објављивања у „Службеном гласнику Републике Србије“.</w:t>
            </w:r>
          </w:p>
          <w:p w14:paraId="32270041" w14:textId="77777777" w:rsidR="00021466" w:rsidRDefault="00021466" w:rsidP="00021466">
            <w:pPr>
              <w:rPr>
                <w:rFonts w:ascii="Times New Roman" w:eastAsia="Times New Roman" w:hAnsi="Times New Roman"/>
                <w:sz w:val="22"/>
                <w:szCs w:val="22"/>
                <w:lang w:val="sr-Cyrl-RS"/>
              </w:rPr>
            </w:pPr>
          </w:p>
          <w:p w14:paraId="0243D483" w14:textId="77777777" w:rsidR="00EF7C54" w:rsidRPr="007E5C17" w:rsidRDefault="00EF7C54" w:rsidP="00EF7C54">
            <w:pPr>
              <w:tabs>
                <w:tab w:val="left" w:pos="4234"/>
              </w:tabs>
              <w:spacing w:line="276" w:lineRule="auto"/>
              <w:rPr>
                <w:rFonts w:ascii="Times New Roman" w:eastAsia="Times New Roman" w:hAnsi="Times New Roman"/>
                <w:sz w:val="22"/>
                <w:szCs w:val="22"/>
              </w:rPr>
            </w:pPr>
          </w:p>
          <w:p w14:paraId="7F3C534B" w14:textId="77777777" w:rsidR="00EF7C54" w:rsidRPr="007E5C17" w:rsidRDefault="00EF7C54" w:rsidP="00EF7C54">
            <w:pPr>
              <w:tabs>
                <w:tab w:val="left" w:pos="4234"/>
              </w:tabs>
              <w:spacing w:line="276" w:lineRule="auto"/>
              <w:jc w:val="center"/>
              <w:rPr>
                <w:rFonts w:ascii="Times New Roman" w:eastAsia="Times New Roman" w:hAnsi="Times New Roman"/>
                <w:sz w:val="22"/>
                <w:szCs w:val="22"/>
              </w:rPr>
            </w:pPr>
            <w:r w:rsidRPr="007E5C17">
              <w:rPr>
                <w:rFonts w:ascii="Times New Roman" w:eastAsia="Times New Roman" w:hAnsi="Times New Roman"/>
                <w:sz w:val="22"/>
                <w:szCs w:val="22"/>
              </w:rPr>
              <w:t>***</w:t>
            </w:r>
          </w:p>
          <w:p w14:paraId="0A2095FE" w14:textId="77777777" w:rsidR="00021466" w:rsidRPr="00E17B09" w:rsidRDefault="00021466" w:rsidP="00021466">
            <w:pPr>
              <w:spacing w:before="120" w:after="120"/>
              <w:jc w:val="right"/>
              <w:rPr>
                <w:rFonts w:ascii="Times New Roman" w:hAnsi="Times New Roman"/>
                <w:b/>
                <w:sz w:val="22"/>
                <w:szCs w:val="22"/>
                <w:lang w:val="sr-Cyrl-RS"/>
              </w:rPr>
            </w:pPr>
            <w:r w:rsidRPr="00E17B09">
              <w:rPr>
                <w:rFonts w:ascii="Times New Roman" w:hAnsi="Times New Roman"/>
                <w:b/>
                <w:sz w:val="22"/>
                <w:szCs w:val="22"/>
                <w:lang w:val="sr-Cyrl-RS"/>
              </w:rPr>
              <w:t xml:space="preserve">НАЦРТ </w:t>
            </w:r>
          </w:p>
          <w:p w14:paraId="58D92133" w14:textId="1AE0DA13" w:rsidR="00EF7C54" w:rsidRDefault="00021466" w:rsidP="00EF7C54">
            <w:pPr>
              <w:rPr>
                <w:rFonts w:ascii="Times New Roman" w:hAnsi="Times New Roman"/>
                <w:sz w:val="22"/>
                <w:szCs w:val="22"/>
                <w:lang w:val="sr-Cyrl-RS"/>
              </w:rPr>
            </w:pPr>
            <w:r w:rsidRPr="00E17B09">
              <w:rPr>
                <w:rFonts w:ascii="Times New Roman" w:hAnsi="Times New Roman"/>
                <w:sz w:val="22"/>
                <w:szCs w:val="22"/>
                <w:lang w:val="sr-Cyrl-RS"/>
              </w:rPr>
              <w:t>За примену препоруке 3.</w:t>
            </w:r>
            <w:r w:rsidR="00EF7C54">
              <w:rPr>
                <w:rFonts w:ascii="Times New Roman" w:hAnsi="Times New Roman"/>
                <w:sz w:val="22"/>
                <w:szCs w:val="22"/>
                <w:lang w:val="sr-Cyrl-RS"/>
              </w:rPr>
              <w:t xml:space="preserve">2. </w:t>
            </w:r>
            <w:r w:rsidR="00312C35">
              <w:rPr>
                <w:rFonts w:ascii="Times New Roman" w:hAnsi="Times New Roman"/>
                <w:sz w:val="22"/>
                <w:szCs w:val="22"/>
                <w:lang w:val="sr-Cyrl-RS"/>
              </w:rPr>
              <w:t>Унапређење</w:t>
            </w:r>
            <w:r w:rsidR="00EF7C54">
              <w:rPr>
                <w:rFonts w:ascii="Times New Roman" w:hAnsi="Times New Roman"/>
                <w:sz w:val="22"/>
                <w:szCs w:val="22"/>
                <w:lang w:val="sr-Cyrl-RS"/>
              </w:rPr>
              <w:t xml:space="preserve"> обрасца захтева потребно је такође изменити </w:t>
            </w:r>
            <w:r w:rsidR="00EF7C54" w:rsidRPr="00EF7C54">
              <w:rPr>
                <w:rFonts w:ascii="Times New Roman" w:hAnsi="Times New Roman"/>
                <w:sz w:val="22"/>
                <w:szCs w:val="22"/>
                <w:lang w:val="sr-Cyrl-RS"/>
              </w:rPr>
              <w:t>Правилник о садржини и начину пријаве уговора о међуповезивању на међународном нивоу („Службени гласник РС”, број 104/14).</w:t>
            </w:r>
          </w:p>
          <w:p w14:paraId="39763933" w14:textId="59FE97EE" w:rsidR="00CA1CE9" w:rsidRPr="002C45D1" w:rsidRDefault="00CA1CE9" w:rsidP="00EF7C54">
            <w:pPr>
              <w:rPr>
                <w:rFonts w:ascii="Times New Roman" w:eastAsia="Times New Roman" w:hAnsi="Times New Roman"/>
                <w:sz w:val="22"/>
                <w:szCs w:val="22"/>
                <w:lang w:val="sr-Cyrl-RS"/>
              </w:rPr>
            </w:pPr>
          </w:p>
        </w:tc>
      </w:tr>
      <w:tr w:rsidR="00CA1CE9" w:rsidRPr="002C45D1"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2C45D1" w:rsidRDefault="00CA1CE9" w:rsidP="00C43B52">
            <w:pPr>
              <w:pStyle w:val="NormalWeb"/>
              <w:numPr>
                <w:ilvl w:val="0"/>
                <w:numId w:val="23"/>
              </w:numPr>
              <w:spacing w:before="120" w:beforeAutospacing="0" w:after="120" w:afterAutospacing="0"/>
              <w:jc w:val="center"/>
              <w:rPr>
                <w:b/>
                <w:sz w:val="22"/>
                <w:szCs w:val="22"/>
                <w:lang w:val="sr-Cyrl-RS"/>
              </w:rPr>
            </w:pPr>
            <w:r w:rsidRPr="002C45D1">
              <w:rPr>
                <w:b/>
                <w:sz w:val="22"/>
                <w:szCs w:val="22"/>
                <w:lang w:val="sr-Cyrl-RS"/>
              </w:rPr>
              <w:lastRenderedPageBreak/>
              <w:t>ПРЕГЛЕД ОДРЕДБИ ПРОПИСА ЧИЈА СЕ ИЗМЕНА ПРЕДЛАЖЕ</w:t>
            </w:r>
          </w:p>
        </w:tc>
      </w:tr>
      <w:tr w:rsidR="00CA1CE9" w:rsidRPr="002C45D1" w14:paraId="3C4DDA6A" w14:textId="77777777" w:rsidTr="00DB19B9">
        <w:trPr>
          <w:trHeight w:val="454"/>
        </w:trPr>
        <w:tc>
          <w:tcPr>
            <w:tcW w:w="9060" w:type="dxa"/>
            <w:gridSpan w:val="2"/>
            <w:shd w:val="clear" w:color="auto" w:fill="auto"/>
          </w:tcPr>
          <w:p w14:paraId="14ED9767" w14:textId="77777777" w:rsidR="00021466" w:rsidRDefault="00021466" w:rsidP="00021466">
            <w:pPr>
              <w:jc w:val="center"/>
              <w:rPr>
                <w:rFonts w:ascii="Times New Roman" w:eastAsia="Times New Roman" w:hAnsi="Times New Roman"/>
                <w:b/>
                <w:sz w:val="22"/>
                <w:szCs w:val="22"/>
                <w:lang w:val="sr-Cyrl-RS"/>
              </w:rPr>
            </w:pPr>
          </w:p>
          <w:p w14:paraId="5422B176" w14:textId="51FECC90" w:rsidR="00021466" w:rsidRDefault="00021466" w:rsidP="00021466">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ПРЕГЛЕД ОДРЕДБИ</w:t>
            </w:r>
          </w:p>
          <w:p w14:paraId="1B10F5E4" w14:textId="482D8253" w:rsidR="00CA1CE9" w:rsidRDefault="00021466" w:rsidP="00021466">
            <w:pPr>
              <w:jc w:val="center"/>
              <w:rPr>
                <w:rFonts w:ascii="Times New Roman" w:eastAsia="Times New Roman" w:hAnsi="Times New Roman"/>
                <w:b/>
                <w:sz w:val="22"/>
                <w:szCs w:val="22"/>
                <w:lang w:val="sr-Cyrl-RS"/>
              </w:rPr>
            </w:pPr>
            <w:r>
              <w:rPr>
                <w:rFonts w:ascii="Times New Roman" w:hAnsi="Times New Roman"/>
                <w:b/>
                <w:sz w:val="22"/>
                <w:szCs w:val="22"/>
                <w:lang w:val="sr-Cyrl-RS"/>
              </w:rPr>
              <w:t>ПРАВИЛНИКА О САДРЖИНИ И НАЧИНУ ПРИЈАВЕ УГОВОРА О МЕЂУСОБНОМ ПОВЕЗИВАЊУ НА МЕЂУНАРОДНОМ НИВОУ</w:t>
            </w:r>
            <w:r>
              <w:rPr>
                <w:rFonts w:ascii="Times New Roman" w:eastAsia="Times New Roman" w:hAnsi="Times New Roman"/>
                <w:b/>
                <w:sz w:val="22"/>
                <w:szCs w:val="22"/>
                <w:lang w:val="sr-Cyrl-RS"/>
              </w:rPr>
              <w:t xml:space="preserve"> КОЈЕ СЕ МЕЊАЈУ И ДОПУЊУЈУ</w:t>
            </w:r>
          </w:p>
          <w:p w14:paraId="04271844" w14:textId="77777777" w:rsidR="00021466" w:rsidRDefault="00021466" w:rsidP="00DB19B9">
            <w:pPr>
              <w:jc w:val="left"/>
              <w:rPr>
                <w:rFonts w:ascii="Times New Roman" w:eastAsia="Times New Roman" w:hAnsi="Times New Roman"/>
                <w:b/>
                <w:sz w:val="22"/>
                <w:szCs w:val="22"/>
                <w:lang w:val="sr-Cyrl-RS"/>
              </w:rPr>
            </w:pPr>
          </w:p>
          <w:p w14:paraId="725D7A04" w14:textId="77777777" w:rsidR="00021466" w:rsidRPr="00021466" w:rsidRDefault="00021466" w:rsidP="00021466">
            <w:pPr>
              <w:jc w:val="center"/>
              <w:rPr>
                <w:rFonts w:ascii="Times New Roman" w:eastAsia="Times New Roman" w:hAnsi="Times New Roman"/>
                <w:sz w:val="22"/>
                <w:szCs w:val="22"/>
                <w:lang w:val="sr-Cyrl-RS"/>
              </w:rPr>
            </w:pPr>
            <w:r w:rsidRPr="00021466">
              <w:rPr>
                <w:rFonts w:ascii="Times New Roman" w:eastAsia="Times New Roman" w:hAnsi="Times New Roman"/>
                <w:sz w:val="22"/>
                <w:szCs w:val="22"/>
                <w:lang w:val="sr-Cyrl-RS"/>
              </w:rPr>
              <w:t>Члан 2.</w:t>
            </w:r>
          </w:p>
          <w:p w14:paraId="0A6204ED" w14:textId="77777777" w:rsidR="00EF7C54" w:rsidRDefault="00021466" w:rsidP="00EF7C54">
            <w:pPr>
              <w:rPr>
                <w:rFonts w:ascii="Times New Roman" w:eastAsia="Times New Roman" w:hAnsi="Times New Roman"/>
                <w:sz w:val="22"/>
                <w:szCs w:val="22"/>
                <w:lang w:val="sr-Cyrl-RS"/>
              </w:rPr>
            </w:pPr>
            <w:r w:rsidRPr="00021466">
              <w:rPr>
                <w:rFonts w:ascii="Times New Roman" w:eastAsia="Times New Roman" w:hAnsi="Times New Roman"/>
                <w:sz w:val="22"/>
                <w:szCs w:val="22"/>
                <w:lang w:val="sr-Cyrl-RS"/>
              </w:rPr>
              <w:t>Јавна комуникациона мрежа домаћег оператора може бити повезана са јавном комуникационом мрежом оператора из друге д</w:t>
            </w:r>
            <w:r w:rsidR="00EF7C54">
              <w:rPr>
                <w:rFonts w:ascii="Times New Roman" w:eastAsia="Times New Roman" w:hAnsi="Times New Roman"/>
                <w:sz w:val="22"/>
                <w:szCs w:val="22"/>
                <w:lang w:val="sr-Cyrl-RS"/>
              </w:rPr>
              <w:t>ржаве.</w:t>
            </w:r>
          </w:p>
          <w:p w14:paraId="41BEFDF7" w14:textId="6D639EAF" w:rsidR="00021466" w:rsidRPr="00021466" w:rsidRDefault="00021466" w:rsidP="00EF7C54">
            <w:pPr>
              <w:rPr>
                <w:rFonts w:ascii="Times New Roman" w:eastAsia="Times New Roman" w:hAnsi="Times New Roman"/>
                <w:sz w:val="22"/>
                <w:szCs w:val="22"/>
                <w:lang w:val="sr-Cyrl-RS"/>
              </w:rPr>
            </w:pPr>
            <w:r w:rsidRPr="00021466">
              <w:rPr>
                <w:rFonts w:ascii="Times New Roman" w:eastAsia="Times New Roman" w:hAnsi="Times New Roman"/>
                <w:sz w:val="22"/>
                <w:szCs w:val="22"/>
                <w:lang w:val="sr-Cyrl-RS"/>
              </w:rPr>
              <w:t>Тачка повезивања може се налазити на територији Републике Србије, граничном прелазу или на територији друге државе.</w:t>
            </w:r>
          </w:p>
          <w:p w14:paraId="465B5A3F" w14:textId="21CB8E52" w:rsidR="00021466" w:rsidRPr="00021466" w:rsidRDefault="00021466" w:rsidP="00EF7C54">
            <w:pPr>
              <w:rPr>
                <w:rFonts w:ascii="Times New Roman" w:eastAsia="Times New Roman" w:hAnsi="Times New Roman"/>
                <w:sz w:val="22"/>
                <w:szCs w:val="22"/>
                <w:lang w:val="sr-Cyrl-RS"/>
              </w:rPr>
            </w:pPr>
            <w:r w:rsidRPr="00021466">
              <w:rPr>
                <w:rFonts w:ascii="Times New Roman" w:eastAsia="Times New Roman" w:hAnsi="Times New Roman"/>
                <w:sz w:val="22"/>
                <w:szCs w:val="22"/>
                <w:lang w:val="sr-Cyrl-RS"/>
              </w:rPr>
              <w:t>Технички и комерцијални услови међуповезивања из става 1. овог члана регулишу се уговором између два оператора.</w:t>
            </w:r>
          </w:p>
          <w:p w14:paraId="1E475FEC" w14:textId="191FA540" w:rsidR="00021466" w:rsidRDefault="00021466" w:rsidP="00EF7C54">
            <w:pPr>
              <w:rPr>
                <w:rFonts w:ascii="Times New Roman" w:eastAsia="Times New Roman" w:hAnsi="Times New Roman"/>
                <w:sz w:val="22"/>
                <w:szCs w:val="22"/>
                <w:lang w:val="sr-Cyrl-RS"/>
              </w:rPr>
            </w:pPr>
            <w:r w:rsidRPr="00021466">
              <w:rPr>
                <w:rFonts w:ascii="Times New Roman" w:eastAsia="Times New Roman" w:hAnsi="Times New Roman"/>
                <w:sz w:val="22"/>
                <w:szCs w:val="22"/>
                <w:lang w:val="sr-Cyrl-RS"/>
              </w:rPr>
              <w:t>Домаћи оператор из става 3. овог члана је дужан да у року од 30 дана од дана закључења уговора пријави Регулаторној агенцији за електронске комуникације и поштанске услуге (у даљем тексту: Агенција) уговор о међуповезивању на међународном нивоу</w:t>
            </w:r>
            <w:r>
              <w:rPr>
                <w:rFonts w:ascii="Times New Roman" w:eastAsia="Times New Roman" w:hAnsi="Times New Roman"/>
                <w:sz w:val="22"/>
                <w:szCs w:val="22"/>
                <w:lang w:val="sr-Cyrl-RS"/>
              </w:rPr>
              <w:t>, А АГЕНЦИЈА ЈЕ ДУЖНА ДА ДОМАЋЕГ ОПЕРАТЕРА ИЗ СТАВА 3. ОВОГ ЧЛАНА  БЕЗ ОДЛАГАЊА ОБАВЕСТИ О ПРИЈЕМУ ПРИЈАВЕ И ЕВИДЕНТИРАЊУ УГОВОРА.</w:t>
            </w:r>
          </w:p>
          <w:p w14:paraId="02A9137F" w14:textId="6E134A56" w:rsidR="00021466" w:rsidRPr="00021466" w:rsidRDefault="00021466" w:rsidP="00EF7C54">
            <w:pPr>
              <w:rPr>
                <w:rFonts w:ascii="Times New Roman" w:eastAsia="Times New Roman" w:hAnsi="Times New Roman"/>
                <w:sz w:val="22"/>
                <w:szCs w:val="22"/>
                <w:lang w:val="sr-Cyrl-RS"/>
              </w:rPr>
            </w:pPr>
            <w:r w:rsidRPr="00021466">
              <w:rPr>
                <w:rFonts w:ascii="Times New Roman" w:eastAsia="Times New Roman" w:hAnsi="Times New Roman"/>
                <w:sz w:val="22"/>
                <w:szCs w:val="22"/>
                <w:lang w:val="sr-Cyrl-RS"/>
              </w:rPr>
              <w:t>Обавеза пријављивања уговора из претходног става не односи се на будуће измене и допуне истог, којима се не мењају подаци дефинисани одредбом члана 3. овог правилника.</w:t>
            </w:r>
          </w:p>
          <w:p w14:paraId="1506ADFF" w14:textId="7517A705" w:rsidR="00021466" w:rsidRPr="00021466" w:rsidRDefault="00021466" w:rsidP="00EF7C54">
            <w:pPr>
              <w:rPr>
                <w:rFonts w:ascii="Times New Roman" w:eastAsia="Times New Roman" w:hAnsi="Times New Roman"/>
                <w:b/>
                <w:sz w:val="22"/>
                <w:szCs w:val="22"/>
                <w:lang w:val="sr-Cyrl-RS"/>
              </w:rPr>
            </w:pPr>
            <w:r w:rsidRPr="00021466">
              <w:rPr>
                <w:rFonts w:ascii="Times New Roman" w:eastAsia="Times New Roman" w:hAnsi="Times New Roman"/>
                <w:sz w:val="22"/>
                <w:szCs w:val="22"/>
                <w:lang w:val="sr-Cyrl-RS"/>
              </w:rPr>
              <w:t>Под међуповезивањем на међународном нивоу подразумева се приступ остварен између оператора јавних комуникационих мрежа, којим се успоставља физичко и логичко повезивање јавне комуникационе мреже домаћег оператора и јавне комуникационе мреже оператора из друге државе, како би се корисницима услуга једног оператора омогућила комуникација са корисницима услуга другог оператора, односно приступ услугама које пружају домаћи оператор, други оператор или трећа лица која имају приступ мрежама.</w:t>
            </w:r>
          </w:p>
        </w:tc>
      </w:tr>
      <w:tr w:rsidR="00CA1CE9" w:rsidRPr="002C45D1"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2C45D1" w:rsidRDefault="00CA1CE9" w:rsidP="00C43B52">
            <w:pPr>
              <w:pStyle w:val="NormalWeb"/>
              <w:numPr>
                <w:ilvl w:val="0"/>
                <w:numId w:val="23"/>
              </w:numPr>
              <w:spacing w:before="120" w:beforeAutospacing="0" w:after="120" w:afterAutospacing="0"/>
              <w:jc w:val="center"/>
              <w:rPr>
                <w:b/>
                <w:sz w:val="22"/>
                <w:szCs w:val="22"/>
                <w:lang w:val="sr-Cyrl-RS"/>
              </w:rPr>
            </w:pPr>
            <w:r w:rsidRPr="002C45D1">
              <w:rPr>
                <w:b/>
                <w:sz w:val="22"/>
                <w:szCs w:val="22"/>
                <w:lang w:val="sr-Cyrl-RS"/>
              </w:rPr>
              <w:t>АНАЛИЗА ЕФЕКАТА ПРЕПОРУКЕ (АЕП)</w:t>
            </w:r>
          </w:p>
        </w:tc>
      </w:tr>
      <w:tr w:rsidR="00CA1CE9" w:rsidRPr="002C45D1" w14:paraId="72BD2239" w14:textId="77777777" w:rsidTr="00DB19B9">
        <w:trPr>
          <w:trHeight w:val="454"/>
        </w:trPr>
        <w:tc>
          <w:tcPr>
            <w:tcW w:w="9060" w:type="dxa"/>
            <w:gridSpan w:val="2"/>
            <w:shd w:val="clear" w:color="auto" w:fill="auto"/>
          </w:tcPr>
          <w:p w14:paraId="3CD57F06" w14:textId="77777777" w:rsidR="0060286C" w:rsidRPr="00D56DD1" w:rsidRDefault="0060286C" w:rsidP="0060286C">
            <w:pPr>
              <w:shd w:val="clear" w:color="auto" w:fill="FFFFFF"/>
              <w:spacing w:before="120" w:after="120"/>
              <w:rPr>
                <w:rFonts w:ascii="Times New Roman" w:eastAsia="Times New Roman" w:hAnsi="Times New Roman"/>
                <w:color w:val="222222"/>
                <w:szCs w:val="24"/>
              </w:rPr>
            </w:pPr>
            <w:r w:rsidRPr="00D56DD1">
              <w:rPr>
                <w:rFonts w:ascii="Times New Roman" w:eastAsia="Times New Roman" w:hAnsi="Times New Roman"/>
                <w:color w:val="222222"/>
                <w:sz w:val="22"/>
                <w:szCs w:val="24"/>
                <w:lang w:val="ru-RU"/>
              </w:rPr>
              <w:t>Директни трошкови спровођења овог поступка за привредне субјекте на годишњем нивоу износе 3</w:t>
            </w:r>
            <w:r w:rsidRPr="00D56DD1">
              <w:rPr>
                <w:rFonts w:ascii="Times New Roman" w:eastAsia="Times New Roman" w:hAnsi="Times New Roman"/>
                <w:color w:val="222222"/>
                <w:sz w:val="22"/>
                <w:szCs w:val="24"/>
                <w:lang w:val="sr-Latn-RS"/>
              </w:rPr>
              <w:t>.</w:t>
            </w:r>
            <w:r w:rsidRPr="00D56DD1">
              <w:rPr>
                <w:rFonts w:ascii="Times New Roman" w:eastAsia="Times New Roman" w:hAnsi="Times New Roman"/>
                <w:color w:val="222222"/>
                <w:sz w:val="22"/>
                <w:szCs w:val="24"/>
                <w:lang w:val="ru-RU"/>
              </w:rPr>
              <w:t>754,91 РСД. Усвајање и примена препорука ће донети привредним субјектима годишње директне уштеде од 1</w:t>
            </w:r>
            <w:r w:rsidRPr="00D56DD1">
              <w:rPr>
                <w:rFonts w:ascii="Times New Roman" w:eastAsia="Times New Roman" w:hAnsi="Times New Roman"/>
                <w:color w:val="222222"/>
                <w:sz w:val="22"/>
                <w:szCs w:val="24"/>
                <w:lang w:val="sr-Latn-RS"/>
              </w:rPr>
              <w:t>.</w:t>
            </w:r>
            <w:r w:rsidRPr="00D56DD1">
              <w:rPr>
                <w:rFonts w:ascii="Times New Roman" w:eastAsia="Times New Roman" w:hAnsi="Times New Roman"/>
                <w:color w:val="222222"/>
                <w:sz w:val="22"/>
                <w:szCs w:val="24"/>
                <w:lang w:val="ru-RU"/>
              </w:rPr>
              <w:t>215,18 РСД или 9,99 ЕУР. Ове уштеде износе 32,36% укупних директних трошкова привредних субјеката у поступку.</w:t>
            </w:r>
          </w:p>
          <w:p w14:paraId="331CCBA4" w14:textId="6AE8DBF7" w:rsidR="00CA1CE9" w:rsidRPr="0060286C" w:rsidRDefault="0060286C" w:rsidP="009169F1">
            <w:pPr>
              <w:shd w:val="clear" w:color="auto" w:fill="FFFFFF"/>
              <w:spacing w:before="120" w:after="120"/>
              <w:rPr>
                <w:rFonts w:ascii="Times New Roman" w:eastAsia="Times New Roman" w:hAnsi="Times New Roman"/>
                <w:color w:val="222222"/>
                <w:sz w:val="22"/>
                <w:szCs w:val="24"/>
              </w:rPr>
            </w:pPr>
            <w:r w:rsidRPr="00BC6F95">
              <w:rPr>
                <w:rFonts w:ascii="Times New Roman" w:eastAsia="Times New Roman" w:hAnsi="Times New Roman"/>
                <w:sz w:val="22"/>
                <w:szCs w:val="22"/>
                <w:lang w:val="sr-Cyrl-RS"/>
              </w:rPr>
              <w:t>Препоруке ће допринети истоветности поступања, поједностављењу поступка</w:t>
            </w:r>
            <w:r w:rsidR="009169F1">
              <w:rPr>
                <w:rFonts w:ascii="Times New Roman" w:eastAsia="Times New Roman" w:hAnsi="Times New Roman"/>
                <w:sz w:val="22"/>
                <w:szCs w:val="22"/>
                <w:lang w:val="sr-Cyrl-RS"/>
              </w:rPr>
              <w:t xml:space="preserve"> за привредне субјекте </w:t>
            </w:r>
            <w:r w:rsidRPr="00BC6F95">
              <w:rPr>
                <w:rFonts w:ascii="Times New Roman" w:eastAsia="Times New Roman" w:hAnsi="Times New Roman"/>
                <w:sz w:val="22"/>
                <w:szCs w:val="22"/>
                <w:lang w:val="sr-Cyrl-RS"/>
              </w:rPr>
              <w:t>и уштеди времена. Препорукама се такође утиче и на побољшање пословног амбијента.</w:t>
            </w:r>
          </w:p>
        </w:tc>
      </w:tr>
    </w:tbl>
    <w:p w14:paraId="5CE5710A" w14:textId="1C5B3A41" w:rsidR="003E3C16" w:rsidRPr="002C45D1" w:rsidRDefault="003E3C16" w:rsidP="003E3C16">
      <w:pPr>
        <w:rPr>
          <w:rFonts w:ascii="Times New Roman" w:eastAsia="Times New Roman" w:hAnsi="Times New Roman"/>
          <w:lang w:val="sr-Cyrl-RS"/>
        </w:rPr>
      </w:pPr>
    </w:p>
    <w:sectPr w:rsidR="003E3C16" w:rsidRPr="002C45D1"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66F0A" w14:textId="77777777" w:rsidR="00BE6E76" w:rsidRDefault="00BE6E76" w:rsidP="002A202F">
      <w:r>
        <w:separator/>
      </w:r>
    </w:p>
  </w:endnote>
  <w:endnote w:type="continuationSeparator" w:id="0">
    <w:p w14:paraId="111977F7" w14:textId="77777777" w:rsidR="00BE6E76" w:rsidRDefault="00BE6E7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BD450F9" w:rsidR="002A202F" w:rsidRDefault="002A202F">
        <w:pPr>
          <w:pStyle w:val="Footer"/>
          <w:jc w:val="right"/>
        </w:pPr>
        <w:r>
          <w:fldChar w:fldCharType="begin"/>
        </w:r>
        <w:r>
          <w:instrText xml:space="preserve"> PAGE   \* MERGEFORMAT </w:instrText>
        </w:r>
        <w:r>
          <w:fldChar w:fldCharType="separate"/>
        </w:r>
        <w:r w:rsidR="00043AF6">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92912" w14:textId="77777777" w:rsidR="00BE6E76" w:rsidRDefault="00BE6E76" w:rsidP="002A202F">
      <w:r>
        <w:separator/>
      </w:r>
    </w:p>
  </w:footnote>
  <w:footnote w:type="continuationSeparator" w:id="0">
    <w:p w14:paraId="404763F6" w14:textId="77777777" w:rsidR="00BE6E76" w:rsidRDefault="00BE6E7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2F93"/>
    <w:multiLevelType w:val="multilevel"/>
    <w:tmpl w:val="D9563B74"/>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B6B3C32"/>
    <w:multiLevelType w:val="multilevel"/>
    <w:tmpl w:val="08BE9C7E"/>
    <w:lvl w:ilvl="0">
      <w:start w:val="1"/>
      <w:numFmt w:val="decimal"/>
      <w:lvlText w:val="%1."/>
      <w:lvlJc w:val="left"/>
      <w:pPr>
        <w:ind w:left="720" w:hanging="360"/>
      </w:p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C45213"/>
    <w:multiLevelType w:val="hybridMultilevel"/>
    <w:tmpl w:val="E586C65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5D1654CF"/>
    <w:multiLevelType w:val="hybridMultilevel"/>
    <w:tmpl w:val="8202133A"/>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3B47F9D"/>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FD6493"/>
    <w:multiLevelType w:val="hybridMultilevel"/>
    <w:tmpl w:val="4FB4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B467847"/>
    <w:multiLevelType w:val="multilevel"/>
    <w:tmpl w:val="4D3EB522"/>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6"/>
  </w:num>
  <w:num w:numId="4">
    <w:abstractNumId w:val="6"/>
  </w:num>
  <w:num w:numId="5">
    <w:abstractNumId w:val="3"/>
  </w:num>
  <w:num w:numId="6">
    <w:abstractNumId w:val="15"/>
  </w:num>
  <w:num w:numId="7">
    <w:abstractNumId w:val="29"/>
  </w:num>
  <w:num w:numId="8">
    <w:abstractNumId w:val="13"/>
  </w:num>
  <w:num w:numId="9">
    <w:abstractNumId w:val="25"/>
  </w:num>
  <w:num w:numId="10">
    <w:abstractNumId w:val="23"/>
  </w:num>
  <w:num w:numId="11">
    <w:abstractNumId w:val="22"/>
  </w:num>
  <w:num w:numId="12">
    <w:abstractNumId w:val="21"/>
  </w:num>
  <w:num w:numId="13">
    <w:abstractNumId w:val="17"/>
  </w:num>
  <w:num w:numId="14">
    <w:abstractNumId w:val="24"/>
  </w:num>
  <w:num w:numId="15">
    <w:abstractNumId w:val="19"/>
  </w:num>
  <w:num w:numId="16">
    <w:abstractNumId w:val="14"/>
  </w:num>
  <w:num w:numId="17">
    <w:abstractNumId w:val="11"/>
  </w:num>
  <w:num w:numId="18">
    <w:abstractNumId w:val="27"/>
  </w:num>
  <w:num w:numId="19">
    <w:abstractNumId w:val="7"/>
  </w:num>
  <w:num w:numId="20">
    <w:abstractNumId w:val="31"/>
  </w:num>
  <w:num w:numId="21">
    <w:abstractNumId w:val="8"/>
  </w:num>
  <w:num w:numId="22">
    <w:abstractNumId w:val="5"/>
  </w:num>
  <w:num w:numId="23">
    <w:abstractNumId w:val="18"/>
  </w:num>
  <w:num w:numId="24">
    <w:abstractNumId w:val="1"/>
  </w:num>
  <w:num w:numId="25">
    <w:abstractNumId w:val="0"/>
  </w:num>
  <w:num w:numId="26">
    <w:abstractNumId w:val="9"/>
  </w:num>
  <w:num w:numId="27">
    <w:abstractNumId w:val="28"/>
  </w:num>
  <w:num w:numId="28">
    <w:abstractNumId w:val="4"/>
  </w:num>
  <w:num w:numId="29">
    <w:abstractNumId w:val="12"/>
  </w:num>
  <w:num w:numId="30">
    <w:abstractNumId w:val="26"/>
  </w:num>
  <w:num w:numId="31">
    <w:abstractNumId w:val="20"/>
  </w:num>
  <w:num w:numId="32">
    <w:abstractNumId w:val="3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1466"/>
    <w:rsid w:val="00023EF9"/>
    <w:rsid w:val="00026C2F"/>
    <w:rsid w:val="00027945"/>
    <w:rsid w:val="00036812"/>
    <w:rsid w:val="00043AF6"/>
    <w:rsid w:val="00044F35"/>
    <w:rsid w:val="00044F63"/>
    <w:rsid w:val="00050616"/>
    <w:rsid w:val="000536F1"/>
    <w:rsid w:val="00061070"/>
    <w:rsid w:val="00083993"/>
    <w:rsid w:val="00092B84"/>
    <w:rsid w:val="0009542A"/>
    <w:rsid w:val="00096863"/>
    <w:rsid w:val="000A53F3"/>
    <w:rsid w:val="000A5CDC"/>
    <w:rsid w:val="000B54D7"/>
    <w:rsid w:val="000D3CD5"/>
    <w:rsid w:val="000D5029"/>
    <w:rsid w:val="000E2036"/>
    <w:rsid w:val="000F5E72"/>
    <w:rsid w:val="001156BA"/>
    <w:rsid w:val="00142D93"/>
    <w:rsid w:val="0015182D"/>
    <w:rsid w:val="00161847"/>
    <w:rsid w:val="00162A66"/>
    <w:rsid w:val="00167084"/>
    <w:rsid w:val="00170CA7"/>
    <w:rsid w:val="001711C5"/>
    <w:rsid w:val="00171CCC"/>
    <w:rsid w:val="001A023F"/>
    <w:rsid w:val="001A3FAC"/>
    <w:rsid w:val="001A6472"/>
    <w:rsid w:val="001B4237"/>
    <w:rsid w:val="001C5538"/>
    <w:rsid w:val="001D0EDE"/>
    <w:rsid w:val="001D20E2"/>
    <w:rsid w:val="001E38DE"/>
    <w:rsid w:val="001F7B31"/>
    <w:rsid w:val="0020601F"/>
    <w:rsid w:val="00212DA5"/>
    <w:rsid w:val="0021347C"/>
    <w:rsid w:val="002323AC"/>
    <w:rsid w:val="00260164"/>
    <w:rsid w:val="00261404"/>
    <w:rsid w:val="002673B0"/>
    <w:rsid w:val="00275E2A"/>
    <w:rsid w:val="0028712F"/>
    <w:rsid w:val="00296938"/>
    <w:rsid w:val="002A202F"/>
    <w:rsid w:val="002B19B4"/>
    <w:rsid w:val="002C2257"/>
    <w:rsid w:val="002C45D1"/>
    <w:rsid w:val="002E0EA2"/>
    <w:rsid w:val="002F1BEC"/>
    <w:rsid w:val="002F4757"/>
    <w:rsid w:val="00312C35"/>
    <w:rsid w:val="00313BCF"/>
    <w:rsid w:val="00322199"/>
    <w:rsid w:val="003223C7"/>
    <w:rsid w:val="003260FC"/>
    <w:rsid w:val="00326555"/>
    <w:rsid w:val="003410E0"/>
    <w:rsid w:val="00350EAD"/>
    <w:rsid w:val="00357BF7"/>
    <w:rsid w:val="003651DB"/>
    <w:rsid w:val="003715A0"/>
    <w:rsid w:val="0037171F"/>
    <w:rsid w:val="00376FD1"/>
    <w:rsid w:val="0039002C"/>
    <w:rsid w:val="003B44DB"/>
    <w:rsid w:val="003B4BC9"/>
    <w:rsid w:val="003B6298"/>
    <w:rsid w:val="003D1D40"/>
    <w:rsid w:val="003E2EB1"/>
    <w:rsid w:val="003E3C16"/>
    <w:rsid w:val="003E6B38"/>
    <w:rsid w:val="00407D96"/>
    <w:rsid w:val="00432495"/>
    <w:rsid w:val="00444DA7"/>
    <w:rsid w:val="00457882"/>
    <w:rsid w:val="00463CC7"/>
    <w:rsid w:val="00471E75"/>
    <w:rsid w:val="004809C4"/>
    <w:rsid w:val="0048433C"/>
    <w:rsid w:val="004847B1"/>
    <w:rsid w:val="004909B3"/>
    <w:rsid w:val="0049545B"/>
    <w:rsid w:val="004D3BD0"/>
    <w:rsid w:val="004D45B1"/>
    <w:rsid w:val="004D68A7"/>
    <w:rsid w:val="004E29D1"/>
    <w:rsid w:val="00500566"/>
    <w:rsid w:val="005073A3"/>
    <w:rsid w:val="005075BD"/>
    <w:rsid w:val="00523608"/>
    <w:rsid w:val="00525C0A"/>
    <w:rsid w:val="00535608"/>
    <w:rsid w:val="0053581C"/>
    <w:rsid w:val="00556688"/>
    <w:rsid w:val="0056162B"/>
    <w:rsid w:val="0056707B"/>
    <w:rsid w:val="00581A9D"/>
    <w:rsid w:val="005A2503"/>
    <w:rsid w:val="005A6132"/>
    <w:rsid w:val="005B4F04"/>
    <w:rsid w:val="005B7CB9"/>
    <w:rsid w:val="005C323B"/>
    <w:rsid w:val="005D0023"/>
    <w:rsid w:val="005E21C4"/>
    <w:rsid w:val="005F4D59"/>
    <w:rsid w:val="0060001C"/>
    <w:rsid w:val="00600D31"/>
    <w:rsid w:val="0060286C"/>
    <w:rsid w:val="0060786A"/>
    <w:rsid w:val="006237FE"/>
    <w:rsid w:val="00627AF7"/>
    <w:rsid w:val="00632540"/>
    <w:rsid w:val="00633F73"/>
    <w:rsid w:val="00645199"/>
    <w:rsid w:val="00645850"/>
    <w:rsid w:val="00660F25"/>
    <w:rsid w:val="00661ECF"/>
    <w:rsid w:val="00675D0A"/>
    <w:rsid w:val="00692071"/>
    <w:rsid w:val="00694B28"/>
    <w:rsid w:val="006C5349"/>
    <w:rsid w:val="006C5F2A"/>
    <w:rsid w:val="006C662C"/>
    <w:rsid w:val="006D7384"/>
    <w:rsid w:val="006F4A5C"/>
    <w:rsid w:val="006F5625"/>
    <w:rsid w:val="00715F5C"/>
    <w:rsid w:val="007278C1"/>
    <w:rsid w:val="00733493"/>
    <w:rsid w:val="00737F1D"/>
    <w:rsid w:val="00742F5D"/>
    <w:rsid w:val="00755509"/>
    <w:rsid w:val="00780F51"/>
    <w:rsid w:val="00782816"/>
    <w:rsid w:val="00785A46"/>
    <w:rsid w:val="007861E3"/>
    <w:rsid w:val="007940D6"/>
    <w:rsid w:val="007941F8"/>
    <w:rsid w:val="007B1740"/>
    <w:rsid w:val="007C1E35"/>
    <w:rsid w:val="007C61B5"/>
    <w:rsid w:val="007D3889"/>
    <w:rsid w:val="007D39E4"/>
    <w:rsid w:val="007D43A7"/>
    <w:rsid w:val="007E1695"/>
    <w:rsid w:val="007E576A"/>
    <w:rsid w:val="007F204C"/>
    <w:rsid w:val="00803E0B"/>
    <w:rsid w:val="00804060"/>
    <w:rsid w:val="008166C9"/>
    <w:rsid w:val="00824E43"/>
    <w:rsid w:val="00833D8C"/>
    <w:rsid w:val="008341CA"/>
    <w:rsid w:val="00834C9A"/>
    <w:rsid w:val="0084708C"/>
    <w:rsid w:val="00850AD5"/>
    <w:rsid w:val="00852739"/>
    <w:rsid w:val="008629CC"/>
    <w:rsid w:val="00865EBB"/>
    <w:rsid w:val="00881169"/>
    <w:rsid w:val="00886C36"/>
    <w:rsid w:val="008A6AC8"/>
    <w:rsid w:val="008C5591"/>
    <w:rsid w:val="008D04A6"/>
    <w:rsid w:val="008D4C1A"/>
    <w:rsid w:val="008F0867"/>
    <w:rsid w:val="008F172F"/>
    <w:rsid w:val="008F2044"/>
    <w:rsid w:val="008F2BE1"/>
    <w:rsid w:val="008F4DD1"/>
    <w:rsid w:val="008F5E6B"/>
    <w:rsid w:val="009056DB"/>
    <w:rsid w:val="009169F1"/>
    <w:rsid w:val="009330D5"/>
    <w:rsid w:val="00947592"/>
    <w:rsid w:val="00950280"/>
    <w:rsid w:val="009873EC"/>
    <w:rsid w:val="00991A18"/>
    <w:rsid w:val="00994A16"/>
    <w:rsid w:val="009A30D3"/>
    <w:rsid w:val="009D03A7"/>
    <w:rsid w:val="009D6D30"/>
    <w:rsid w:val="009E0479"/>
    <w:rsid w:val="00A0102E"/>
    <w:rsid w:val="00A12960"/>
    <w:rsid w:val="00A1570D"/>
    <w:rsid w:val="00A22386"/>
    <w:rsid w:val="00A304C2"/>
    <w:rsid w:val="00A3341A"/>
    <w:rsid w:val="00A56B75"/>
    <w:rsid w:val="00A63513"/>
    <w:rsid w:val="00A71C04"/>
    <w:rsid w:val="00AA0017"/>
    <w:rsid w:val="00AA4BC5"/>
    <w:rsid w:val="00AB09B3"/>
    <w:rsid w:val="00AB47F4"/>
    <w:rsid w:val="00AC02D1"/>
    <w:rsid w:val="00B06019"/>
    <w:rsid w:val="00B07409"/>
    <w:rsid w:val="00B1006E"/>
    <w:rsid w:val="00B178FB"/>
    <w:rsid w:val="00B5252A"/>
    <w:rsid w:val="00B63DB1"/>
    <w:rsid w:val="00B67138"/>
    <w:rsid w:val="00B6715C"/>
    <w:rsid w:val="00B81CFE"/>
    <w:rsid w:val="00B903AE"/>
    <w:rsid w:val="00B9157F"/>
    <w:rsid w:val="00B95225"/>
    <w:rsid w:val="00BA55D3"/>
    <w:rsid w:val="00BA6759"/>
    <w:rsid w:val="00BA7204"/>
    <w:rsid w:val="00BB2C8C"/>
    <w:rsid w:val="00BC6826"/>
    <w:rsid w:val="00BE1398"/>
    <w:rsid w:val="00BE1AE5"/>
    <w:rsid w:val="00BE6E76"/>
    <w:rsid w:val="00C0295C"/>
    <w:rsid w:val="00C03C06"/>
    <w:rsid w:val="00C121EC"/>
    <w:rsid w:val="00C12C65"/>
    <w:rsid w:val="00C43B52"/>
    <w:rsid w:val="00C445E2"/>
    <w:rsid w:val="00C56931"/>
    <w:rsid w:val="00C70F1B"/>
    <w:rsid w:val="00C7129D"/>
    <w:rsid w:val="00C748D1"/>
    <w:rsid w:val="00C81F48"/>
    <w:rsid w:val="00C82C29"/>
    <w:rsid w:val="00C91014"/>
    <w:rsid w:val="00CA1CE9"/>
    <w:rsid w:val="00CA2BF3"/>
    <w:rsid w:val="00CB1A4E"/>
    <w:rsid w:val="00CC29F6"/>
    <w:rsid w:val="00CD2287"/>
    <w:rsid w:val="00CD5BBB"/>
    <w:rsid w:val="00CE0685"/>
    <w:rsid w:val="00CE239F"/>
    <w:rsid w:val="00CF6E9E"/>
    <w:rsid w:val="00D05F13"/>
    <w:rsid w:val="00D36F95"/>
    <w:rsid w:val="00D37EA5"/>
    <w:rsid w:val="00D44D85"/>
    <w:rsid w:val="00D63AEC"/>
    <w:rsid w:val="00D73628"/>
    <w:rsid w:val="00D73918"/>
    <w:rsid w:val="00D967D7"/>
    <w:rsid w:val="00DA125D"/>
    <w:rsid w:val="00DB19B9"/>
    <w:rsid w:val="00DC4BC2"/>
    <w:rsid w:val="00DD7517"/>
    <w:rsid w:val="00DE057D"/>
    <w:rsid w:val="00DE22F5"/>
    <w:rsid w:val="00E0020F"/>
    <w:rsid w:val="00E118C7"/>
    <w:rsid w:val="00E1427B"/>
    <w:rsid w:val="00E14E0D"/>
    <w:rsid w:val="00E2143C"/>
    <w:rsid w:val="00E22B8B"/>
    <w:rsid w:val="00E317D1"/>
    <w:rsid w:val="00E40DF0"/>
    <w:rsid w:val="00E4267B"/>
    <w:rsid w:val="00E47D0B"/>
    <w:rsid w:val="00E47DAC"/>
    <w:rsid w:val="00E63C8A"/>
    <w:rsid w:val="00E70BF6"/>
    <w:rsid w:val="00E7329A"/>
    <w:rsid w:val="00E74D8E"/>
    <w:rsid w:val="00E80C05"/>
    <w:rsid w:val="00EA1F08"/>
    <w:rsid w:val="00EB57F6"/>
    <w:rsid w:val="00EC1F66"/>
    <w:rsid w:val="00EF7C54"/>
    <w:rsid w:val="00F11C98"/>
    <w:rsid w:val="00F12E47"/>
    <w:rsid w:val="00F223B2"/>
    <w:rsid w:val="00F53241"/>
    <w:rsid w:val="00F67790"/>
    <w:rsid w:val="00F7663B"/>
    <w:rsid w:val="00FB1A1B"/>
    <w:rsid w:val="00FB645B"/>
    <w:rsid w:val="00FC09D6"/>
    <w:rsid w:val="00FC34EC"/>
    <w:rsid w:val="00FC3F69"/>
    <w:rsid w:val="00FC5312"/>
    <w:rsid w:val="00FD3964"/>
    <w:rsid w:val="00FE60F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unhideWhenUsed/>
    <w:qFormat/>
    <w:rsid w:val="00D44D85"/>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paragraph" w:styleId="Heading4">
    <w:name w:val="heading 4"/>
    <w:basedOn w:val="Normal"/>
    <w:next w:val="Normal"/>
    <w:link w:val="Heading4Char"/>
    <w:uiPriority w:val="9"/>
    <w:semiHidden/>
    <w:unhideWhenUsed/>
    <w:qFormat/>
    <w:rsid w:val="006D738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character" w:customStyle="1" w:styleId="Heading2Char">
    <w:name w:val="Heading 2 Char"/>
    <w:basedOn w:val="DefaultParagraphFont"/>
    <w:link w:val="Heading2"/>
    <w:uiPriority w:val="9"/>
    <w:rsid w:val="00D44D85"/>
    <w:rPr>
      <w:rFonts w:asciiTheme="majorHAnsi" w:eastAsiaTheme="majorEastAsia" w:hAnsiTheme="majorHAnsi" w:cstheme="majorBidi"/>
      <w:color w:val="365F91" w:themeColor="accent1" w:themeShade="BF"/>
      <w:sz w:val="26"/>
      <w:szCs w:val="26"/>
      <w:lang w:val="en-GB" w:eastAsia="en-GB"/>
    </w:rPr>
  </w:style>
  <w:style w:type="character" w:styleId="PlaceholderText">
    <w:name w:val="Placeholder Text"/>
    <w:basedOn w:val="DefaultParagraphFont"/>
    <w:uiPriority w:val="99"/>
    <w:semiHidden/>
    <w:rsid w:val="00FE60FD"/>
    <w:rPr>
      <w:color w:val="808080"/>
    </w:rPr>
  </w:style>
  <w:style w:type="paragraph" w:customStyle="1" w:styleId="gmail-odluka-zakon">
    <w:name w:val="gmail-odluka-zakon"/>
    <w:basedOn w:val="Normal"/>
    <w:rsid w:val="00C56931"/>
    <w:pPr>
      <w:spacing w:before="100" w:beforeAutospacing="1" w:after="100" w:afterAutospacing="1"/>
      <w:jc w:val="left"/>
    </w:pPr>
    <w:rPr>
      <w:rFonts w:eastAsiaTheme="minorHAnsi" w:cs="Calibri"/>
      <w:lang w:val="en-GB" w:eastAsia="en-GB"/>
    </w:rPr>
  </w:style>
  <w:style w:type="character" w:customStyle="1" w:styleId="Heading4Char">
    <w:name w:val="Heading 4 Char"/>
    <w:basedOn w:val="DefaultParagraphFont"/>
    <w:link w:val="Heading4"/>
    <w:uiPriority w:val="9"/>
    <w:semiHidden/>
    <w:rsid w:val="006D7384"/>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1701055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0842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09DBF-555A-428D-8AF4-35D7E79EB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4</cp:revision>
  <cp:lastPrinted>2018-09-05T12:48:00Z</cp:lastPrinted>
  <dcterms:created xsi:type="dcterms:W3CDTF">2020-01-31T11:13:00Z</dcterms:created>
  <dcterms:modified xsi:type="dcterms:W3CDTF">2020-05-18T11:57:00Z</dcterms:modified>
</cp:coreProperties>
</file>