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933B71" w14:textId="140C4D21" w:rsidR="000720DB" w:rsidRPr="0057200A" w:rsidRDefault="00D80CBF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57200A">
        <w:rPr>
          <w:b/>
          <w:sz w:val="22"/>
          <w:szCs w:val="22"/>
          <w:lang w:val="sr-Cyrl-RS"/>
        </w:rPr>
        <w:t>ПОЈЕДНОСТАВЉЕЊЕ ПОСТУПКА ПРИЈАВЕ ТЕХНИЧКОГ ПРЕГЛЕДА РАДИО СТАНИЦЕ</w:t>
      </w:r>
    </w:p>
    <w:p w14:paraId="20ED8617" w14:textId="77777777" w:rsidR="00D80CBF" w:rsidRPr="0057200A" w:rsidRDefault="00D80CBF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47"/>
        <w:gridCol w:w="1948"/>
        <w:gridCol w:w="1952"/>
        <w:gridCol w:w="1824"/>
      </w:tblGrid>
      <w:tr w:rsidR="007F2619" w:rsidRPr="00950B53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57200A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57200A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gridSpan w:val="4"/>
            <w:vAlign w:val="center"/>
          </w:tcPr>
          <w:p w14:paraId="5FD56B01" w14:textId="336C0379" w:rsidR="000E2036" w:rsidRPr="0057200A" w:rsidRDefault="0079136B" w:rsidP="0079136B">
            <w:pPr>
              <w:pStyle w:val="NormalWeb"/>
              <w:spacing w:before="0" w:beforeAutospacing="0" w:after="0" w:afterAutospacing="0" w:line="336" w:lineRule="atLeast"/>
              <w:jc w:val="both"/>
              <w:rPr>
                <w:bCs/>
                <w:sz w:val="22"/>
                <w:szCs w:val="22"/>
                <w:lang w:val="sr-Cyrl-RS"/>
              </w:rPr>
            </w:pPr>
            <w:r w:rsidRPr="0057200A">
              <w:rPr>
                <w:bCs/>
                <w:sz w:val="22"/>
                <w:szCs w:val="22"/>
                <w:lang w:val="sr-Cyrl-RS"/>
              </w:rPr>
              <w:t>Пријав</w:t>
            </w:r>
            <w:r w:rsidR="0057200A">
              <w:rPr>
                <w:bCs/>
                <w:sz w:val="22"/>
                <w:szCs w:val="22"/>
                <w:lang w:val="sr-Latn-RS"/>
              </w:rPr>
              <w:t>a</w:t>
            </w:r>
            <w:r w:rsidRPr="0057200A">
              <w:rPr>
                <w:bCs/>
                <w:sz w:val="22"/>
                <w:szCs w:val="22"/>
                <w:lang w:val="sr-Cyrl-RS"/>
              </w:rPr>
              <w:t xml:space="preserve"> техничког прегледа радио станице</w:t>
            </w:r>
          </w:p>
        </w:tc>
      </w:tr>
      <w:tr w:rsidR="007F2619" w:rsidRPr="0057200A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57200A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7200A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gridSpan w:val="4"/>
            <w:vAlign w:val="center"/>
          </w:tcPr>
          <w:p w14:paraId="76B78B5F" w14:textId="55D05643" w:rsidR="000E2036" w:rsidRPr="0057200A" w:rsidRDefault="000720DB" w:rsidP="00850AD5">
            <w:pPr>
              <w:pStyle w:val="NormalWeb"/>
              <w:spacing w:before="120" w:beforeAutospacing="0" w:after="120" w:afterAutospacing="0"/>
              <w:rPr>
                <w:bCs/>
                <w:sz w:val="22"/>
                <w:szCs w:val="22"/>
                <w:lang w:val="sr-Cyrl-RS"/>
              </w:rPr>
            </w:pPr>
            <w:r w:rsidRPr="0057200A">
              <w:rPr>
                <w:bCs/>
                <w:sz w:val="22"/>
                <w:szCs w:val="22"/>
                <w:lang w:val="sr-Cyrl-RS"/>
              </w:rPr>
              <w:t>31.00.00</w:t>
            </w:r>
            <w:r w:rsidR="0079136B" w:rsidRPr="0057200A">
              <w:rPr>
                <w:bCs/>
                <w:sz w:val="22"/>
                <w:szCs w:val="22"/>
                <w:lang w:val="sr-Cyrl-RS"/>
              </w:rPr>
              <w:t>18</w:t>
            </w:r>
          </w:p>
        </w:tc>
      </w:tr>
      <w:tr w:rsidR="007F2619" w:rsidRPr="00950B53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57200A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7200A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57200A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7200A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gridSpan w:val="4"/>
            <w:vAlign w:val="center"/>
          </w:tcPr>
          <w:p w14:paraId="5795E7E6" w14:textId="79AAA8B7" w:rsidR="00092B84" w:rsidRPr="0057200A" w:rsidRDefault="0017298C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57200A">
              <w:rPr>
                <w:sz w:val="22"/>
                <w:szCs w:val="22"/>
                <w:lang w:val="sr-Cyrl-RS"/>
              </w:rPr>
              <w:t>Републичка агенција за електронске комуникације и поштанске ус</w:t>
            </w:r>
            <w:r w:rsidR="00F7770E" w:rsidRPr="0057200A">
              <w:rPr>
                <w:sz w:val="22"/>
                <w:szCs w:val="22"/>
                <w:lang w:val="sr-Cyrl-RS"/>
              </w:rPr>
              <w:t>л</w:t>
            </w:r>
            <w:r w:rsidRPr="0057200A">
              <w:rPr>
                <w:sz w:val="22"/>
                <w:szCs w:val="22"/>
                <w:lang w:val="sr-Cyrl-RS"/>
              </w:rPr>
              <w:t>уге</w:t>
            </w:r>
            <w:r w:rsidR="00E3305A" w:rsidRPr="0057200A">
              <w:rPr>
                <w:sz w:val="22"/>
                <w:szCs w:val="22"/>
                <w:lang w:val="sr-Cyrl-RS"/>
              </w:rPr>
              <w:t xml:space="preserve"> (РАТЕЛ)</w:t>
            </w:r>
          </w:p>
        </w:tc>
      </w:tr>
      <w:tr w:rsidR="007F2619" w:rsidRPr="00950B53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57200A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7200A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57200A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57200A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gridSpan w:val="4"/>
            <w:vAlign w:val="center"/>
          </w:tcPr>
          <w:p w14:paraId="7E048AC7" w14:textId="77009845" w:rsidR="0017298C" w:rsidRPr="0057200A" w:rsidRDefault="0017298C" w:rsidP="007F2619">
            <w:pPr>
              <w:pStyle w:val="ListParagraph"/>
              <w:numPr>
                <w:ilvl w:val="0"/>
                <w:numId w:val="25"/>
              </w:numPr>
              <w:spacing w:after="150"/>
              <w:ind w:left="166" w:hanging="274"/>
              <w:rPr>
                <w:rFonts w:ascii="Times New Roman" w:eastAsiaTheme="minorHAnsi" w:hAnsi="Times New Roman"/>
                <w:bCs/>
                <w:sz w:val="22"/>
                <w:szCs w:val="22"/>
                <w:lang w:val="sr-Cyrl-RS"/>
              </w:rPr>
            </w:pPr>
            <w:r w:rsidRPr="0057200A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Закон о електронским комуникацијама</w:t>
            </w:r>
            <w:r w:rsidR="00A93EB2" w:rsidRPr="0057200A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(</w:t>
            </w:r>
            <w:r w:rsidRPr="0057200A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„Службени гласник Р</w:t>
            </w:r>
            <w:r w:rsidR="00B21D9E" w:rsidRPr="0057200A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С</w:t>
            </w:r>
            <w:r w:rsidR="004E247F" w:rsidRPr="004E247F">
              <w:rPr>
                <w:rFonts w:ascii="Times New Roman" w:hAnsi="Times New Roman"/>
                <w:sz w:val="22"/>
                <w:szCs w:val="22"/>
                <w:lang w:val="sr-Latn-RS"/>
              </w:rPr>
              <w:t>”</w:t>
            </w:r>
            <w:r w:rsidRPr="0057200A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, бр. 44</w:t>
            </w:r>
            <w:r w:rsidR="00E3305A" w:rsidRPr="0057200A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/10, 60/13-</w:t>
            </w:r>
            <w:r w:rsidR="00080681" w:rsidRPr="0057200A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УС, 62/14 и 95/18 </w:t>
            </w:r>
            <w:r w:rsidR="00B21D9E" w:rsidRPr="0057200A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– др.закон)</w:t>
            </w:r>
            <w:r w:rsidR="00080681" w:rsidRPr="0057200A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</w:t>
            </w:r>
          </w:p>
          <w:p w14:paraId="2CCB5DCC" w14:textId="25FF3F0B" w:rsidR="007C691B" w:rsidRPr="0057200A" w:rsidRDefault="007F2619" w:rsidP="007F2619">
            <w:pPr>
              <w:pStyle w:val="ListParagraph"/>
              <w:numPr>
                <w:ilvl w:val="0"/>
                <w:numId w:val="25"/>
              </w:numPr>
              <w:shd w:val="clear" w:color="auto" w:fill="FFFFFF"/>
              <w:spacing w:before="100" w:beforeAutospacing="1" w:after="100" w:afterAutospacing="1" w:line="270" w:lineRule="atLeast"/>
              <w:ind w:left="166" w:hanging="27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7200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Правилник о начину контроле коришћења радио</w:t>
            </w:r>
            <w:r w:rsidR="00F7770E" w:rsidRPr="0057200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57200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фреквенцијског спектра, обављања техничких прегледа и заштите од штетних сметњи </w:t>
            </w:r>
            <w:r w:rsidR="00B21D9E" w:rsidRPr="0057200A">
              <w:rPr>
                <w:rFonts w:ascii="Times New Roman" w:hAnsi="Times New Roman"/>
                <w:sz w:val="22"/>
                <w:szCs w:val="22"/>
                <w:lang w:val="sr-Cyrl-RS"/>
              </w:rPr>
              <w:t>(„Службени гласник РС</w:t>
            </w:r>
            <w:r w:rsidR="004E247F" w:rsidRPr="004E247F">
              <w:rPr>
                <w:rFonts w:ascii="Times New Roman" w:hAnsi="Times New Roman"/>
                <w:sz w:val="22"/>
                <w:szCs w:val="22"/>
                <w:lang w:val="sr-Latn-RS"/>
              </w:rPr>
              <w:t>”</w:t>
            </w:r>
            <w:r w:rsidR="00B21D9E" w:rsidRPr="0057200A">
              <w:rPr>
                <w:rFonts w:ascii="Times New Roman" w:hAnsi="Times New Roman"/>
                <w:sz w:val="22"/>
                <w:szCs w:val="22"/>
                <w:lang w:val="sr-Cyrl-RS"/>
              </w:rPr>
              <w:t>, бр</w:t>
            </w:r>
            <w:r w:rsidRPr="0057200A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="00B21D9E" w:rsidRPr="0057200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57200A">
              <w:rPr>
                <w:rFonts w:ascii="Times New Roman" w:hAnsi="Times New Roman"/>
                <w:sz w:val="22"/>
                <w:szCs w:val="22"/>
                <w:lang w:val="sr-Cyrl-RS"/>
              </w:rPr>
              <w:t>60/11, 35/13 и 16/15</w:t>
            </w:r>
            <w:r w:rsidR="007C691B" w:rsidRPr="0057200A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7F2619" w:rsidRPr="00950B53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57200A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</w:pPr>
            <w:r w:rsidRPr="0057200A"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57200A"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  <w:t xml:space="preserve"> /донети/укинути </w:t>
            </w:r>
            <w:r w:rsidRPr="0057200A"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gridSpan w:val="4"/>
            <w:vAlign w:val="center"/>
          </w:tcPr>
          <w:p w14:paraId="55CB4618" w14:textId="5B3AFCD0" w:rsidR="00D73918" w:rsidRPr="0057200A" w:rsidRDefault="00F7770E" w:rsidP="00F7770E">
            <w:pPr>
              <w:pStyle w:val="ListParagraph"/>
              <w:numPr>
                <w:ilvl w:val="0"/>
                <w:numId w:val="27"/>
              </w:numPr>
              <w:spacing w:before="120" w:after="120"/>
              <w:ind w:left="252" w:hanging="27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7200A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начину контроле коришћења радио фреквенцијског спектра, обављања техничких прегледа и заштите од штетних сметњи („Службени гласник РС</w:t>
            </w:r>
            <w:r w:rsidR="004E247F" w:rsidRPr="004E247F">
              <w:rPr>
                <w:rFonts w:ascii="Times New Roman" w:hAnsi="Times New Roman"/>
                <w:sz w:val="22"/>
                <w:szCs w:val="22"/>
                <w:lang w:val="sr-Latn-RS"/>
              </w:rPr>
              <w:t>”</w:t>
            </w:r>
            <w:r w:rsidRPr="0057200A">
              <w:rPr>
                <w:rFonts w:ascii="Times New Roman" w:hAnsi="Times New Roman"/>
                <w:sz w:val="22"/>
                <w:szCs w:val="22"/>
                <w:lang w:val="sr-Cyrl-RS"/>
              </w:rPr>
              <w:t>, бр. 60/11, 35/13 и 16/15)</w:t>
            </w:r>
          </w:p>
        </w:tc>
      </w:tr>
      <w:tr w:rsidR="007F2619" w:rsidRPr="0057200A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57200A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7200A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57200A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gridSpan w:val="4"/>
            <w:vAlign w:val="center"/>
          </w:tcPr>
          <w:p w14:paraId="19A48B50" w14:textId="7366E968" w:rsidR="00804060" w:rsidRPr="0057200A" w:rsidRDefault="009F5137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9F5137">
              <w:rPr>
                <w:sz w:val="22"/>
                <w:szCs w:val="22"/>
                <w:lang w:val="sr-Cyrl-RS"/>
              </w:rPr>
              <w:t xml:space="preserve">Четврти </w:t>
            </w:r>
            <w:bookmarkStart w:id="0" w:name="_GoBack"/>
            <w:bookmarkEnd w:id="0"/>
            <w:r w:rsidR="00D80CBF" w:rsidRPr="0057200A">
              <w:rPr>
                <w:sz w:val="22"/>
                <w:szCs w:val="22"/>
                <w:lang w:val="sr-Cyrl-RS"/>
              </w:rPr>
              <w:t>квартал 2020. године</w:t>
            </w:r>
          </w:p>
        </w:tc>
      </w:tr>
      <w:tr w:rsidR="007F2619" w:rsidRPr="0057200A" w14:paraId="539113B1" w14:textId="77777777" w:rsidTr="00CA1CE9">
        <w:trPr>
          <w:trHeight w:val="409"/>
        </w:trPr>
        <w:tc>
          <w:tcPr>
            <w:tcW w:w="9060" w:type="dxa"/>
            <w:gridSpan w:val="5"/>
            <w:shd w:val="clear" w:color="auto" w:fill="DBE5F1" w:themeFill="accent1" w:themeFillTint="33"/>
            <w:vAlign w:val="center"/>
          </w:tcPr>
          <w:p w14:paraId="6E79D945" w14:textId="77777777" w:rsidR="00275E2A" w:rsidRPr="0057200A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7200A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7F2619" w:rsidRPr="00950B53" w14:paraId="4635A4BE" w14:textId="77777777" w:rsidTr="00CA1CE9">
        <w:tc>
          <w:tcPr>
            <w:tcW w:w="9060" w:type="dxa"/>
            <w:gridSpan w:val="5"/>
          </w:tcPr>
          <w:p w14:paraId="648C6283" w14:textId="77777777" w:rsidR="0009542A" w:rsidRPr="0057200A" w:rsidRDefault="00D80CBF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7200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обрасцу захтева који је припремила организациона јединица и даље постоји место печата, иако је обавеза коришћења печата за привредна друштва и предузетника укинута. </w:t>
            </w:r>
          </w:p>
          <w:p w14:paraId="4BCB02C2" w14:textId="0BF37BB6" w:rsidR="00F7770E" w:rsidRPr="0057200A" w:rsidRDefault="007C5B4B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7200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Извештаји о обављеном техничком прегледу се достављају надлежном органу </w:t>
            </w:r>
            <w:r w:rsidR="00606908" w:rsidRPr="0057200A"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 w:rsidRPr="0057200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писаном (штампаном) облику и електронском, чиме се ствара непотребно административно оптерећење како за подносиоце, тако и сам надлежни орган.</w:t>
            </w:r>
          </w:p>
        </w:tc>
      </w:tr>
      <w:tr w:rsidR="007F2619" w:rsidRPr="0057200A" w14:paraId="31663FC5" w14:textId="77777777" w:rsidTr="00C70F1B">
        <w:trPr>
          <w:trHeight w:val="454"/>
        </w:trPr>
        <w:tc>
          <w:tcPr>
            <w:tcW w:w="9060" w:type="dxa"/>
            <w:gridSpan w:val="5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57200A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7200A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D80CBF" w:rsidRPr="00950B53" w14:paraId="11E2EEB3" w14:textId="77777777" w:rsidTr="00D80CBF">
        <w:trPr>
          <w:trHeight w:val="749"/>
        </w:trPr>
        <w:tc>
          <w:tcPr>
            <w:tcW w:w="3336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1B83297B" w14:textId="77777777" w:rsidR="00D80CBF" w:rsidRPr="0057200A" w:rsidRDefault="00D80CBF" w:rsidP="00D13A4C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57200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ПРЕПОРУКА</w:t>
            </w:r>
          </w:p>
        </w:tc>
        <w:tc>
          <w:tcPr>
            <w:tcW w:w="3900" w:type="dxa"/>
            <w:gridSpan w:val="2"/>
            <w:shd w:val="clear" w:color="auto" w:fill="F2F2F2" w:themeFill="background1" w:themeFillShade="F2"/>
            <w:vAlign w:val="center"/>
          </w:tcPr>
          <w:p w14:paraId="11DB13C0" w14:textId="77777777" w:rsidR="00D80CBF" w:rsidRPr="0057200A" w:rsidRDefault="00D80CBF" w:rsidP="00D13A4C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57200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ПОТРЕБНА ИЗМЕНА/УКИДАЊЕ/ДОНОШЕЊЕ ПРОПИСА</w:t>
            </w:r>
          </w:p>
        </w:tc>
        <w:tc>
          <w:tcPr>
            <w:tcW w:w="1824" w:type="dxa"/>
            <w:vMerge w:val="restart"/>
            <w:shd w:val="clear" w:color="auto" w:fill="F2F2F2" w:themeFill="background1" w:themeFillShade="F2"/>
            <w:vAlign w:val="center"/>
          </w:tcPr>
          <w:p w14:paraId="1C916BD8" w14:textId="77777777" w:rsidR="00D80CBF" w:rsidRPr="0057200A" w:rsidRDefault="00D80CBF" w:rsidP="00D13A4C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57200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УКОЛИКО ЈЕ ОДГОВОР ДА, КОЈИХ</w:t>
            </w:r>
          </w:p>
        </w:tc>
      </w:tr>
      <w:tr w:rsidR="00D80CBF" w:rsidRPr="0057200A" w14:paraId="4FECA597" w14:textId="77777777" w:rsidTr="00D80CBF">
        <w:trPr>
          <w:trHeight w:val="260"/>
        </w:trPr>
        <w:tc>
          <w:tcPr>
            <w:tcW w:w="3336" w:type="dxa"/>
            <w:gridSpan w:val="2"/>
            <w:vMerge/>
          </w:tcPr>
          <w:p w14:paraId="49EC0977" w14:textId="77777777" w:rsidR="00D80CBF" w:rsidRPr="0057200A" w:rsidRDefault="00D80CBF" w:rsidP="00D13A4C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  <w:tc>
          <w:tcPr>
            <w:tcW w:w="1948" w:type="dxa"/>
            <w:shd w:val="clear" w:color="auto" w:fill="F2F2F2" w:themeFill="background1" w:themeFillShade="F2"/>
          </w:tcPr>
          <w:p w14:paraId="7F33FC29" w14:textId="77777777" w:rsidR="00D80CBF" w:rsidRPr="0057200A" w:rsidRDefault="00D80CBF" w:rsidP="00D13A4C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57200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Да</w:t>
            </w:r>
          </w:p>
        </w:tc>
        <w:tc>
          <w:tcPr>
            <w:tcW w:w="1952" w:type="dxa"/>
            <w:shd w:val="clear" w:color="auto" w:fill="F2F2F2" w:themeFill="background1" w:themeFillShade="F2"/>
          </w:tcPr>
          <w:p w14:paraId="085D9A3F" w14:textId="77777777" w:rsidR="00D80CBF" w:rsidRPr="0057200A" w:rsidRDefault="00D80CBF" w:rsidP="00D13A4C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57200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Не</w:t>
            </w:r>
          </w:p>
        </w:tc>
        <w:tc>
          <w:tcPr>
            <w:tcW w:w="1824" w:type="dxa"/>
            <w:vMerge/>
          </w:tcPr>
          <w:p w14:paraId="09F3255A" w14:textId="77777777" w:rsidR="00D80CBF" w:rsidRPr="0057200A" w:rsidRDefault="00D80CBF" w:rsidP="00D13A4C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D80CBF" w:rsidRPr="0057200A" w14:paraId="2350313F" w14:textId="77777777" w:rsidTr="00D80CBF">
        <w:trPr>
          <w:trHeight w:val="489"/>
        </w:trPr>
        <w:tc>
          <w:tcPr>
            <w:tcW w:w="3336" w:type="dxa"/>
            <w:gridSpan w:val="2"/>
            <w:vAlign w:val="center"/>
          </w:tcPr>
          <w:p w14:paraId="22754627" w14:textId="66DB9006" w:rsidR="00D80CBF" w:rsidRPr="0057200A" w:rsidRDefault="00D80CBF" w:rsidP="00D13A4C">
            <w:pPr>
              <w:rPr>
                <w:rFonts w:ascii="Times New Roman" w:eastAsia="Times New Roman" w:hAnsi="Times New Roman"/>
                <w:b/>
                <w:bCs/>
                <w:iCs/>
                <w:sz w:val="22"/>
                <w:szCs w:val="22"/>
                <w:lang w:val="sr-Cyrl-RS"/>
              </w:rPr>
            </w:pPr>
            <w:bookmarkStart w:id="1" w:name="_Hlk26884715"/>
            <w:r w:rsidRPr="0057200A">
              <w:rPr>
                <w:rFonts w:ascii="Times New Roman" w:eastAsia="Times New Roman" w:hAnsi="Times New Roman"/>
                <w:b/>
                <w:bCs/>
                <w:iCs/>
                <w:sz w:val="22"/>
                <w:szCs w:val="22"/>
                <w:lang w:val="sr-Cyrl-RS"/>
              </w:rPr>
              <w:t xml:space="preserve">Престанак употребе печата на обрасцу захтева </w:t>
            </w:r>
          </w:p>
        </w:tc>
        <w:tc>
          <w:tcPr>
            <w:tcW w:w="1948" w:type="dxa"/>
          </w:tcPr>
          <w:p w14:paraId="08110A6E" w14:textId="77777777" w:rsidR="00D80CBF" w:rsidRPr="0057200A" w:rsidRDefault="00D80CBF" w:rsidP="00D13A4C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  <w:tc>
          <w:tcPr>
            <w:tcW w:w="1952" w:type="dxa"/>
          </w:tcPr>
          <w:p w14:paraId="10C9E3A6" w14:textId="77777777" w:rsidR="00D80CBF" w:rsidRPr="0057200A" w:rsidRDefault="00D80CBF" w:rsidP="00D13A4C">
            <w:pPr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57200A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Х</w:t>
            </w:r>
          </w:p>
        </w:tc>
        <w:tc>
          <w:tcPr>
            <w:tcW w:w="1824" w:type="dxa"/>
          </w:tcPr>
          <w:p w14:paraId="2C2F07EF" w14:textId="77777777" w:rsidR="00D80CBF" w:rsidRPr="0057200A" w:rsidRDefault="00D80CBF" w:rsidP="00D13A4C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bookmarkEnd w:id="1"/>
      <w:tr w:rsidR="00F7770E" w:rsidRPr="0057200A" w14:paraId="2DD7D7E3" w14:textId="77777777" w:rsidTr="00D61BDA">
        <w:trPr>
          <w:trHeight w:val="489"/>
        </w:trPr>
        <w:tc>
          <w:tcPr>
            <w:tcW w:w="3336" w:type="dxa"/>
            <w:gridSpan w:val="2"/>
            <w:vAlign w:val="center"/>
          </w:tcPr>
          <w:p w14:paraId="50AA011D" w14:textId="1EBEEA24" w:rsidR="00F7770E" w:rsidRPr="0057200A" w:rsidRDefault="00F7770E" w:rsidP="00D61BDA">
            <w:pPr>
              <w:rPr>
                <w:rFonts w:ascii="Times New Roman" w:eastAsia="Times New Roman" w:hAnsi="Times New Roman"/>
                <w:b/>
                <w:bCs/>
                <w:iCs/>
                <w:sz w:val="22"/>
                <w:szCs w:val="22"/>
                <w:lang w:val="sr-Cyrl-RS"/>
              </w:rPr>
            </w:pPr>
            <w:r w:rsidRPr="0057200A">
              <w:rPr>
                <w:rFonts w:ascii="Times New Roman" w:eastAsia="Times New Roman" w:hAnsi="Times New Roman"/>
                <w:b/>
                <w:bCs/>
                <w:iCs/>
                <w:sz w:val="22"/>
                <w:szCs w:val="22"/>
                <w:lang w:val="sr-Cyrl-RS"/>
              </w:rPr>
              <w:t>Промена начина достављања извештаја надлежном органу</w:t>
            </w:r>
          </w:p>
        </w:tc>
        <w:tc>
          <w:tcPr>
            <w:tcW w:w="1948" w:type="dxa"/>
          </w:tcPr>
          <w:p w14:paraId="24F99512" w14:textId="13B9145D" w:rsidR="00F7770E" w:rsidRPr="0057200A" w:rsidRDefault="00F7770E" w:rsidP="00F7770E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57200A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Х</w:t>
            </w:r>
          </w:p>
        </w:tc>
        <w:tc>
          <w:tcPr>
            <w:tcW w:w="1952" w:type="dxa"/>
          </w:tcPr>
          <w:p w14:paraId="15D89DB9" w14:textId="4C81EC1E" w:rsidR="00F7770E" w:rsidRPr="0057200A" w:rsidRDefault="00F7770E" w:rsidP="00D61BDA">
            <w:pPr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</w:tc>
        <w:tc>
          <w:tcPr>
            <w:tcW w:w="1824" w:type="dxa"/>
          </w:tcPr>
          <w:p w14:paraId="32276EF1" w14:textId="3E4EE670" w:rsidR="00F7770E" w:rsidRPr="0057200A" w:rsidRDefault="00F7770E" w:rsidP="00F7770E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57200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1</w:t>
            </w:r>
          </w:p>
        </w:tc>
      </w:tr>
      <w:tr w:rsidR="007F2619" w:rsidRPr="0057200A" w14:paraId="66715B57" w14:textId="77777777" w:rsidTr="00C70F1B">
        <w:trPr>
          <w:trHeight w:val="454"/>
        </w:trPr>
        <w:tc>
          <w:tcPr>
            <w:tcW w:w="9060" w:type="dxa"/>
            <w:gridSpan w:val="5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FAC6AD1" w:rsidR="00C70F1B" w:rsidRPr="0057200A" w:rsidRDefault="00C70F1B" w:rsidP="007F2619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7F2619" w:rsidRPr="0057200A" w14:paraId="0B4EEBB8" w14:textId="77777777" w:rsidTr="00C70F1B">
        <w:trPr>
          <w:trHeight w:val="454"/>
        </w:trPr>
        <w:tc>
          <w:tcPr>
            <w:tcW w:w="9060" w:type="dxa"/>
            <w:gridSpan w:val="5"/>
            <w:shd w:val="clear" w:color="auto" w:fill="DBE5F1" w:themeFill="accent1" w:themeFillTint="33"/>
            <w:vAlign w:val="center"/>
          </w:tcPr>
          <w:p w14:paraId="30CB88E1" w14:textId="18030B78" w:rsidR="00CA1CE9" w:rsidRPr="0057200A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7200A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7F2619" w:rsidRPr="00950B53" w14:paraId="4C67EFD3" w14:textId="77777777" w:rsidTr="00DB19B9">
        <w:trPr>
          <w:trHeight w:val="454"/>
        </w:trPr>
        <w:tc>
          <w:tcPr>
            <w:tcW w:w="9060" w:type="dxa"/>
            <w:gridSpan w:val="5"/>
            <w:shd w:val="clear" w:color="auto" w:fill="auto"/>
          </w:tcPr>
          <w:p w14:paraId="0116544B" w14:textId="77777777" w:rsidR="00DA0A6E" w:rsidRPr="0057200A" w:rsidRDefault="00D80CBF" w:rsidP="00D80CBF">
            <w:pPr>
              <w:pStyle w:val="ListParagraph"/>
              <w:numPr>
                <w:ilvl w:val="1"/>
                <w:numId w:val="26"/>
              </w:numPr>
              <w:rPr>
                <w:rFonts w:ascii="Times New Roman" w:eastAsia="Times New Roman" w:hAnsi="Times New Roman"/>
                <w:b/>
                <w:u w:val="single"/>
                <w:lang w:val="sr-Cyrl-RS"/>
              </w:rPr>
            </w:pPr>
            <w:r w:rsidRPr="0057200A">
              <w:rPr>
                <w:rFonts w:ascii="Times New Roman" w:eastAsia="Times New Roman" w:hAnsi="Times New Roman"/>
                <w:b/>
                <w:bCs/>
                <w:iCs/>
                <w:sz w:val="22"/>
                <w:szCs w:val="22"/>
                <w:u w:val="single"/>
                <w:lang w:val="sr-Cyrl-RS"/>
              </w:rPr>
              <w:t>Престанак употребе печата на обрасцу захтева</w:t>
            </w:r>
          </w:p>
          <w:p w14:paraId="0C91E328" w14:textId="281A9612" w:rsidR="00D80CBF" w:rsidRPr="0057200A" w:rsidRDefault="00D80CBF" w:rsidP="00D80CBF">
            <w:pPr>
              <w:pStyle w:val="NormalWeb"/>
              <w:jc w:val="both"/>
              <w:rPr>
                <w:bCs/>
                <w:color w:val="000000" w:themeColor="text1"/>
                <w:sz w:val="22"/>
                <w:szCs w:val="22"/>
                <w:lang w:val="sr-Cyrl-RS"/>
              </w:rPr>
            </w:pPr>
            <w:r w:rsidRPr="0057200A">
              <w:rPr>
                <w:bCs/>
                <w:color w:val="000000" w:themeColor="text1"/>
                <w:sz w:val="22"/>
                <w:szCs w:val="22"/>
                <w:lang w:val="sr-Cyrl-RS"/>
              </w:rPr>
              <w:t xml:space="preserve">Захтев се подноси на обрасцу који је припремљен од стране организационе јединице, на основу елемената дефинисаних прописом. На обрасцу захтева и даље постоји место печата. </w:t>
            </w:r>
          </w:p>
          <w:p w14:paraId="53C42842" w14:textId="2162B00B" w:rsidR="00D80CBF" w:rsidRPr="0057200A" w:rsidRDefault="00D80CBF" w:rsidP="00D80CBF">
            <w:pPr>
              <w:pStyle w:val="NormalWeb"/>
              <w:jc w:val="both"/>
              <w:rPr>
                <w:bCs/>
                <w:color w:val="000000" w:themeColor="text1"/>
                <w:sz w:val="22"/>
                <w:szCs w:val="22"/>
                <w:lang w:val="sr-Cyrl-RS"/>
              </w:rPr>
            </w:pPr>
            <w:r w:rsidRPr="0057200A">
              <w:rPr>
                <w:bCs/>
                <w:color w:val="000000" w:themeColor="text1"/>
                <w:sz w:val="22"/>
                <w:szCs w:val="22"/>
                <w:lang w:val="sr-Cyrl-RS"/>
              </w:rPr>
              <w:lastRenderedPageBreak/>
              <w:t>Чланом 25. Закона о привредним друштвима („Службени гласник РС”, бр.</w:t>
            </w:r>
            <w:r w:rsidRPr="0057200A">
              <w:rPr>
                <w:sz w:val="22"/>
                <w:szCs w:val="22"/>
                <w:lang w:val="sr-Cyrl-RS"/>
              </w:rPr>
              <w:t xml:space="preserve"> </w:t>
            </w:r>
            <w:r w:rsidRPr="0057200A">
              <w:rPr>
                <w:bCs/>
                <w:color w:val="000000" w:themeColor="text1"/>
                <w:sz w:val="22"/>
                <w:szCs w:val="22"/>
                <w:lang w:val="sr-Cyrl-RS"/>
              </w:rPr>
              <w:t xml:space="preserve">36/11, 99/11, 83/14-др. закон, 5/15, 44/18, </w:t>
            </w:r>
            <w:r w:rsidR="004838D8">
              <w:rPr>
                <w:bCs/>
                <w:color w:val="000000" w:themeColor="text1"/>
                <w:sz w:val="22"/>
                <w:szCs w:val="22"/>
              </w:rPr>
              <w:t xml:space="preserve">95/18 </w:t>
            </w:r>
            <w:r w:rsidR="004838D8">
              <w:rPr>
                <w:bCs/>
                <w:color w:val="000000" w:themeColor="text1"/>
                <w:sz w:val="22"/>
                <w:szCs w:val="22"/>
                <w:lang w:val="sr-Cyrl-RS"/>
              </w:rPr>
              <w:t xml:space="preserve">и  91/19 </w:t>
            </w:r>
            <w:r w:rsidRPr="0057200A">
              <w:rPr>
                <w:bCs/>
                <w:color w:val="000000" w:themeColor="text1"/>
                <w:sz w:val="22"/>
                <w:szCs w:val="22"/>
                <w:lang w:val="sr-Cyrl-RS"/>
              </w:rPr>
              <w:t>) је прописано да друштво (подразумева привредна друштва и предузетнике) није у обавези да у пословању користи печат. Потребно је избацити предвиђено место за печат и на тај начин усагласити образац захтева са законским одредбама. Неопходно је ажурирати и образац захтева објављен на интернет страници.</w:t>
            </w:r>
          </w:p>
          <w:p w14:paraId="7B07EB29" w14:textId="77777777" w:rsidR="00D80CBF" w:rsidRPr="0057200A" w:rsidRDefault="00D80CBF" w:rsidP="00D80CBF">
            <w:pPr>
              <w:pStyle w:val="NormalWeb"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57200A">
              <w:rPr>
                <w:b/>
                <w:color w:val="000000" w:themeColor="text1"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1F7B0AAF" w14:textId="794B89BF" w:rsidR="00F7770E" w:rsidRPr="0057200A" w:rsidRDefault="00F7770E" w:rsidP="00F7770E">
            <w:pPr>
              <w:pStyle w:val="NormalWeb"/>
              <w:numPr>
                <w:ilvl w:val="1"/>
                <w:numId w:val="26"/>
              </w:numPr>
              <w:jc w:val="both"/>
              <w:rPr>
                <w:b/>
                <w:color w:val="00B050"/>
                <w:sz w:val="22"/>
                <w:szCs w:val="22"/>
                <w:lang w:val="sr-Cyrl-RS"/>
              </w:rPr>
            </w:pPr>
            <w:r w:rsidRPr="0057200A">
              <w:rPr>
                <w:b/>
                <w:bCs/>
                <w:iCs/>
                <w:sz w:val="22"/>
                <w:szCs w:val="22"/>
                <w:lang w:val="sr-Cyrl-RS"/>
              </w:rPr>
              <w:t>Промена начина достављања извештаја надлежном органу</w:t>
            </w:r>
          </w:p>
          <w:p w14:paraId="0DA2D9EA" w14:textId="49304066" w:rsidR="007C5B4B" w:rsidRPr="0057200A" w:rsidRDefault="007C5B4B" w:rsidP="00F7770E">
            <w:pPr>
              <w:pStyle w:val="NormalWeb"/>
              <w:jc w:val="both"/>
              <w:rPr>
                <w:bCs/>
                <w:sz w:val="22"/>
                <w:szCs w:val="22"/>
                <w:lang w:val="sr-Cyrl-RS"/>
              </w:rPr>
            </w:pPr>
            <w:r w:rsidRPr="0057200A">
              <w:rPr>
                <w:bCs/>
                <w:sz w:val="22"/>
                <w:szCs w:val="22"/>
                <w:lang w:val="sr-Cyrl-RS"/>
              </w:rPr>
              <w:t>Након спроведеног техничког прегледа, надлежном органу се доставља извештај у 2 примерка, један у писаном (штампаном облику) и један у електронском облику у року од 60 дана од дана када је извршен технички преглед. Због великог броја поднетих извештаја, ствара се непотребно административно оптерећење, како за подносиоца захтева, тако и за сам надлежни орган.</w:t>
            </w:r>
          </w:p>
          <w:p w14:paraId="1B1A8551" w14:textId="6DBC100F" w:rsidR="00F7770E" w:rsidRPr="0057200A" w:rsidRDefault="007C5B4B" w:rsidP="00D80CBF">
            <w:pPr>
              <w:pStyle w:val="NormalWeb"/>
              <w:jc w:val="both"/>
              <w:rPr>
                <w:bCs/>
                <w:sz w:val="22"/>
                <w:szCs w:val="22"/>
                <w:lang w:val="sr-Cyrl-RS"/>
              </w:rPr>
            </w:pPr>
            <w:r w:rsidRPr="0057200A">
              <w:rPr>
                <w:bCs/>
                <w:sz w:val="22"/>
                <w:szCs w:val="22"/>
                <w:lang w:val="sr-Cyrl-RS"/>
              </w:rPr>
              <w:t>Стога се предлаже подношење извештаја од стране подносиоца надлежном органу искључиво у електронском облику.</w:t>
            </w:r>
          </w:p>
          <w:p w14:paraId="3EAB4AF8" w14:textId="6C2E3408" w:rsidR="00F7770E" w:rsidRPr="0057200A" w:rsidRDefault="00F7770E" w:rsidP="00D80CBF">
            <w:pPr>
              <w:pStyle w:val="NormalWeb"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57200A">
              <w:rPr>
                <w:b/>
                <w:color w:val="000000" w:themeColor="text1"/>
                <w:sz w:val="22"/>
                <w:szCs w:val="22"/>
                <w:lang w:val="sr-Cyrl-RS"/>
              </w:rPr>
              <w:t>За примену ове препоруке потребна је измена члана 24. Правилника о начину контроле коришћења радио фреквенцијског спектра, обављања техничких прегледа и заштите од штетних сметњи („Службени гласник РС</w:t>
            </w:r>
            <w:r w:rsidR="007B0C56" w:rsidRPr="007B0C56">
              <w:rPr>
                <w:rFonts w:eastAsia="Calibri"/>
                <w:sz w:val="22"/>
                <w:szCs w:val="22"/>
                <w:lang w:val="sr-Latn-RS"/>
              </w:rPr>
              <w:t>”</w:t>
            </w:r>
            <w:r w:rsidRPr="0057200A">
              <w:rPr>
                <w:b/>
                <w:color w:val="000000" w:themeColor="text1"/>
                <w:sz w:val="22"/>
                <w:szCs w:val="22"/>
                <w:lang w:val="sr-Cyrl-RS"/>
              </w:rPr>
              <w:t>, бр. 60/11, 35/13 и 16/15)</w:t>
            </w:r>
          </w:p>
        </w:tc>
      </w:tr>
      <w:tr w:rsidR="007F2619" w:rsidRPr="00950B53" w14:paraId="52C990E5" w14:textId="77777777" w:rsidTr="00C70F1B">
        <w:trPr>
          <w:trHeight w:val="454"/>
        </w:trPr>
        <w:tc>
          <w:tcPr>
            <w:tcW w:w="9060" w:type="dxa"/>
            <w:gridSpan w:val="5"/>
            <w:shd w:val="clear" w:color="auto" w:fill="DBE5F1" w:themeFill="accent1" w:themeFillTint="33"/>
            <w:vAlign w:val="center"/>
          </w:tcPr>
          <w:p w14:paraId="493D6146" w14:textId="7E30E1D1" w:rsidR="00CA1CE9" w:rsidRPr="0057200A" w:rsidRDefault="00CA1CE9" w:rsidP="00D8634D">
            <w:pPr>
              <w:pStyle w:val="NormalWeb"/>
              <w:numPr>
                <w:ilvl w:val="0"/>
                <w:numId w:val="26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7200A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7F2619" w:rsidRPr="00950B53" w14:paraId="077D3505" w14:textId="77777777" w:rsidTr="00DB19B9">
        <w:trPr>
          <w:trHeight w:val="454"/>
        </w:trPr>
        <w:tc>
          <w:tcPr>
            <w:tcW w:w="9060" w:type="dxa"/>
            <w:gridSpan w:val="5"/>
            <w:shd w:val="clear" w:color="auto" w:fill="auto"/>
          </w:tcPr>
          <w:p w14:paraId="0F8416F6" w14:textId="597181BB" w:rsidR="00CA1CE9" w:rsidRPr="0057200A" w:rsidRDefault="00B154F3" w:rsidP="00B154F3">
            <w:pPr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57200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НАЦРТ</w:t>
            </w:r>
          </w:p>
          <w:p w14:paraId="1579CCF6" w14:textId="77777777" w:rsidR="00B154F3" w:rsidRPr="0057200A" w:rsidRDefault="00B154F3" w:rsidP="00B154F3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57200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ПРАВИЛНИК О ИЗМЕНАМА </w:t>
            </w:r>
          </w:p>
          <w:p w14:paraId="728ABCC5" w14:textId="55E7CE35" w:rsidR="00B154F3" w:rsidRPr="0057200A" w:rsidRDefault="00B154F3" w:rsidP="00B154F3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shd w:val="clear" w:color="auto" w:fill="FFFFFF"/>
                <w:lang w:val="sr-Cyrl-RS"/>
              </w:rPr>
            </w:pPr>
            <w:r w:rsidRPr="0057200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ПРАВИЛНИКА</w:t>
            </w:r>
            <w:r w:rsidRPr="0057200A">
              <w:rPr>
                <w:rFonts w:ascii="Verdana" w:hAnsi="Verdana"/>
                <w:b/>
                <w:bCs/>
                <w:color w:val="333333"/>
                <w:sz w:val="18"/>
                <w:szCs w:val="18"/>
                <w:shd w:val="clear" w:color="auto" w:fill="FFFFFF"/>
                <w:lang w:val="sr-Cyrl-RS"/>
              </w:rPr>
              <w:t xml:space="preserve"> </w:t>
            </w:r>
            <w:r w:rsidRPr="0057200A">
              <w:rPr>
                <w:rFonts w:ascii="Times New Roman" w:hAnsi="Times New Roman"/>
                <w:b/>
                <w:bCs/>
                <w:sz w:val="22"/>
                <w:szCs w:val="22"/>
                <w:shd w:val="clear" w:color="auto" w:fill="FFFFFF"/>
                <w:lang w:val="sr-Cyrl-RS"/>
              </w:rPr>
              <w:t>О НАЧИНУ КОНТРОЛЕ КОРИШЋЕЊА РАДИО-ФРЕКВЕНЦИЈСКОГ СПЕКТРА, ОБАВЉАЊА ТЕХНИЧКИХ ПРЕГЛЕДА И ЗАШТИТЕ ОД ШТЕТНИХ СМЕТЊИ</w:t>
            </w:r>
          </w:p>
          <w:p w14:paraId="38DEA032" w14:textId="4FB468F1" w:rsidR="00B154F3" w:rsidRPr="0057200A" w:rsidRDefault="00B154F3" w:rsidP="00B154F3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shd w:val="clear" w:color="auto" w:fill="FFFFFF"/>
                <w:lang w:val="sr-Cyrl-RS"/>
              </w:rPr>
            </w:pPr>
          </w:p>
          <w:p w14:paraId="394ABA9E" w14:textId="2FFB3048" w:rsidR="00B154F3" w:rsidRPr="0057200A" w:rsidRDefault="00B154F3" w:rsidP="00B154F3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57200A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Члан 1.</w:t>
            </w:r>
          </w:p>
          <w:p w14:paraId="527818B7" w14:textId="0A2D15FB" w:rsidR="00B154F3" w:rsidRPr="0057200A" w:rsidRDefault="00950B53" w:rsidP="00B154F3">
            <w:pPr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ab/>
            </w:r>
            <w:r w:rsidR="00B154F3" w:rsidRPr="0057200A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У Правилнику о начину контроле коришћења радио-фреквенцијског спектра, обављања техничких прегледа и заштите од штетних сметњи („Службени гласник РС</w:t>
            </w:r>
            <w:r w:rsidR="007B0C56">
              <w:rPr>
                <w:rFonts w:ascii="Times New Roman" w:hAnsi="Times New Roman"/>
                <w:bCs/>
                <w:sz w:val="22"/>
                <w:szCs w:val="22"/>
                <w:lang w:val="sr-Latn-RS"/>
              </w:rPr>
              <w:t>”</w:t>
            </w:r>
            <w:r w:rsidR="00B154F3" w:rsidRPr="0057200A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, бр. 60/11, 35/13, 16/15), у члану 24</w:t>
            </w:r>
            <w:r w:rsidR="00B97DAF" w:rsidRPr="0057200A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, став 3. мења се и гласи:</w:t>
            </w:r>
          </w:p>
          <w:p w14:paraId="12351460" w14:textId="78E8E566" w:rsidR="00B154F3" w:rsidRPr="0057200A" w:rsidRDefault="00950B53" w:rsidP="00B97DAF">
            <w:pPr>
              <w:pStyle w:val="auto-style2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bCs/>
                <w:sz w:val="22"/>
                <w:szCs w:val="22"/>
                <w:lang w:val="sr-Cyrl-RS"/>
              </w:rPr>
              <w:tab/>
            </w:r>
            <w:r w:rsidR="00B97DAF" w:rsidRPr="0057200A">
              <w:rPr>
                <w:bCs/>
                <w:sz w:val="22"/>
                <w:szCs w:val="22"/>
                <w:lang w:val="sr-Cyrl-RS"/>
              </w:rPr>
              <w:t>„</w:t>
            </w:r>
            <w:r w:rsidR="00B97DAF" w:rsidRPr="0057200A">
              <w:rPr>
                <w:sz w:val="22"/>
                <w:szCs w:val="22"/>
                <w:lang w:val="sr-Cyrl-RS"/>
              </w:rPr>
              <w:t>Када извршилац техничког прегледа установи да су измерени параметри у прихватљивим границама и да су испуњени сви услови прописни у поступку издавања појединачне дозволе за коришћење радио-фреквенција, попуњен</w:t>
            </w:r>
            <w:r w:rsidR="00B85844">
              <w:rPr>
                <w:sz w:val="22"/>
                <w:szCs w:val="22"/>
                <w:lang w:val="sr-Cyrl-RS"/>
              </w:rPr>
              <w:t>и</w:t>
            </w:r>
            <w:r w:rsidR="00B97DAF" w:rsidRPr="0057200A">
              <w:rPr>
                <w:sz w:val="22"/>
                <w:szCs w:val="22"/>
                <w:lang w:val="sr-Cyrl-RS"/>
              </w:rPr>
              <w:t xml:space="preserve"> обра</w:t>
            </w:r>
            <w:r w:rsidR="00B85844">
              <w:rPr>
                <w:sz w:val="22"/>
                <w:szCs w:val="22"/>
                <w:lang w:val="sr-Cyrl-RS"/>
              </w:rPr>
              <w:t>з</w:t>
            </w:r>
            <w:r w:rsidR="00D853DC">
              <w:rPr>
                <w:sz w:val="22"/>
                <w:szCs w:val="22"/>
                <w:lang w:val="sr-Cyrl-RS"/>
              </w:rPr>
              <w:t>а</w:t>
            </w:r>
            <w:r w:rsidR="00B97DAF" w:rsidRPr="0057200A">
              <w:rPr>
                <w:sz w:val="22"/>
                <w:szCs w:val="22"/>
                <w:lang w:val="sr-Cyrl-RS"/>
              </w:rPr>
              <w:t xml:space="preserve">ц извештаја </w:t>
            </w:r>
            <w:r w:rsidR="00D853DC" w:rsidRPr="0057200A">
              <w:rPr>
                <w:sz w:val="22"/>
                <w:szCs w:val="22"/>
                <w:lang w:val="sr-Cyrl-RS"/>
              </w:rPr>
              <w:t xml:space="preserve">у електронском облику </w:t>
            </w:r>
            <w:r w:rsidR="00B97DAF" w:rsidRPr="0057200A">
              <w:rPr>
                <w:sz w:val="22"/>
                <w:szCs w:val="22"/>
                <w:lang w:val="sr-Cyrl-RS"/>
              </w:rPr>
              <w:t xml:space="preserve">доставља </w:t>
            </w:r>
            <w:r w:rsidR="00992971">
              <w:rPr>
                <w:sz w:val="22"/>
                <w:szCs w:val="22"/>
                <w:lang w:val="sr-Cyrl-RS"/>
              </w:rPr>
              <w:t>А</w:t>
            </w:r>
            <w:r w:rsidR="00B97DAF" w:rsidRPr="0057200A">
              <w:rPr>
                <w:sz w:val="22"/>
                <w:szCs w:val="22"/>
                <w:lang w:val="sr-Cyrl-RS"/>
              </w:rPr>
              <w:t xml:space="preserve">генцији, а један примерак имаоцу, односно кориснику радио станице, у року до 60 дана од дана када је извршен технички преглед. </w:t>
            </w:r>
            <w:r w:rsidR="00743735">
              <w:rPr>
                <w:sz w:val="22"/>
                <w:szCs w:val="22"/>
                <w:lang w:val="sr-Cyrl-RS"/>
              </w:rPr>
              <w:t>У</w:t>
            </w:r>
            <w:r w:rsidR="00B97DAF" w:rsidRPr="0057200A">
              <w:rPr>
                <w:sz w:val="22"/>
                <w:szCs w:val="22"/>
                <w:lang w:val="sr-Cyrl-RS"/>
              </w:rPr>
              <w:t xml:space="preserve"> супротном, сматраће се да технички преглед није ни извршен.</w:t>
            </w:r>
            <w:r w:rsidR="00C27A60" w:rsidRPr="00C27A60">
              <w:rPr>
                <w:sz w:val="22"/>
                <w:szCs w:val="22"/>
                <w:lang w:val="sr-Cyrl-RS"/>
              </w:rPr>
              <w:t>”</w:t>
            </w:r>
          </w:p>
          <w:p w14:paraId="72578ABA" w14:textId="39EA6550" w:rsidR="00B154F3" w:rsidRPr="0057200A" w:rsidRDefault="00B154F3" w:rsidP="00B154F3">
            <w:pPr>
              <w:spacing w:after="12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</w:pPr>
            <w:r w:rsidRPr="0057200A"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  <w:t>Члан 2.</w:t>
            </w:r>
          </w:p>
          <w:p w14:paraId="23720380" w14:textId="7EF6408B" w:rsidR="00B154F3" w:rsidRPr="0057200A" w:rsidRDefault="00992971" w:rsidP="00B154F3">
            <w:pPr>
              <w:spacing w:before="120" w:after="12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ab/>
            </w:r>
            <w:r w:rsidR="00B154F3" w:rsidRPr="0057200A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Овај правилник ступа на снагу осмог дана од дана објављивања у „Сл. гласнику РС</w:t>
            </w:r>
            <w:r w:rsidR="007004A3">
              <w:rPr>
                <w:rFonts w:ascii="Times New Roman" w:hAnsi="Times New Roman"/>
                <w:bCs/>
                <w:sz w:val="22"/>
                <w:szCs w:val="22"/>
                <w:lang w:val="sr-Latn-RS"/>
              </w:rPr>
              <w:t>”</w:t>
            </w:r>
            <w:r w:rsidR="00B154F3" w:rsidRPr="0057200A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.</w:t>
            </w:r>
          </w:p>
          <w:p w14:paraId="39763933" w14:textId="466E4619" w:rsidR="00B154F3" w:rsidRPr="0057200A" w:rsidRDefault="00B154F3" w:rsidP="00DB19B9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</w:tc>
      </w:tr>
      <w:tr w:rsidR="007F2619" w:rsidRPr="00950B53" w14:paraId="0489C5FC" w14:textId="77777777" w:rsidTr="00C70F1B">
        <w:trPr>
          <w:trHeight w:val="454"/>
        </w:trPr>
        <w:tc>
          <w:tcPr>
            <w:tcW w:w="9060" w:type="dxa"/>
            <w:gridSpan w:val="5"/>
            <w:shd w:val="clear" w:color="auto" w:fill="DBE5F1" w:themeFill="accent1" w:themeFillTint="33"/>
            <w:vAlign w:val="center"/>
          </w:tcPr>
          <w:p w14:paraId="6DA2404D" w14:textId="1F3F0197" w:rsidR="00CA1CE9" w:rsidRPr="0057200A" w:rsidRDefault="00CA1CE9" w:rsidP="00D8634D">
            <w:pPr>
              <w:pStyle w:val="NormalWeb"/>
              <w:numPr>
                <w:ilvl w:val="0"/>
                <w:numId w:val="26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7200A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7F2619" w:rsidRPr="00950B53" w14:paraId="3C4DDA6A" w14:textId="77777777" w:rsidTr="00DB19B9">
        <w:trPr>
          <w:trHeight w:val="454"/>
        </w:trPr>
        <w:tc>
          <w:tcPr>
            <w:tcW w:w="9060" w:type="dxa"/>
            <w:gridSpan w:val="5"/>
            <w:shd w:val="clear" w:color="auto" w:fill="auto"/>
          </w:tcPr>
          <w:p w14:paraId="61BC7F3E" w14:textId="63262B01" w:rsidR="00B154F3" w:rsidRPr="0057200A" w:rsidRDefault="00B154F3" w:rsidP="00B154F3">
            <w:pPr>
              <w:ind w:left="67" w:hanging="67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sr-Cyrl-RS"/>
              </w:rPr>
            </w:pPr>
            <w:r w:rsidRPr="0057200A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sr-Cyrl-RS"/>
              </w:rPr>
              <w:t>ПРЕГЛЕД ОДРЕДБ</w:t>
            </w:r>
            <w:r w:rsidR="00932208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sr-Cyrl-RS"/>
              </w:rPr>
              <w:t>Е</w:t>
            </w:r>
          </w:p>
          <w:p w14:paraId="2364A950" w14:textId="7082DDBB" w:rsidR="00B154F3" w:rsidRPr="0057200A" w:rsidRDefault="00B154F3" w:rsidP="00B154F3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shd w:val="clear" w:color="auto" w:fill="FFFFFF"/>
                <w:lang w:val="sr-Cyrl-RS"/>
              </w:rPr>
            </w:pPr>
            <w:r w:rsidRPr="0057200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ПРАВИЛНИКА</w:t>
            </w:r>
            <w:r w:rsidRPr="0057200A">
              <w:rPr>
                <w:rFonts w:ascii="Verdana" w:hAnsi="Verdana"/>
                <w:b/>
                <w:bCs/>
                <w:color w:val="333333"/>
                <w:sz w:val="18"/>
                <w:szCs w:val="18"/>
                <w:shd w:val="clear" w:color="auto" w:fill="FFFFFF"/>
                <w:lang w:val="sr-Cyrl-RS"/>
              </w:rPr>
              <w:t xml:space="preserve"> </w:t>
            </w:r>
            <w:r w:rsidRPr="0057200A">
              <w:rPr>
                <w:rFonts w:ascii="Times New Roman" w:hAnsi="Times New Roman"/>
                <w:b/>
                <w:bCs/>
                <w:sz w:val="22"/>
                <w:szCs w:val="22"/>
                <w:shd w:val="clear" w:color="auto" w:fill="FFFFFF"/>
                <w:lang w:val="sr-Cyrl-RS"/>
              </w:rPr>
              <w:t>О НАЧИНУ КОНТРОЛЕ КОРИШЋЕЊА РАДИО-ФРЕКВЕНЦИЈСКОГ СПЕКТРА, ОБАВЉАЊА ТЕХНИЧКИХ ПРЕГЛЕДА И ЗАШТИТЕ ОД ШТЕТНИХ СМЕТЊИ</w:t>
            </w:r>
            <w:r w:rsidR="00932208">
              <w:rPr>
                <w:rFonts w:ascii="Times New Roman" w:hAnsi="Times New Roman"/>
                <w:b/>
                <w:bCs/>
                <w:sz w:val="22"/>
                <w:szCs w:val="22"/>
                <w:shd w:val="clear" w:color="auto" w:fill="FFFFFF"/>
                <w:lang w:val="sr-Cyrl-RS"/>
              </w:rPr>
              <w:t xml:space="preserve"> КОЈА СЕ МЕЊА</w:t>
            </w:r>
          </w:p>
          <w:p w14:paraId="2D39F47A" w14:textId="67C0365B" w:rsidR="00B154F3" w:rsidRPr="0057200A" w:rsidRDefault="00B154F3" w:rsidP="00B154F3">
            <w:pPr>
              <w:ind w:left="67" w:hanging="67"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3F22829" w14:textId="40AB4700" w:rsidR="00B154F3" w:rsidRPr="0057200A" w:rsidRDefault="00B154F3" w:rsidP="00B154F3">
            <w:pPr>
              <w:ind w:left="67" w:hanging="67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57200A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lastRenderedPageBreak/>
              <w:t>Члан 24.</w:t>
            </w:r>
          </w:p>
          <w:p w14:paraId="09EDDF7F" w14:textId="77777777" w:rsidR="00B154F3" w:rsidRPr="0057200A" w:rsidRDefault="00B154F3" w:rsidP="00B154F3">
            <w:pPr>
              <w:pStyle w:val="auto-style2"/>
              <w:shd w:val="clear" w:color="auto" w:fill="FFFFFF"/>
              <w:spacing w:before="0" w:beforeAutospacing="0"/>
              <w:ind w:firstLine="480"/>
              <w:jc w:val="both"/>
              <w:rPr>
                <w:sz w:val="22"/>
                <w:szCs w:val="22"/>
                <w:lang w:val="sr-Cyrl-RS"/>
              </w:rPr>
            </w:pPr>
            <w:r w:rsidRPr="0057200A">
              <w:rPr>
                <w:sz w:val="22"/>
                <w:szCs w:val="22"/>
                <w:lang w:val="sr-Cyrl-RS"/>
              </w:rPr>
              <w:t>Извршилац техничког прегледа, приликом обављања техничког прегледа радио станице попуњава образац Извештаја о обављеном техничком прегледу (у даљем тексту: Извештај), у три примерка, од којих је један у електронском облику. Облик обрасца Извештаја објављује се на Интернет страници Агенције.</w:t>
            </w:r>
          </w:p>
          <w:p w14:paraId="05A3BF11" w14:textId="77777777" w:rsidR="00B154F3" w:rsidRPr="0057200A" w:rsidRDefault="00B154F3" w:rsidP="00B154F3">
            <w:pPr>
              <w:pStyle w:val="auto-style2"/>
              <w:shd w:val="clear" w:color="auto" w:fill="FFFFFF"/>
              <w:ind w:firstLine="480"/>
              <w:jc w:val="both"/>
              <w:rPr>
                <w:sz w:val="22"/>
                <w:szCs w:val="22"/>
                <w:lang w:val="sr-Cyrl-RS"/>
              </w:rPr>
            </w:pPr>
            <w:r w:rsidRPr="0057200A">
              <w:rPr>
                <w:sz w:val="22"/>
                <w:szCs w:val="22"/>
                <w:lang w:val="sr-Cyrl-RS"/>
              </w:rPr>
              <w:t>Попуњени образац Извештаја потписује лице које је извршило мерење и ималац, односно корисник радио станице. Форма и садржина, као и начин попуњавања обрасца Извештаја утврђени су у упутствима за мерење, које доноси Агенција, посебно за сваки тип радио станице.</w:t>
            </w:r>
          </w:p>
          <w:p w14:paraId="75E59DEE" w14:textId="038848FE" w:rsidR="00B154F3" w:rsidRPr="0057200A" w:rsidRDefault="00B154F3" w:rsidP="00B154F3">
            <w:pPr>
              <w:pStyle w:val="auto-style2"/>
              <w:shd w:val="clear" w:color="auto" w:fill="FFFFFF"/>
              <w:ind w:firstLine="480"/>
              <w:jc w:val="both"/>
              <w:rPr>
                <w:strike/>
                <w:sz w:val="22"/>
                <w:szCs w:val="22"/>
                <w:lang w:val="sr-Cyrl-RS"/>
              </w:rPr>
            </w:pPr>
            <w:r w:rsidRPr="0057200A">
              <w:rPr>
                <w:strike/>
                <w:sz w:val="22"/>
                <w:szCs w:val="22"/>
                <w:lang w:val="sr-Cyrl-RS"/>
              </w:rPr>
              <w:t>Када извршилац техничког прегледа установи да су измерени параметри у прихватљивим границама и да су испуњени сви услови прописни у поступку издавања појединачне дозволе за коришћење радио-фреквенција, два примерка попуњеног обрасца Извештаја (један у писаном, а други у електронском облику) доставља Агенцији, а један примерак имаоцу, односно кориснику радио станице, у року до 60 дана од дана када је извршен технички преглед. У супротном, сматраће се да технички преглед није ни извршен.</w:t>
            </w:r>
          </w:p>
          <w:p w14:paraId="1E64E4B5" w14:textId="4C5D4253" w:rsidR="00674108" w:rsidRPr="0057200A" w:rsidRDefault="00674108" w:rsidP="00674108">
            <w:pPr>
              <w:pStyle w:val="auto-style2"/>
              <w:shd w:val="clear" w:color="auto" w:fill="FFFFFF"/>
              <w:ind w:firstLine="480"/>
              <w:jc w:val="both"/>
              <w:rPr>
                <w:sz w:val="22"/>
                <w:szCs w:val="22"/>
                <w:lang w:val="sr-Cyrl-RS"/>
              </w:rPr>
            </w:pPr>
            <w:r w:rsidRPr="0057200A">
              <w:rPr>
                <w:sz w:val="22"/>
                <w:szCs w:val="22"/>
                <w:lang w:val="sr-Cyrl-RS"/>
              </w:rPr>
              <w:t>КАДА ИЗВРШИЛАЦ ТЕХНИЧКОГ ПРЕГЛЕДА УСТАНОВИ ДА СУ ИЗМЕРЕНИ ПАРАМЕТРИ У ПРИХВАТЉИВИМ ГРАНИЦАМА И ДА СУ ИСПУЊЕНИ СВИ УСЛОВИ ПРОПИСНИ У ПОСТУПКУ ИЗДАВАЊА ПОЈЕДИНАЧНЕ ДОЗВОЛЕ ЗА КОРИШЋЕЊЕ РАДИО-ФРЕКВЕНЦИЈА, ПОПУЊЕН</w:t>
            </w:r>
            <w:r w:rsidR="00CF72B6">
              <w:rPr>
                <w:sz w:val="22"/>
                <w:szCs w:val="22"/>
                <w:lang w:val="sr-Cyrl-RS"/>
              </w:rPr>
              <w:t>И</w:t>
            </w:r>
            <w:r w:rsidRPr="0057200A">
              <w:rPr>
                <w:sz w:val="22"/>
                <w:szCs w:val="22"/>
                <w:lang w:val="sr-Cyrl-RS"/>
              </w:rPr>
              <w:t xml:space="preserve"> ОБРА</w:t>
            </w:r>
            <w:r w:rsidR="00CF72B6">
              <w:rPr>
                <w:sz w:val="22"/>
                <w:szCs w:val="22"/>
                <w:lang w:val="sr-Cyrl-RS"/>
              </w:rPr>
              <w:t>ЗАЦ</w:t>
            </w:r>
            <w:r w:rsidRPr="0057200A">
              <w:rPr>
                <w:sz w:val="22"/>
                <w:szCs w:val="22"/>
                <w:lang w:val="sr-Cyrl-RS"/>
              </w:rPr>
              <w:t xml:space="preserve"> ИЗВЕШТАЈА </w:t>
            </w:r>
            <w:r w:rsidR="00CF72B6" w:rsidRPr="0057200A">
              <w:rPr>
                <w:sz w:val="22"/>
                <w:szCs w:val="22"/>
                <w:lang w:val="sr-Cyrl-RS"/>
              </w:rPr>
              <w:t xml:space="preserve">У ЕЛЕКТРОНСКОМ ОБЛИКУ </w:t>
            </w:r>
            <w:r w:rsidRPr="0057200A">
              <w:rPr>
                <w:sz w:val="22"/>
                <w:szCs w:val="22"/>
                <w:lang w:val="sr-Cyrl-RS"/>
              </w:rPr>
              <w:t xml:space="preserve">ДОСТАВЉА АГЕНЦИЈИ, А ЈЕДАН ПРИМЕРАК ИМАОЦУ, ОДНОСНО КОРИСНИКУ РАДИО СТАНИЦЕ, У РОКУ </w:t>
            </w:r>
            <w:r w:rsidR="008D787A">
              <w:rPr>
                <w:sz w:val="22"/>
                <w:szCs w:val="22"/>
                <w:lang w:val="sr-Cyrl-RS"/>
              </w:rPr>
              <w:t>О</w:t>
            </w:r>
            <w:r w:rsidRPr="0057200A">
              <w:rPr>
                <w:sz w:val="22"/>
                <w:szCs w:val="22"/>
                <w:lang w:val="sr-Cyrl-RS"/>
              </w:rPr>
              <w:t>Д 60 ДАНА ОД ДАНА КАДА ЈЕ ИЗВРШЕН ТЕХНИЧКИ ПРЕГЛЕД. У СУПРОТНОМ, СМАТРАЋЕ СЕ ДА ТЕХНИЧКИ ПРЕГЛЕД НИЈЕ НИ ИЗВРШЕН.</w:t>
            </w:r>
          </w:p>
          <w:p w14:paraId="1506ADFF" w14:textId="0C03EA53" w:rsidR="00CA1CE9" w:rsidRPr="0057200A" w:rsidRDefault="00B154F3" w:rsidP="00B154F3">
            <w:pPr>
              <w:pStyle w:val="auto-style2"/>
              <w:shd w:val="clear" w:color="auto" w:fill="FFFFFF"/>
              <w:ind w:firstLine="480"/>
              <w:jc w:val="both"/>
              <w:rPr>
                <w:sz w:val="22"/>
                <w:szCs w:val="22"/>
                <w:lang w:val="sr-Cyrl-RS"/>
              </w:rPr>
            </w:pPr>
            <w:r w:rsidRPr="0057200A">
              <w:rPr>
                <w:sz w:val="22"/>
                <w:szCs w:val="22"/>
                <w:lang w:val="sr-Cyrl-RS"/>
              </w:rPr>
              <w:t>Ако Агенција утврди да није извршен технички преглед радио станице у остављеном року, покреће одговарајуће поступке и подноси пријаву надлежној инспекцији министарства.</w:t>
            </w:r>
          </w:p>
        </w:tc>
      </w:tr>
      <w:tr w:rsidR="007F2619" w:rsidRPr="0057200A" w14:paraId="429F5407" w14:textId="77777777" w:rsidTr="00C70F1B">
        <w:trPr>
          <w:trHeight w:val="454"/>
        </w:trPr>
        <w:tc>
          <w:tcPr>
            <w:tcW w:w="9060" w:type="dxa"/>
            <w:gridSpan w:val="5"/>
            <w:shd w:val="clear" w:color="auto" w:fill="DBE5F1" w:themeFill="accent1" w:themeFillTint="33"/>
            <w:vAlign w:val="center"/>
          </w:tcPr>
          <w:p w14:paraId="033C7D4B" w14:textId="7099FA8B" w:rsidR="00CA1CE9" w:rsidRPr="0057200A" w:rsidRDefault="00CA1CE9" w:rsidP="00D8634D">
            <w:pPr>
              <w:pStyle w:val="NormalWeb"/>
              <w:numPr>
                <w:ilvl w:val="0"/>
                <w:numId w:val="26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7200A">
              <w:rPr>
                <w:b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B315A3" w:rsidRPr="00950B53" w14:paraId="72BD2239" w14:textId="77777777" w:rsidTr="00DB19B9">
        <w:trPr>
          <w:trHeight w:val="454"/>
        </w:trPr>
        <w:tc>
          <w:tcPr>
            <w:tcW w:w="9060" w:type="dxa"/>
            <w:gridSpan w:val="5"/>
            <w:shd w:val="clear" w:color="auto" w:fill="auto"/>
          </w:tcPr>
          <w:p w14:paraId="1D2AB5D4" w14:textId="2111169F" w:rsidR="00810BCD" w:rsidRPr="0057200A" w:rsidRDefault="00810BCD" w:rsidP="00810BCD">
            <w:pP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57200A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227.096,77 РСД. Усвајање и примена препорука ће донети привредним субјектима годишње директне уштеде од</w:t>
            </w:r>
            <w:r w:rsidR="007F66CD" w:rsidRPr="0057200A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 </w:t>
            </w:r>
            <w:r w:rsidRPr="0057200A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79,281,66РСД или 651,87 ЕУР. Ове уштеде износе 34,91% укупних директних трошкова привредних субјеката у поступку.</w:t>
            </w:r>
          </w:p>
          <w:p w14:paraId="7059E6C0" w14:textId="43F6511B" w:rsidR="00810BCD" w:rsidRPr="0057200A" w:rsidRDefault="00810BCD" w:rsidP="00810BCD">
            <w:pPr>
              <w:rPr>
                <w:rFonts w:ascii="Times New Roman" w:hAnsi="Times New Roman"/>
                <w:color w:val="000000"/>
                <w:lang w:val="sr-Cyrl-RS"/>
              </w:rPr>
            </w:pPr>
          </w:p>
          <w:p w14:paraId="331CCBA4" w14:textId="5AA1D323" w:rsidR="00CA1CE9" w:rsidRPr="0057200A" w:rsidRDefault="00810BCD" w:rsidP="00810BCD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57200A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  <w:t>Препоруке ће допринети поједностављењу поступка за привредне субјекте и побољшању пословног амбијента.</w:t>
            </w:r>
          </w:p>
        </w:tc>
      </w:tr>
    </w:tbl>
    <w:p w14:paraId="5CE5710A" w14:textId="1C5B3A41" w:rsidR="003E3C16" w:rsidRPr="0057200A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57200A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401F9E" w14:textId="77777777" w:rsidR="001F7B6C" w:rsidRDefault="001F7B6C" w:rsidP="002A202F">
      <w:r>
        <w:separator/>
      </w:r>
    </w:p>
  </w:endnote>
  <w:endnote w:type="continuationSeparator" w:id="0">
    <w:p w14:paraId="275394E0" w14:textId="77777777" w:rsidR="001F7B6C" w:rsidRDefault="001F7B6C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0D7CAC50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513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ECFBF8" w14:textId="77777777" w:rsidR="001F7B6C" w:rsidRDefault="001F7B6C" w:rsidP="002A202F">
      <w:r>
        <w:separator/>
      </w:r>
    </w:p>
  </w:footnote>
  <w:footnote w:type="continuationSeparator" w:id="0">
    <w:p w14:paraId="0D255866" w14:textId="77777777" w:rsidR="001F7B6C" w:rsidRDefault="001F7B6C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81289"/>
    <w:multiLevelType w:val="multilevel"/>
    <w:tmpl w:val="63367C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7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0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44A41C71"/>
    <w:multiLevelType w:val="hybridMultilevel"/>
    <w:tmpl w:val="15F6C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DB540E"/>
    <w:multiLevelType w:val="multilevel"/>
    <w:tmpl w:val="ED6E27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CD64A92"/>
    <w:multiLevelType w:val="hybridMultilevel"/>
    <w:tmpl w:val="DA80FA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3"/>
  </w:num>
  <w:num w:numId="4">
    <w:abstractNumId w:val="4"/>
  </w:num>
  <w:num w:numId="5">
    <w:abstractNumId w:val="2"/>
  </w:num>
  <w:num w:numId="6">
    <w:abstractNumId w:val="12"/>
  </w:num>
  <w:num w:numId="7">
    <w:abstractNumId w:val="24"/>
  </w:num>
  <w:num w:numId="8">
    <w:abstractNumId w:val="9"/>
  </w:num>
  <w:num w:numId="9">
    <w:abstractNumId w:val="22"/>
  </w:num>
  <w:num w:numId="10">
    <w:abstractNumId w:val="20"/>
  </w:num>
  <w:num w:numId="11">
    <w:abstractNumId w:val="19"/>
  </w:num>
  <w:num w:numId="12">
    <w:abstractNumId w:val="18"/>
  </w:num>
  <w:num w:numId="13">
    <w:abstractNumId w:val="14"/>
  </w:num>
  <w:num w:numId="14">
    <w:abstractNumId w:val="21"/>
  </w:num>
  <w:num w:numId="15">
    <w:abstractNumId w:val="16"/>
  </w:num>
  <w:num w:numId="16">
    <w:abstractNumId w:val="10"/>
  </w:num>
  <w:num w:numId="17">
    <w:abstractNumId w:val="8"/>
  </w:num>
  <w:num w:numId="18">
    <w:abstractNumId w:val="23"/>
  </w:num>
  <w:num w:numId="19">
    <w:abstractNumId w:val="5"/>
  </w:num>
  <w:num w:numId="20">
    <w:abstractNumId w:val="25"/>
  </w:num>
  <w:num w:numId="21">
    <w:abstractNumId w:val="6"/>
  </w:num>
  <w:num w:numId="22">
    <w:abstractNumId w:val="3"/>
  </w:num>
  <w:num w:numId="23">
    <w:abstractNumId w:val="15"/>
  </w:num>
  <w:num w:numId="24">
    <w:abstractNumId w:val="0"/>
  </w:num>
  <w:num w:numId="25">
    <w:abstractNumId w:val="11"/>
  </w:num>
  <w:num w:numId="26">
    <w:abstractNumId w:val="1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23BE"/>
    <w:rsid w:val="00044F35"/>
    <w:rsid w:val="00044F63"/>
    <w:rsid w:val="00050616"/>
    <w:rsid w:val="00061070"/>
    <w:rsid w:val="000720DB"/>
    <w:rsid w:val="00080681"/>
    <w:rsid w:val="00083993"/>
    <w:rsid w:val="00092B84"/>
    <w:rsid w:val="0009542A"/>
    <w:rsid w:val="000A53F3"/>
    <w:rsid w:val="000A5CDC"/>
    <w:rsid w:val="000B54D7"/>
    <w:rsid w:val="000D37F6"/>
    <w:rsid w:val="000D3CD5"/>
    <w:rsid w:val="000D5029"/>
    <w:rsid w:val="000E2036"/>
    <w:rsid w:val="000F5E72"/>
    <w:rsid w:val="001156BA"/>
    <w:rsid w:val="00122E1E"/>
    <w:rsid w:val="0014465B"/>
    <w:rsid w:val="0015182D"/>
    <w:rsid w:val="00161847"/>
    <w:rsid w:val="00170CA7"/>
    <w:rsid w:val="001711C5"/>
    <w:rsid w:val="00171CCC"/>
    <w:rsid w:val="0017298C"/>
    <w:rsid w:val="00180795"/>
    <w:rsid w:val="001A023F"/>
    <w:rsid w:val="001A3FAC"/>
    <w:rsid w:val="001A6472"/>
    <w:rsid w:val="001B439A"/>
    <w:rsid w:val="001B6176"/>
    <w:rsid w:val="001C5538"/>
    <w:rsid w:val="001D0EDE"/>
    <w:rsid w:val="001D20E2"/>
    <w:rsid w:val="001E38DE"/>
    <w:rsid w:val="001F7B31"/>
    <w:rsid w:val="001F7B6C"/>
    <w:rsid w:val="0020601F"/>
    <w:rsid w:val="00212DA5"/>
    <w:rsid w:val="0021347C"/>
    <w:rsid w:val="002323AC"/>
    <w:rsid w:val="00261404"/>
    <w:rsid w:val="002673B0"/>
    <w:rsid w:val="00275E2A"/>
    <w:rsid w:val="002760D6"/>
    <w:rsid w:val="00296938"/>
    <w:rsid w:val="002A1E70"/>
    <w:rsid w:val="002A202F"/>
    <w:rsid w:val="002B19B4"/>
    <w:rsid w:val="002C1D4B"/>
    <w:rsid w:val="002F1BEC"/>
    <w:rsid w:val="002F4757"/>
    <w:rsid w:val="00313D77"/>
    <w:rsid w:val="00322199"/>
    <w:rsid w:val="003223C7"/>
    <w:rsid w:val="00326555"/>
    <w:rsid w:val="003410E0"/>
    <w:rsid w:val="00350EAD"/>
    <w:rsid w:val="003651DB"/>
    <w:rsid w:val="003715A0"/>
    <w:rsid w:val="0037171F"/>
    <w:rsid w:val="00376FD1"/>
    <w:rsid w:val="0039002C"/>
    <w:rsid w:val="003B44DB"/>
    <w:rsid w:val="003B4BC9"/>
    <w:rsid w:val="003B6298"/>
    <w:rsid w:val="003E2EB1"/>
    <w:rsid w:val="003E3C16"/>
    <w:rsid w:val="00407D96"/>
    <w:rsid w:val="00432495"/>
    <w:rsid w:val="00444DA7"/>
    <w:rsid w:val="00457882"/>
    <w:rsid w:val="00463CC7"/>
    <w:rsid w:val="004809C4"/>
    <w:rsid w:val="004838D8"/>
    <w:rsid w:val="0048433C"/>
    <w:rsid w:val="004847B1"/>
    <w:rsid w:val="0049545B"/>
    <w:rsid w:val="004D3BD0"/>
    <w:rsid w:val="004D45B1"/>
    <w:rsid w:val="004D598E"/>
    <w:rsid w:val="004D68A7"/>
    <w:rsid w:val="004E247F"/>
    <w:rsid w:val="004E29D1"/>
    <w:rsid w:val="00500566"/>
    <w:rsid w:val="005073A3"/>
    <w:rsid w:val="00523608"/>
    <w:rsid w:val="00525C0A"/>
    <w:rsid w:val="00535608"/>
    <w:rsid w:val="0053581C"/>
    <w:rsid w:val="00556688"/>
    <w:rsid w:val="0056162B"/>
    <w:rsid w:val="0056707B"/>
    <w:rsid w:val="0057200A"/>
    <w:rsid w:val="00581A9D"/>
    <w:rsid w:val="005A2503"/>
    <w:rsid w:val="005B4F04"/>
    <w:rsid w:val="005B59D8"/>
    <w:rsid w:val="005B7CB9"/>
    <w:rsid w:val="005D0023"/>
    <w:rsid w:val="005E21C4"/>
    <w:rsid w:val="005F4D59"/>
    <w:rsid w:val="0060001C"/>
    <w:rsid w:val="00600D31"/>
    <w:rsid w:val="00606908"/>
    <w:rsid w:val="0060786A"/>
    <w:rsid w:val="006237FE"/>
    <w:rsid w:val="00627AF7"/>
    <w:rsid w:val="00632540"/>
    <w:rsid w:val="00633F73"/>
    <w:rsid w:val="00645199"/>
    <w:rsid w:val="00645850"/>
    <w:rsid w:val="0066124E"/>
    <w:rsid w:val="00661ECF"/>
    <w:rsid w:val="00674108"/>
    <w:rsid w:val="00692071"/>
    <w:rsid w:val="00694B28"/>
    <w:rsid w:val="006A731F"/>
    <w:rsid w:val="006B3B96"/>
    <w:rsid w:val="006C5349"/>
    <w:rsid w:val="006C5F2A"/>
    <w:rsid w:val="006C662C"/>
    <w:rsid w:val="006E1556"/>
    <w:rsid w:val="006E6E9A"/>
    <w:rsid w:val="006F4A5C"/>
    <w:rsid w:val="007004A3"/>
    <w:rsid w:val="00715F5C"/>
    <w:rsid w:val="007278C1"/>
    <w:rsid w:val="00733493"/>
    <w:rsid w:val="00737F1D"/>
    <w:rsid w:val="00743735"/>
    <w:rsid w:val="00744FDE"/>
    <w:rsid w:val="00780F51"/>
    <w:rsid w:val="00782816"/>
    <w:rsid w:val="00785A46"/>
    <w:rsid w:val="007861E3"/>
    <w:rsid w:val="0079136B"/>
    <w:rsid w:val="007940D6"/>
    <w:rsid w:val="007A4D85"/>
    <w:rsid w:val="007B0C56"/>
    <w:rsid w:val="007B1740"/>
    <w:rsid w:val="007C5B4B"/>
    <w:rsid w:val="007C61B5"/>
    <w:rsid w:val="007C691B"/>
    <w:rsid w:val="007D3889"/>
    <w:rsid w:val="007D39E4"/>
    <w:rsid w:val="007D43A7"/>
    <w:rsid w:val="007E1695"/>
    <w:rsid w:val="007F204C"/>
    <w:rsid w:val="007F2619"/>
    <w:rsid w:val="007F66CD"/>
    <w:rsid w:val="00804060"/>
    <w:rsid w:val="00810BCD"/>
    <w:rsid w:val="008166C9"/>
    <w:rsid w:val="00824E43"/>
    <w:rsid w:val="00833D8C"/>
    <w:rsid w:val="008341CA"/>
    <w:rsid w:val="00834C9A"/>
    <w:rsid w:val="0084708C"/>
    <w:rsid w:val="00850AD5"/>
    <w:rsid w:val="00852739"/>
    <w:rsid w:val="008629CC"/>
    <w:rsid w:val="00865EBB"/>
    <w:rsid w:val="00881169"/>
    <w:rsid w:val="00886C36"/>
    <w:rsid w:val="008A6AC8"/>
    <w:rsid w:val="008C5591"/>
    <w:rsid w:val="008D04A6"/>
    <w:rsid w:val="008D4C1A"/>
    <w:rsid w:val="008D787A"/>
    <w:rsid w:val="008F0867"/>
    <w:rsid w:val="008F172F"/>
    <w:rsid w:val="008F2044"/>
    <w:rsid w:val="008F2BE1"/>
    <w:rsid w:val="008F4DD1"/>
    <w:rsid w:val="008F7F6B"/>
    <w:rsid w:val="009056DB"/>
    <w:rsid w:val="00932208"/>
    <w:rsid w:val="00936B53"/>
    <w:rsid w:val="00947592"/>
    <w:rsid w:val="00950280"/>
    <w:rsid w:val="00950B53"/>
    <w:rsid w:val="00984DEA"/>
    <w:rsid w:val="00991A18"/>
    <w:rsid w:val="00992971"/>
    <w:rsid w:val="00994A16"/>
    <w:rsid w:val="009A30D3"/>
    <w:rsid w:val="009D03A7"/>
    <w:rsid w:val="009D077D"/>
    <w:rsid w:val="009E0479"/>
    <w:rsid w:val="009F5137"/>
    <w:rsid w:val="009F702B"/>
    <w:rsid w:val="00A0102E"/>
    <w:rsid w:val="00A12960"/>
    <w:rsid w:val="00A1570D"/>
    <w:rsid w:val="00A22386"/>
    <w:rsid w:val="00A56B75"/>
    <w:rsid w:val="00A71C04"/>
    <w:rsid w:val="00A93EB2"/>
    <w:rsid w:val="00AA0017"/>
    <w:rsid w:val="00AA4BC5"/>
    <w:rsid w:val="00AB09B3"/>
    <w:rsid w:val="00AC02D1"/>
    <w:rsid w:val="00AC3633"/>
    <w:rsid w:val="00AE64E2"/>
    <w:rsid w:val="00B06019"/>
    <w:rsid w:val="00B07409"/>
    <w:rsid w:val="00B1006E"/>
    <w:rsid w:val="00B154F3"/>
    <w:rsid w:val="00B178FB"/>
    <w:rsid w:val="00B21D9E"/>
    <w:rsid w:val="00B315A3"/>
    <w:rsid w:val="00B5252A"/>
    <w:rsid w:val="00B63DB1"/>
    <w:rsid w:val="00B67138"/>
    <w:rsid w:val="00B6715C"/>
    <w:rsid w:val="00B81CFE"/>
    <w:rsid w:val="00B85844"/>
    <w:rsid w:val="00B903AE"/>
    <w:rsid w:val="00B9157F"/>
    <w:rsid w:val="00B95225"/>
    <w:rsid w:val="00B97DAF"/>
    <w:rsid w:val="00BA55D3"/>
    <w:rsid w:val="00BA6759"/>
    <w:rsid w:val="00BA7204"/>
    <w:rsid w:val="00BB2C8C"/>
    <w:rsid w:val="00BC13F7"/>
    <w:rsid w:val="00BC6826"/>
    <w:rsid w:val="00BE1AE5"/>
    <w:rsid w:val="00C0295C"/>
    <w:rsid w:val="00C03C06"/>
    <w:rsid w:val="00C121EC"/>
    <w:rsid w:val="00C12C65"/>
    <w:rsid w:val="00C23D10"/>
    <w:rsid w:val="00C27A60"/>
    <w:rsid w:val="00C30F03"/>
    <w:rsid w:val="00C445E2"/>
    <w:rsid w:val="00C70F1B"/>
    <w:rsid w:val="00C7129D"/>
    <w:rsid w:val="00C748D1"/>
    <w:rsid w:val="00C77FFE"/>
    <w:rsid w:val="00C91014"/>
    <w:rsid w:val="00CA1CE9"/>
    <w:rsid w:val="00CB1A4E"/>
    <w:rsid w:val="00CC29F6"/>
    <w:rsid w:val="00CC334D"/>
    <w:rsid w:val="00CD2287"/>
    <w:rsid w:val="00CD5016"/>
    <w:rsid w:val="00CD5BBB"/>
    <w:rsid w:val="00CE0685"/>
    <w:rsid w:val="00CF72B6"/>
    <w:rsid w:val="00D277A7"/>
    <w:rsid w:val="00D346D6"/>
    <w:rsid w:val="00D37EA5"/>
    <w:rsid w:val="00D42BD4"/>
    <w:rsid w:val="00D65179"/>
    <w:rsid w:val="00D73628"/>
    <w:rsid w:val="00D73918"/>
    <w:rsid w:val="00D80CBF"/>
    <w:rsid w:val="00D853DC"/>
    <w:rsid w:val="00D8634D"/>
    <w:rsid w:val="00D930E8"/>
    <w:rsid w:val="00D967D7"/>
    <w:rsid w:val="00DA0A6E"/>
    <w:rsid w:val="00DA125D"/>
    <w:rsid w:val="00DB19B9"/>
    <w:rsid w:val="00DC4BC2"/>
    <w:rsid w:val="00DD0B28"/>
    <w:rsid w:val="00DD1194"/>
    <w:rsid w:val="00DE057D"/>
    <w:rsid w:val="00DE6FF5"/>
    <w:rsid w:val="00E0020F"/>
    <w:rsid w:val="00E118C7"/>
    <w:rsid w:val="00E1427B"/>
    <w:rsid w:val="00E14E0D"/>
    <w:rsid w:val="00E2143C"/>
    <w:rsid w:val="00E22B8B"/>
    <w:rsid w:val="00E317D1"/>
    <w:rsid w:val="00E3305A"/>
    <w:rsid w:val="00E40DF0"/>
    <w:rsid w:val="00E4267B"/>
    <w:rsid w:val="00E47DAC"/>
    <w:rsid w:val="00E63C8A"/>
    <w:rsid w:val="00E66EE1"/>
    <w:rsid w:val="00E70BF6"/>
    <w:rsid w:val="00E80C05"/>
    <w:rsid w:val="00E96E3A"/>
    <w:rsid w:val="00EA48ED"/>
    <w:rsid w:val="00EF4473"/>
    <w:rsid w:val="00F11C98"/>
    <w:rsid w:val="00F12E47"/>
    <w:rsid w:val="00F223B2"/>
    <w:rsid w:val="00F5226B"/>
    <w:rsid w:val="00F53241"/>
    <w:rsid w:val="00F67790"/>
    <w:rsid w:val="00F7770E"/>
    <w:rsid w:val="00FB1A1B"/>
    <w:rsid w:val="00FB645B"/>
    <w:rsid w:val="00FC09D6"/>
    <w:rsid w:val="00FC34EC"/>
    <w:rsid w:val="00FC3F69"/>
    <w:rsid w:val="00FC5312"/>
    <w:rsid w:val="00FD3964"/>
    <w:rsid w:val="00FE31A7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character" w:styleId="PlaceholderText">
    <w:name w:val="Placeholder Text"/>
    <w:basedOn w:val="DefaultParagraphFont"/>
    <w:uiPriority w:val="99"/>
    <w:semiHidden/>
    <w:rsid w:val="00B21D9E"/>
    <w:rPr>
      <w:color w:val="808080"/>
    </w:rPr>
  </w:style>
  <w:style w:type="paragraph" w:customStyle="1" w:styleId="naslov">
    <w:name w:val="naslov"/>
    <w:basedOn w:val="Normal"/>
    <w:rsid w:val="00B21D9E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B439A"/>
    <w:rPr>
      <w:i/>
      <w:iCs/>
    </w:rPr>
  </w:style>
  <w:style w:type="paragraph" w:customStyle="1" w:styleId="odluka-zakon">
    <w:name w:val="odluka-zakon"/>
    <w:basedOn w:val="Normal"/>
    <w:rsid w:val="007F261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auto-style2">
    <w:name w:val="auto-style2"/>
    <w:basedOn w:val="Normal"/>
    <w:rsid w:val="00B154F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84BF9-C855-4837-8A1B-2E02D2968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953</Words>
  <Characters>5435</Characters>
  <Application>Microsoft Office Word</Application>
  <DocSecurity>0</DocSecurity>
  <Lines>45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6376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Dragana Bjelic</cp:lastModifiedBy>
  <cp:revision>35</cp:revision>
  <cp:lastPrinted>2019-10-28T13:23:00Z</cp:lastPrinted>
  <dcterms:created xsi:type="dcterms:W3CDTF">2019-10-29T15:46:00Z</dcterms:created>
  <dcterms:modified xsi:type="dcterms:W3CDTF">2020-05-18T12:00:00Z</dcterms:modified>
</cp:coreProperties>
</file>