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E5AF0" w14:textId="45D762FB" w:rsidR="000E2036" w:rsidRPr="008F5E6B" w:rsidRDefault="009330D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8F5E6B">
        <w:rPr>
          <w:b/>
          <w:sz w:val="22"/>
          <w:szCs w:val="22"/>
          <w:lang w:val="sr-Cyrl-RS"/>
        </w:rPr>
        <w:t xml:space="preserve">ПОЈЕДНОСТАВЉЕЊЕ ПОСТУПКА ЗА </w:t>
      </w:r>
      <w:r w:rsidR="007C35AE" w:rsidRPr="007C35AE">
        <w:rPr>
          <w:b/>
          <w:sz w:val="22"/>
          <w:szCs w:val="22"/>
          <w:lang w:val="sr-Cyrl-RS"/>
        </w:rPr>
        <w:t>ОДУЗИМАЊЕ ДОДЕЉЕНЕ НУМЕРАЦИЈЕ</w:t>
      </w:r>
    </w:p>
    <w:p w14:paraId="299395FC" w14:textId="77777777" w:rsidR="00B1006E" w:rsidRPr="008F5E6B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F5E6B" w14:paraId="1976FB87" w14:textId="77777777" w:rsidTr="00681FE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F5E6B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F5E6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E19B369" w:rsidR="000E2036" w:rsidRPr="008F5E6B" w:rsidRDefault="007C35AE" w:rsidP="006D738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7C35AE">
              <w:rPr>
                <w:b/>
                <w:sz w:val="22"/>
                <w:szCs w:val="22"/>
                <w:lang w:val="sr-Cyrl-RS"/>
              </w:rPr>
              <w:t>Одузимање додељене нумерације</w:t>
            </w:r>
          </w:p>
        </w:tc>
      </w:tr>
      <w:tr w:rsidR="00850AD5" w:rsidRPr="008F5E6B" w14:paraId="7A6AA442" w14:textId="77777777" w:rsidTr="00681FE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F5E6B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628112F" w:rsidR="000E2036" w:rsidRPr="008F5E6B" w:rsidRDefault="009330D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3</w:t>
            </w:r>
            <w:r w:rsidR="007C35AE">
              <w:rPr>
                <w:b/>
                <w:sz w:val="22"/>
                <w:szCs w:val="22"/>
                <w:lang w:val="sr-Latn-RS"/>
              </w:rPr>
              <w:t>1.00.0009</w:t>
            </w:r>
          </w:p>
        </w:tc>
      </w:tr>
      <w:tr w:rsidR="00850AD5" w:rsidRPr="008F5E6B" w14:paraId="2CEE52A6" w14:textId="77777777" w:rsidTr="00681FE6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F5E6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F5E6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2AF5B85" w:rsidR="00092B84" w:rsidRPr="008F5E6B" w:rsidRDefault="006D7384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D7384">
              <w:rPr>
                <w:sz w:val="22"/>
                <w:szCs w:val="22"/>
                <w:lang w:val="sr-Cyrl-RS"/>
              </w:rPr>
              <w:t>Регулаторна агенција за електронске комуникације и поштанске услуге (РАТЕЛ)</w:t>
            </w:r>
          </w:p>
        </w:tc>
      </w:tr>
      <w:tr w:rsidR="00850AD5" w:rsidRPr="008F5E6B" w14:paraId="10DA1CD3" w14:textId="77777777" w:rsidTr="00681FE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1D492B85" w:rsidR="00275E2A" w:rsidRPr="008F5E6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F5E6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F5E6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532F18E" w:rsidR="00C56931" w:rsidRPr="008F5E6B" w:rsidRDefault="006D7384" w:rsidP="006D7384">
            <w:pPr>
              <w:pStyle w:val="Pasussalistom"/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D738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електронским комуникаци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јама („Службени гласник РС”, бр. 44/210, 60/13-одлука УС, 62/14 и 95/</w:t>
            </w:r>
            <w:r w:rsidR="007C35AE">
              <w:rPr>
                <w:rFonts w:ascii="Times New Roman" w:hAnsi="Times New Roman"/>
                <w:sz w:val="22"/>
                <w:szCs w:val="22"/>
                <w:lang w:val="sr-Cyrl-RS"/>
              </w:rPr>
              <w:t>18-др.закон)</w:t>
            </w:r>
          </w:p>
        </w:tc>
      </w:tr>
      <w:tr w:rsidR="00850AD5" w:rsidRPr="008F5E6B" w14:paraId="724CF23D" w14:textId="77777777" w:rsidTr="00681FE6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468FB084" w:rsidR="00D73918" w:rsidRPr="008F5E6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F5E6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242C79A" w:rsidR="00D73918" w:rsidRPr="008F5E6B" w:rsidRDefault="007C35AE" w:rsidP="007C35AE">
            <w:pPr>
              <w:pStyle w:val="Pasussalistom"/>
              <w:numPr>
                <w:ilvl w:val="0"/>
                <w:numId w:val="31"/>
              </w:numPr>
              <w:spacing w:before="120" w:after="120"/>
              <w:ind w:left="31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35A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електронским комуникацијама („Службени гласник РС”, бр. 44/210, 60/13-одл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ука УС, 62/14 и 95/18-др.закон)</w:t>
            </w:r>
          </w:p>
        </w:tc>
      </w:tr>
      <w:tr w:rsidR="00850AD5" w:rsidRPr="008F5E6B" w14:paraId="58812BCA" w14:textId="77777777" w:rsidTr="00681FE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F5E6B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F5E6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F47140F" w:rsidR="00804060" w:rsidRPr="008F5E6B" w:rsidRDefault="005C2BBF" w:rsidP="007C35A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bookmarkStart w:id="0" w:name="_GoBack"/>
            <w:bookmarkEnd w:id="0"/>
            <w:r w:rsidR="00162A66" w:rsidRPr="008F5E6B">
              <w:rPr>
                <w:sz w:val="22"/>
                <w:szCs w:val="22"/>
                <w:lang w:val="sr-Cyrl-RS"/>
              </w:rPr>
              <w:t xml:space="preserve"> квартал 2020. године</w:t>
            </w:r>
          </w:p>
        </w:tc>
      </w:tr>
      <w:tr w:rsidR="00275E2A" w:rsidRPr="008F5E6B" w14:paraId="539113B1" w14:textId="77777777" w:rsidTr="00681FE6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F5E6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F5E6B" w14:paraId="4635A4BE" w14:textId="77777777" w:rsidTr="00681FE6">
        <w:tc>
          <w:tcPr>
            <w:tcW w:w="9060" w:type="dxa"/>
            <w:gridSpan w:val="2"/>
          </w:tcPr>
          <w:p w14:paraId="7E5F19F7" w14:textId="77777777" w:rsidR="007C35AE" w:rsidRDefault="007C35AE" w:rsidP="00F7663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1742539" w14:textId="3C73D487" w:rsidR="007C35AE" w:rsidRDefault="007C35AE" w:rsidP="00F7663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се спроводи у циљу враћања, односно одрицања</w:t>
            </w:r>
            <w:r w:rsidRPr="007C35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 права на додељену нумерацију у случајевима када кориснику та нумерација није потребна.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Надлежни орган не</w:t>
            </w:r>
            <w:r w:rsid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одлучује о захтеву већ само доноси решење којим се додељена нумерација одузима.</w:t>
            </w:r>
          </w:p>
          <w:p w14:paraId="4BCB02C2" w14:textId="478BD887" w:rsidR="00CE239F" w:rsidRPr="008F5E6B" w:rsidRDefault="007C35AE" w:rsidP="00F7663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="005075BD" w:rsidRPr="003B20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ахтев</w:t>
            </w:r>
            <w:r w:rsidR="005075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подноси</w:t>
            </w:r>
            <w:r w:rsidR="005075BD" w:rsidRPr="003B20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075BD" w:rsidRPr="00D44D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поштом или лично, </w:t>
            </w:r>
            <w:r w:rsidR="00F7663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a</w:t>
            </w:r>
            <w:r w:rsidR="00F766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издавање акта се обавља на исти начин. На основу овога се закључује да ј</w:t>
            </w:r>
            <w:r w:rsidR="00F7663B" w:rsidRPr="00F7663B">
              <w:rPr>
                <w:rFonts w:ascii="Times New Roman" w:eastAsia="Times New Roman" w:hAnsi="Times New Roman"/>
                <w:sz w:val="22"/>
                <w:lang w:val="sr-Cyrl-RS"/>
              </w:rPr>
              <w:t xml:space="preserve">ош увек није успостављена пуна електронска управа, нити поједини сегменти електронске комуникације. </w:t>
            </w:r>
          </w:p>
        </w:tc>
      </w:tr>
      <w:tr w:rsidR="00275E2A" w:rsidRPr="008F5E6B" w14:paraId="31663FC5" w14:textId="77777777" w:rsidTr="00681FE6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F5E6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F5E6B" w14:paraId="66715B57" w14:textId="77777777" w:rsidTr="00681FE6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6D738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8F5E6B" w14:paraId="3010E605" w14:textId="77777777" w:rsidTr="00681FE6">
        <w:trPr>
          <w:trHeight w:val="2570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pPr w:leftFromText="180" w:rightFromText="180" w:horzAnchor="margin" w:tblpY="-5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39"/>
              <w:gridCol w:w="1857"/>
              <w:gridCol w:w="1952"/>
              <w:gridCol w:w="1486"/>
            </w:tblGrid>
            <w:tr w:rsidR="00C70F1B" w:rsidRPr="008F5E6B" w14:paraId="30C2F8E8" w14:textId="77777777" w:rsidTr="00681FE6">
              <w:trPr>
                <w:trHeight w:val="749"/>
              </w:trPr>
              <w:tc>
                <w:tcPr>
                  <w:tcW w:w="3539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809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F5E6B" w14:paraId="2B15C487" w14:textId="77777777" w:rsidTr="00681FE6">
              <w:trPr>
                <w:trHeight w:val="260"/>
              </w:trPr>
              <w:tc>
                <w:tcPr>
                  <w:tcW w:w="3539" w:type="dxa"/>
                  <w:vMerge/>
                </w:tcPr>
                <w:p w14:paraId="42D3BC1D" w14:textId="77777777" w:rsidR="00C70F1B" w:rsidRPr="008F5E6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57" w:type="dxa"/>
                  <w:shd w:val="clear" w:color="auto" w:fill="F2F2F2" w:themeFill="background1" w:themeFillShade="F2"/>
                </w:tcPr>
                <w:p w14:paraId="4FE48A96" w14:textId="77777777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F5E6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8F5E6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B47F4" w:rsidRPr="008F5E6B" w14:paraId="6535A5A0" w14:textId="77777777" w:rsidTr="00681FE6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2B3E7C96" w14:textId="3DDD9646" w:rsidR="00AB47F4" w:rsidRPr="008F5E6B" w:rsidRDefault="007C35AE" w:rsidP="007C35AE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Увођење подношења нотификације</w:t>
                  </w:r>
                </w:p>
              </w:tc>
              <w:tc>
                <w:tcPr>
                  <w:tcW w:w="1857" w:type="dxa"/>
                  <w:vAlign w:val="center"/>
                </w:tcPr>
                <w:p w14:paraId="173E54A5" w14:textId="492EF945" w:rsidR="00AB47F4" w:rsidRPr="008F5E6B" w:rsidRDefault="007C35AE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4D4202BA" w14:textId="18171936" w:rsidR="00AB47F4" w:rsidRPr="008F5E6B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786F69AA" w14:textId="2A1D9EF0" w:rsidR="00AB47F4" w:rsidRPr="008F5E6B" w:rsidRDefault="007C35AE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681FE6" w:rsidRPr="008F5E6B" w14:paraId="74244A96" w14:textId="77777777" w:rsidTr="00681FE6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14:paraId="07B5BA8D" w14:textId="368BEF3C" w:rsidR="00681FE6" w:rsidRPr="00681FE6" w:rsidRDefault="00681FE6" w:rsidP="00AB47F4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lang w:val="sr-Cyrl-RS"/>
                    </w:rPr>
                  </w:pPr>
                  <w:r w:rsidRPr="00681FE6">
                    <w:rPr>
                      <w:rFonts w:ascii="Times New Roman" w:eastAsia="Times New Roman" w:hAnsi="Times New Roman"/>
                      <w:b/>
                      <w:sz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857" w:type="dxa"/>
                  <w:vAlign w:val="center"/>
                </w:tcPr>
                <w:p w14:paraId="61C256F6" w14:textId="77777777" w:rsidR="00681FE6" w:rsidRPr="008F5E6B" w:rsidRDefault="00681FE6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78F0DDB" w14:textId="2679231C" w:rsidR="00681FE6" w:rsidRPr="008F5E6B" w:rsidRDefault="00681FE6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F5E6B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46137961" w14:textId="77777777" w:rsidR="00681FE6" w:rsidRPr="008F5E6B" w:rsidRDefault="00681FE6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8F5E6B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F5E6B" w14:paraId="0B4EEBB8" w14:textId="77777777" w:rsidTr="00681FE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F5E6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8F5E6B" w14:paraId="4C67EFD3" w14:textId="77777777" w:rsidTr="00681FE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E8F77DA" w14:textId="2551372B" w:rsidR="00AB47F4" w:rsidRPr="008F5E6B" w:rsidRDefault="00AB47F4" w:rsidP="00AB47F4">
            <w:pPr>
              <w:pStyle w:val="Naslov2"/>
              <w:ind w:left="720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</w:p>
          <w:p w14:paraId="7CF3B3FD" w14:textId="77777777" w:rsidR="007C35AE" w:rsidRPr="007C35AE" w:rsidRDefault="007C35AE" w:rsidP="007C35AE">
            <w:pPr>
              <w:pStyle w:val="Pasussalistom"/>
              <w:numPr>
                <w:ilvl w:val="1"/>
                <w:numId w:val="23"/>
              </w:numPr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7C35AE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подношења нотификације</w:t>
            </w:r>
          </w:p>
          <w:p w14:paraId="6CB70D75" w14:textId="77777777" w:rsidR="007C35AE" w:rsidRPr="007C35AE" w:rsidRDefault="007C35AE" w:rsidP="007C35AE">
            <w:pPr>
              <w:pStyle w:val="Pasussalistom"/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962F30C" w14:textId="77777777" w:rsidR="00EE00F7" w:rsidRDefault="007C35AE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се спроводи у циљу враћања, односно одрицања</w:t>
            </w:r>
            <w:r w:rsidRPr="007C35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 права на додељену нумерацију у случајевима када кориснику та нумерација није потребна.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Надлежни орган </w:t>
            </w:r>
            <w:r w:rsid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основу захтева странке о одузимању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додељен</w:t>
            </w:r>
            <w:r w:rsid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нумерације доноси решење којим </w:t>
            </w:r>
            <w:r w:rsidR="00EE00F7" w:rsidRP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престаје да важи решење којим је додељена нумерација.</w:t>
            </w:r>
          </w:p>
          <w:p w14:paraId="16FC3827" w14:textId="77777777" w:rsidR="00EE00F7" w:rsidRDefault="00EE00F7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221A3" w14:textId="5412E5C8" w:rsidR="00EE00F7" w:rsidRDefault="00EE00F7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 обзиром да је реч о обавештавању органа о одрицању </w:t>
            </w:r>
            <w:r w:rsidRP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 права на додељену нумерацију у случајевима када корисн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ику та нумерација није потребна, предлаже се </w:t>
            </w:r>
            <w:r w:rsidRPr="008653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увођење нотификације.</w:t>
            </w:r>
            <w:r w:rsidR="007C35AE" w:rsidRPr="008653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Такође, предлаже се да се дан предаје нотификације којом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подносилац захтева </w:t>
            </w:r>
            <w:r w:rsidR="007C35AE" w:rsidRPr="008653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обавештава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Регулаторну</w:t>
            </w:r>
            <w:r w:rsidRP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агенциј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електронске к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омуникације и поштанске услуге о </w:t>
            </w:r>
            <w:r w:rsidRP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одрицањ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EE00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 права на додељену нумерацију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сматра даном престанка коришћења нумерација</w:t>
            </w:r>
            <w:r w:rsidR="007C35AE" w:rsidRPr="008653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а о чему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се доноси </w:t>
            </w:r>
            <w:r w:rsidR="007C35AE" w:rsidRPr="008653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8064BF0" w14:textId="77777777" w:rsidR="00A7016D" w:rsidRDefault="00A7016D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EB099BA" w14:textId="25F37A43" w:rsidR="00A7016D" w:rsidRPr="00471E75" w:rsidRDefault="00A7016D" w:rsidP="00A7016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1E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 окончаном поступку, </w:t>
            </w:r>
            <w:r w:rsidR="003577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без одлагања, </w:t>
            </w:r>
            <w:r w:rsidRPr="00471E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Регулаторна агенција за електронске комуникације и поштанске услуге </w:t>
            </w:r>
            <w:r w:rsidRPr="00471E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доставља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решење</w:t>
            </w:r>
            <w:r w:rsidRPr="00471E7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странци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2C4CE546" w14:textId="17042CAD" w:rsidR="007C35AE" w:rsidRPr="008653B7" w:rsidRDefault="007C35AE" w:rsidP="00EE0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70CACA" w14:textId="0CCDB92B" w:rsidR="007C35AE" w:rsidRPr="008653B7" w:rsidRDefault="007C35AE" w:rsidP="007C35AE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653B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EE00F7" w:rsidRPr="00EE00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 о електронским комуникацијама („Службени гласник РС”, бр. 44/210, 60/13-одлука УС, 62/14 и 95/18-др.</w:t>
            </w:r>
            <w:r w:rsidR="00BF7BC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EE00F7" w:rsidRPr="00EE00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закон)</w:t>
            </w:r>
            <w:r w:rsidR="00EE00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5C516031" w14:textId="77777777" w:rsidR="00142D93" w:rsidRDefault="00142D93" w:rsidP="00D44D85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7D7BDD33" w14:textId="77777777" w:rsidR="005046A4" w:rsidRDefault="005046A4" w:rsidP="009330D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59E98968" w14:textId="31623CCF" w:rsidR="00681FE6" w:rsidRPr="00E62079" w:rsidRDefault="00681FE6" w:rsidP="00681FE6">
            <w:pPr>
              <w:pStyle w:val="Naslov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</w:pPr>
            <w:r w:rsidRPr="00E62079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6F494A0C" w14:textId="77777777" w:rsidR="00681FE6" w:rsidRPr="00E62079" w:rsidRDefault="00681FE6" w:rsidP="00681F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AAA472" w14:textId="77777777" w:rsidR="00681FE6" w:rsidRDefault="00681FE6" w:rsidP="00681F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</w:t>
            </w:r>
          </w:p>
          <w:p w14:paraId="52738D71" w14:textId="77777777" w:rsidR="00681FE6" w:rsidRPr="00E62079" w:rsidRDefault="00681FE6" w:rsidP="00681F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0614B3" w14:textId="6D2703E7" w:rsidR="00681FE6" w:rsidRPr="00E62079" w:rsidRDefault="00681FE6" w:rsidP="00681F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Законом о општ</w:t>
            </w:r>
            <w:r w:rsidR="00BF7B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ем управном поступку („Службени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гласник</w:t>
            </w:r>
            <w:r w:rsidR="00BF7B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РС</w:t>
            </w:r>
            <w:r w:rsidR="00BF7BCF"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="00BF7B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</w:t>
            </w:r>
            <w:r w:rsidR="00BF7B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ој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18/2016), чл. 56, предвиђено је електронско општење између органа и странака, а чланом 39. Закона о електронској управи (</w:t>
            </w:r>
            <w:r w:rsidR="00BF7B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BF7BC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2254D90B" w14:textId="77777777" w:rsidR="00681FE6" w:rsidRPr="00E62079" w:rsidRDefault="00681FE6" w:rsidP="00681F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172F73" w14:textId="77777777" w:rsidR="00681FE6" w:rsidRPr="00E62079" w:rsidRDefault="00681FE6" w:rsidP="00681FE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620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108407F3" w14:textId="77777777" w:rsidR="00681FE6" w:rsidRPr="00E62079" w:rsidRDefault="00681FE6" w:rsidP="00681FE6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3431BF75" w14:textId="77777777" w:rsidR="00681FE6" w:rsidRPr="00E62079" w:rsidRDefault="00681FE6" w:rsidP="00681FE6">
            <w:pPr>
              <w:pStyle w:val="Pasussalistom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E6207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3FEBF382" w14:textId="77777777" w:rsidR="00681FE6" w:rsidRDefault="00681FE6" w:rsidP="009330D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14:paraId="3EAB4AF8" w14:textId="2EF07874" w:rsidR="00AB47F4" w:rsidRPr="008F5E6B" w:rsidRDefault="00AB47F4" w:rsidP="00A5115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F5E6B" w14:paraId="52C990E5" w14:textId="77777777" w:rsidTr="00681FE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F5E6B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F5E6B" w14:paraId="077D3505" w14:textId="77777777" w:rsidTr="00681FE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C9B67B" w14:textId="08B9263E" w:rsidR="00250601" w:rsidRPr="008D429D" w:rsidRDefault="00250601" w:rsidP="00250601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D429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C6A3C1D" w14:textId="77777777" w:rsidR="00250601" w:rsidRPr="008D429D" w:rsidRDefault="00250601" w:rsidP="00250601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290FD8D" w14:textId="77777777" w:rsidR="00250601" w:rsidRPr="008D429D" w:rsidRDefault="00250601" w:rsidP="00250601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ЗАКОН О ИЗМЕНАМА И ДОПУНАМА ЗАКОНА О ЕЛЕКТРОНСКИМ КОМУНИКАЦИЈАМА</w:t>
            </w:r>
          </w:p>
          <w:p w14:paraId="1F5BDBF9" w14:textId="77777777" w:rsidR="00250601" w:rsidRPr="008D429D" w:rsidRDefault="00250601" w:rsidP="00250601">
            <w:pPr>
              <w:spacing w:before="120" w:after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29DC996F" w14:textId="77777777" w:rsidR="00250601" w:rsidRDefault="00250601" w:rsidP="0025060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0E7C7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Закону о електронским комуникацијама („Службени гласник РС”, бр. 44/210, 60/13-одлука УС, 62/14 и 95/18-др.закон)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у </w:t>
            </w: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77</w:t>
            </w: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став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 у тачки 5.</w:t>
            </w: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тачка и запета на крају тачке замењују се запетом и додају се речи:</w:t>
            </w:r>
          </w:p>
          <w:p w14:paraId="3E95C13F" w14:textId="3155DE1C" w:rsidR="00250601" w:rsidRPr="000E7C73" w:rsidRDefault="00250601" w:rsidP="0025060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„у ком случају је агенција  дужна да имаоца дозволе  без одлагања обавести о пријему обавештења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14113E8" w14:textId="77777777" w:rsidR="00250601" w:rsidRPr="008D429D" w:rsidRDefault="00250601" w:rsidP="00250601">
            <w:pPr>
              <w:spacing w:before="120" w:after="120"/>
              <w:ind w:left="-29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68A59DEB" w14:textId="77777777" w:rsidR="00250601" w:rsidRPr="008D429D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ај закон</w:t>
            </w:r>
            <w:r w:rsidRPr="008D4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ступа на снагу осмог дана  од дана објављивања у „Службеном гласнику Републике Србије“.</w:t>
            </w:r>
          </w:p>
          <w:p w14:paraId="39763933" w14:textId="6502E91D" w:rsidR="00CA1CE9" w:rsidRPr="005075BD" w:rsidRDefault="00CA1CE9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8F5E6B" w14:paraId="0489C5FC" w14:textId="77777777" w:rsidTr="00681FE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F5E6B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8F5E6B" w14:paraId="3C4DDA6A" w14:textId="77777777" w:rsidTr="00681FE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02B89CD" w14:textId="77777777" w:rsidR="00250601" w:rsidRDefault="00250601" w:rsidP="0025060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E6811E5" w14:textId="77777777" w:rsidR="00250601" w:rsidRDefault="00250601" w:rsidP="0025060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</w:t>
            </w:r>
          </w:p>
          <w:p w14:paraId="71478365" w14:textId="2077D4CD" w:rsidR="00250601" w:rsidRPr="00250601" w:rsidRDefault="00250601" w:rsidP="00250601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ЕЛЕКТРОНСКИМ КОМУНИКАЦИЈАМА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КОЈЕ СЕ МЕЊАЈУ И ДОПУЊУЈУ</w:t>
            </w:r>
          </w:p>
          <w:p w14:paraId="5F88A48A" w14:textId="77777777" w:rsidR="00250601" w:rsidRDefault="00250601" w:rsidP="00250601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1D1CE0" w14:textId="77777777" w:rsidR="00250601" w:rsidRDefault="00250601" w:rsidP="00250601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896CE7" w14:textId="77777777" w:rsidR="00250601" w:rsidRPr="00250601" w:rsidRDefault="00250601" w:rsidP="00250601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77.</w:t>
            </w:r>
          </w:p>
          <w:p w14:paraId="7523AF8F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(1) Агенција решењем одлучује о одузимању додељене нумерације ако утврди да:</w:t>
            </w:r>
          </w:p>
          <w:p w14:paraId="72E9C077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је дозвола за коришћење нумерације издата на основу нетачних података, односно неисправне документације од значаја за одлучивање;</w:t>
            </w:r>
          </w:p>
          <w:p w14:paraId="126DB526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се додељена нумерација не користи у складу са планом нумерације или издатом дозволом за коришћење нумерације;</w:t>
            </w:r>
          </w:p>
          <w:p w14:paraId="2C719660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ималац дозволе за коришћење нумерације, ни након пријема опомене, није у одређеном року уплатио накнаду за коришћење нумерације;</w:t>
            </w:r>
          </w:p>
          <w:p w14:paraId="267AD757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је имаоцу дозволе за коришћење нумерације забрањено обављање делатности електронских комуникација у складу са овим законом или правноснажном судском пресудом;</w:t>
            </w:r>
          </w:p>
          <w:p w14:paraId="18BBEBBD" w14:textId="00241043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5) се ималац дозволе за коришћење нумерације у писаном облику одрекао права н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коришћење додељене нумерације, У КОМ СЛУЧАЈУ ЈЕ АГЕНЦИЈА  ДУЖНА ДА ИМАОЦА ДОЗВОЛЕ  БЕЗ ОДЛАГАЊА ОБАВЕСТИ О ПРИЈЕМУ ОБАВЕШТЕЊА;</w:t>
            </w:r>
          </w:p>
          <w:p w14:paraId="0F7A03C6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6) је ималац дозволе за коришћење нумерације престао да постоји, без правног следбеника;</w:t>
            </w:r>
          </w:p>
          <w:p w14:paraId="56EF8564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DDD2B97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7) ималац дозволе за коришћење нумерације није отклонио неправилности утврђене у поступку инспекције;</w:t>
            </w:r>
          </w:p>
          <w:p w14:paraId="28B27430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8) је одузимање додељене нумерације неопходно ради усклађивања са изменама плана нумерације, направљених у циљу примене одговарајућих међународних споразума или остваривања јавног интереса који се није могао задовољити на други начин.</w:t>
            </w:r>
          </w:p>
          <w:p w14:paraId="26953893" w14:textId="77777777" w:rsidR="00250601" w:rsidRPr="00250601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(2) Ималац дозволе за коришћење нумерације, коме је нумерација одузета из разлога наведених у ставу 1. тачка 8) овог члана, има право на замену нумерације.</w:t>
            </w:r>
          </w:p>
          <w:p w14:paraId="1506ADFF" w14:textId="615E148E" w:rsidR="00CA1CE9" w:rsidRPr="005075BD" w:rsidRDefault="00250601" w:rsidP="0025060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0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(3) Агенција додељује нову нумерацију на захтев лица из става 2. овог члана, водећи рачуна о сразмерности, заштити јавног интереса и економским последицама замене нумерације.</w:t>
            </w:r>
          </w:p>
        </w:tc>
      </w:tr>
      <w:tr w:rsidR="00CA1CE9" w:rsidRPr="008F5E6B" w14:paraId="429F5407" w14:textId="77777777" w:rsidTr="00681FE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F5E6B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5E6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F5E6B" w14:paraId="72BD2239" w14:textId="77777777" w:rsidTr="00681FE6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AF12B53" w14:textId="77777777" w:rsidR="003677A2" w:rsidRPr="00D56DD1" w:rsidRDefault="003677A2" w:rsidP="003677A2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</w:pP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ru-RU"/>
              </w:rPr>
              <w:t>Директни трошкови спровођења овог поступка за привредне субјекте на годишњем нивоу износе 6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Latn-RS"/>
              </w:rPr>
              <w:t>.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ru-RU"/>
              </w:rPr>
              <w:t>758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Latn-RS"/>
              </w:rPr>
              <w:t>,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ru-RU"/>
              </w:rPr>
              <w:t>83 РСД. Усвајање и примена препорука ће донети привредним субјектима годишње директне уштеде од 2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Latn-RS"/>
              </w:rPr>
              <w:t>.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ru-RU"/>
              </w:rPr>
              <w:t>187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Latn-RS"/>
              </w:rPr>
              <w:t>,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ru-RU"/>
              </w:rPr>
              <w:t>32 РСД или 17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Latn-RS"/>
              </w:rPr>
              <w:t>,</w:t>
            </w:r>
            <w:r w:rsidRPr="00D56DD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ru-RU"/>
              </w:rPr>
              <w:t>98 ЕУР. Ове уштеде износе 17,98% укупних директних трошкова привредних субјеката у поступку.</w:t>
            </w:r>
          </w:p>
          <w:p w14:paraId="331CCBA4" w14:textId="515FE832" w:rsidR="00CA1CE9" w:rsidRPr="003677A2" w:rsidRDefault="003677A2" w:rsidP="00057EE5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</w:pPr>
            <w:r w:rsidRPr="00BC6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Препоруке ће допринети истоветности поступања, поједностављењу поступка за привредне субјекте</w:t>
            </w:r>
            <w:r w:rsidR="00057EE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BC6F9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8F5E6B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F5E6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3394F" w14:textId="77777777" w:rsidR="00C03D33" w:rsidRDefault="00C03D33" w:rsidP="002A202F">
      <w:r>
        <w:separator/>
      </w:r>
    </w:p>
  </w:endnote>
  <w:endnote w:type="continuationSeparator" w:id="0">
    <w:p w14:paraId="6A32A4CB" w14:textId="77777777" w:rsidR="00C03D33" w:rsidRDefault="00C03D3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7777777" w:rsidR="002A202F" w:rsidRDefault="002A202F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7B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C5BF4" w14:textId="77777777" w:rsidR="00C03D33" w:rsidRDefault="00C03D33" w:rsidP="002A202F">
      <w:r>
        <w:separator/>
      </w:r>
    </w:p>
  </w:footnote>
  <w:footnote w:type="continuationSeparator" w:id="0">
    <w:p w14:paraId="4C1E5762" w14:textId="77777777" w:rsidR="00C03D33" w:rsidRDefault="00C03D3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B3C32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697CB8"/>
    <w:multiLevelType w:val="hybridMultilevel"/>
    <w:tmpl w:val="C9E0376C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6"/>
  </w:num>
  <w:num w:numId="5">
    <w:abstractNumId w:val="3"/>
  </w:num>
  <w:num w:numId="6">
    <w:abstractNumId w:val="16"/>
  </w:num>
  <w:num w:numId="7">
    <w:abstractNumId w:val="29"/>
  </w:num>
  <w:num w:numId="8">
    <w:abstractNumId w:val="14"/>
  </w:num>
  <w:num w:numId="9">
    <w:abstractNumId w:val="25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5"/>
  </w:num>
  <w:num w:numId="17">
    <w:abstractNumId w:val="11"/>
  </w:num>
  <w:num w:numId="18">
    <w:abstractNumId w:val="27"/>
  </w:num>
  <w:num w:numId="19">
    <w:abstractNumId w:val="7"/>
  </w:num>
  <w:num w:numId="20">
    <w:abstractNumId w:val="30"/>
  </w:num>
  <w:num w:numId="21">
    <w:abstractNumId w:val="8"/>
  </w:num>
  <w:num w:numId="22">
    <w:abstractNumId w:val="5"/>
  </w:num>
  <w:num w:numId="23">
    <w:abstractNumId w:val="19"/>
  </w:num>
  <w:num w:numId="24">
    <w:abstractNumId w:val="1"/>
  </w:num>
  <w:num w:numId="25">
    <w:abstractNumId w:val="0"/>
  </w:num>
  <w:num w:numId="26">
    <w:abstractNumId w:val="9"/>
  </w:num>
  <w:num w:numId="27">
    <w:abstractNumId w:val="28"/>
  </w:num>
  <w:num w:numId="28">
    <w:abstractNumId w:val="4"/>
  </w:num>
  <w:num w:numId="29">
    <w:abstractNumId w:val="13"/>
  </w:num>
  <w:num w:numId="30">
    <w:abstractNumId w:val="26"/>
  </w:num>
  <w:num w:numId="31">
    <w:abstractNumId w:val="12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2627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7EE5"/>
    <w:rsid w:val="00061070"/>
    <w:rsid w:val="00083993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156BA"/>
    <w:rsid w:val="00141AF4"/>
    <w:rsid w:val="00142D93"/>
    <w:rsid w:val="0015182D"/>
    <w:rsid w:val="00161847"/>
    <w:rsid w:val="00162A66"/>
    <w:rsid w:val="00170CA7"/>
    <w:rsid w:val="001711C5"/>
    <w:rsid w:val="00171CCC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50601"/>
    <w:rsid w:val="00261404"/>
    <w:rsid w:val="002673B0"/>
    <w:rsid w:val="00275E2A"/>
    <w:rsid w:val="0028712F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577FD"/>
    <w:rsid w:val="003651DB"/>
    <w:rsid w:val="003677A2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367E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46A4"/>
    <w:rsid w:val="005073A3"/>
    <w:rsid w:val="005075BD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4F04"/>
    <w:rsid w:val="005B7CB9"/>
    <w:rsid w:val="005C2BBF"/>
    <w:rsid w:val="005D0023"/>
    <w:rsid w:val="005E21C4"/>
    <w:rsid w:val="005E321D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5D0A"/>
    <w:rsid w:val="00681FE6"/>
    <w:rsid w:val="00692071"/>
    <w:rsid w:val="00694B28"/>
    <w:rsid w:val="006C5349"/>
    <w:rsid w:val="006C5F2A"/>
    <w:rsid w:val="006C662C"/>
    <w:rsid w:val="006D7384"/>
    <w:rsid w:val="006F4A5C"/>
    <w:rsid w:val="00715F5C"/>
    <w:rsid w:val="007278C1"/>
    <w:rsid w:val="00733493"/>
    <w:rsid w:val="00737F1D"/>
    <w:rsid w:val="00765849"/>
    <w:rsid w:val="00780F51"/>
    <w:rsid w:val="00782816"/>
    <w:rsid w:val="00785A46"/>
    <w:rsid w:val="007861E3"/>
    <w:rsid w:val="007940D6"/>
    <w:rsid w:val="007941F8"/>
    <w:rsid w:val="007B1740"/>
    <w:rsid w:val="007C35AE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330D5"/>
    <w:rsid w:val="00947592"/>
    <w:rsid w:val="00950280"/>
    <w:rsid w:val="00991A18"/>
    <w:rsid w:val="00994A16"/>
    <w:rsid w:val="009A30D3"/>
    <w:rsid w:val="009D03A7"/>
    <w:rsid w:val="009D6D30"/>
    <w:rsid w:val="009E0479"/>
    <w:rsid w:val="009E6371"/>
    <w:rsid w:val="00A0102E"/>
    <w:rsid w:val="00A12960"/>
    <w:rsid w:val="00A1570D"/>
    <w:rsid w:val="00A22386"/>
    <w:rsid w:val="00A5115A"/>
    <w:rsid w:val="00A56B75"/>
    <w:rsid w:val="00A7016D"/>
    <w:rsid w:val="00A71C04"/>
    <w:rsid w:val="00A81847"/>
    <w:rsid w:val="00AA0017"/>
    <w:rsid w:val="00AA4BC5"/>
    <w:rsid w:val="00AB09B3"/>
    <w:rsid w:val="00AB47F4"/>
    <w:rsid w:val="00AC02D1"/>
    <w:rsid w:val="00AC7F1E"/>
    <w:rsid w:val="00B06019"/>
    <w:rsid w:val="00B07409"/>
    <w:rsid w:val="00B1006E"/>
    <w:rsid w:val="00B178FB"/>
    <w:rsid w:val="00B42E64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BF7BCF"/>
    <w:rsid w:val="00C0295C"/>
    <w:rsid w:val="00C03C06"/>
    <w:rsid w:val="00C03D33"/>
    <w:rsid w:val="00C121EC"/>
    <w:rsid w:val="00C12C65"/>
    <w:rsid w:val="00C445E2"/>
    <w:rsid w:val="00C56931"/>
    <w:rsid w:val="00C70F1B"/>
    <w:rsid w:val="00C7129D"/>
    <w:rsid w:val="00C748D1"/>
    <w:rsid w:val="00C82C29"/>
    <w:rsid w:val="00C91014"/>
    <w:rsid w:val="00CA1CE9"/>
    <w:rsid w:val="00CA2BF3"/>
    <w:rsid w:val="00CB1A4E"/>
    <w:rsid w:val="00CC29F6"/>
    <w:rsid w:val="00CD2287"/>
    <w:rsid w:val="00CD5BBB"/>
    <w:rsid w:val="00CE0685"/>
    <w:rsid w:val="00CE239F"/>
    <w:rsid w:val="00D05F13"/>
    <w:rsid w:val="00D37EA5"/>
    <w:rsid w:val="00D44D85"/>
    <w:rsid w:val="00D63AEC"/>
    <w:rsid w:val="00D674B3"/>
    <w:rsid w:val="00D73628"/>
    <w:rsid w:val="00D73918"/>
    <w:rsid w:val="00D967D7"/>
    <w:rsid w:val="00DA125D"/>
    <w:rsid w:val="00DB19B9"/>
    <w:rsid w:val="00DC4BC2"/>
    <w:rsid w:val="00DE057D"/>
    <w:rsid w:val="00DF0C9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B57F6"/>
    <w:rsid w:val="00EE00F7"/>
    <w:rsid w:val="00F11C98"/>
    <w:rsid w:val="00F12E47"/>
    <w:rsid w:val="00F223B2"/>
    <w:rsid w:val="00F53241"/>
    <w:rsid w:val="00F67790"/>
    <w:rsid w:val="00F7663B"/>
    <w:rsid w:val="00FB1A1B"/>
    <w:rsid w:val="00FB645B"/>
    <w:rsid w:val="00FC09D6"/>
    <w:rsid w:val="00FC34EC"/>
    <w:rsid w:val="00FC3F69"/>
    <w:rsid w:val="00FC5312"/>
    <w:rsid w:val="00FD3964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D73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Naslov2Char">
    <w:name w:val="Naslov 2 Char"/>
    <w:basedOn w:val="Podrazumevanifontpasusa"/>
    <w:link w:val="Naslov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Tekstuvaramesta">
    <w:name w:val="Placeholder Text"/>
    <w:basedOn w:val="Podrazumevanifontpasusa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6D7384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3635-53B5-4D43-A988-C8FA2222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20</cp:revision>
  <cp:lastPrinted>2018-09-05T12:48:00Z</cp:lastPrinted>
  <dcterms:created xsi:type="dcterms:W3CDTF">2019-10-01T16:18:00Z</dcterms:created>
  <dcterms:modified xsi:type="dcterms:W3CDTF">2020-02-19T12:28:00Z</dcterms:modified>
</cp:coreProperties>
</file>