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77BA59" w14:textId="6E3F8E57" w:rsidR="00C1331B" w:rsidRPr="00D11CA6" w:rsidRDefault="00C82D27" w:rsidP="00C1331B">
      <w:pPr>
        <w:pStyle w:val="NormalWeb"/>
        <w:spacing w:before="0" w:beforeAutospacing="0" w:after="0" w:afterAutospacing="0"/>
        <w:jc w:val="center"/>
        <w:rPr>
          <w:b/>
          <w:sz w:val="22"/>
          <w:szCs w:val="22"/>
          <w:lang w:val="sr-Cyrl-RS"/>
        </w:rPr>
      </w:pPr>
      <w:r w:rsidRPr="00D11CA6">
        <w:rPr>
          <w:b/>
          <w:bCs/>
          <w:color w:val="000000"/>
          <w:sz w:val="22"/>
          <w:szCs w:val="22"/>
          <w:lang w:val="sr-Cyrl-RS"/>
        </w:rPr>
        <w:t>ПОЈЕДНОСТАВЉЕЊЕ ПОСТУПКА</w:t>
      </w:r>
      <w:r w:rsidR="007652FF" w:rsidRPr="00D11CA6">
        <w:rPr>
          <w:b/>
          <w:bCs/>
          <w:color w:val="000000"/>
          <w:sz w:val="22"/>
          <w:szCs w:val="22"/>
          <w:lang w:val="sr-Cyrl-RS"/>
        </w:rPr>
        <w:t xml:space="preserve"> ИЗДАВАЊА САГЛАСНОСТИ НА САДРЖИНУ И ИЗГЛЕД ПЕЧАТА</w:t>
      </w:r>
    </w:p>
    <w:p w14:paraId="36D13440" w14:textId="77777777" w:rsidR="00FB68CC" w:rsidRPr="00D11CA6" w:rsidRDefault="00FB68CC" w:rsidP="00C1331B">
      <w:pPr>
        <w:pStyle w:val="NormalWeb"/>
        <w:spacing w:before="0" w:beforeAutospacing="0" w:after="0" w:afterAutospacing="0"/>
        <w:jc w:val="center"/>
        <w:rPr>
          <w:b/>
          <w:sz w:val="22"/>
          <w:szCs w:val="22"/>
          <w:lang w:val="sr-Cyrl-RS"/>
        </w:rPr>
      </w:pPr>
    </w:p>
    <w:tbl>
      <w:tblPr>
        <w:tblStyle w:val="TableGrid"/>
        <w:tblW w:w="0" w:type="auto"/>
        <w:tblLook w:val="04A0" w:firstRow="1" w:lastRow="0" w:firstColumn="1" w:lastColumn="0" w:noHBand="0" w:noVBand="1"/>
      </w:tblPr>
      <w:tblGrid>
        <w:gridCol w:w="2689"/>
        <w:gridCol w:w="6371"/>
      </w:tblGrid>
      <w:tr w:rsidR="00850AD5" w:rsidRPr="00D11CA6" w14:paraId="1976FB87" w14:textId="77777777" w:rsidTr="00850AD5">
        <w:trPr>
          <w:trHeight w:val="888"/>
        </w:trPr>
        <w:tc>
          <w:tcPr>
            <w:tcW w:w="2689" w:type="dxa"/>
            <w:shd w:val="clear" w:color="auto" w:fill="DBE5F1" w:themeFill="accent1" w:themeFillTint="33"/>
            <w:vAlign w:val="center"/>
          </w:tcPr>
          <w:p w14:paraId="11F785D1" w14:textId="77777777" w:rsidR="000E2036" w:rsidRPr="00D11CA6" w:rsidRDefault="000E2036" w:rsidP="00850AD5">
            <w:pPr>
              <w:jc w:val="left"/>
              <w:rPr>
                <w:rFonts w:ascii="Times New Roman" w:hAnsi="Times New Roman"/>
                <w:b/>
                <w:sz w:val="22"/>
                <w:szCs w:val="22"/>
                <w:lang w:val="sr-Cyrl-RS"/>
              </w:rPr>
            </w:pPr>
            <w:r w:rsidRPr="00D11CA6">
              <w:rPr>
                <w:rFonts w:ascii="Times New Roman" w:hAnsi="Times New Roman"/>
                <w:b/>
                <w:sz w:val="22"/>
                <w:szCs w:val="22"/>
                <w:lang w:val="sr-Cyrl-RS"/>
              </w:rPr>
              <w:t xml:space="preserve">Назив административног поступка  </w:t>
            </w:r>
          </w:p>
        </w:tc>
        <w:tc>
          <w:tcPr>
            <w:tcW w:w="6371" w:type="dxa"/>
            <w:vAlign w:val="center"/>
          </w:tcPr>
          <w:p w14:paraId="5FD56B01" w14:textId="67919446" w:rsidR="000E2036" w:rsidRPr="00D11CA6" w:rsidRDefault="007652FF" w:rsidP="004D4452">
            <w:pPr>
              <w:pStyle w:val="NormalWeb"/>
              <w:spacing w:before="120" w:beforeAutospacing="0" w:after="120" w:afterAutospacing="0"/>
              <w:jc w:val="both"/>
              <w:rPr>
                <w:sz w:val="22"/>
                <w:szCs w:val="22"/>
                <w:lang w:val="sr-Cyrl-RS"/>
              </w:rPr>
            </w:pPr>
            <w:r w:rsidRPr="00D11CA6">
              <w:rPr>
                <w:sz w:val="22"/>
                <w:szCs w:val="22"/>
                <w:lang w:val="sr-Cyrl-RS"/>
              </w:rPr>
              <w:t>Сагласност на садржину и изглед печата</w:t>
            </w:r>
          </w:p>
        </w:tc>
      </w:tr>
      <w:tr w:rsidR="00850AD5" w:rsidRPr="00D11CA6" w14:paraId="7A6AA442" w14:textId="77777777" w:rsidTr="00850AD5">
        <w:trPr>
          <w:trHeight w:val="418"/>
        </w:trPr>
        <w:tc>
          <w:tcPr>
            <w:tcW w:w="2689" w:type="dxa"/>
            <w:shd w:val="clear" w:color="auto" w:fill="DBE5F1" w:themeFill="accent1" w:themeFillTint="33"/>
            <w:vAlign w:val="center"/>
          </w:tcPr>
          <w:p w14:paraId="049C2EAE" w14:textId="77777777" w:rsidR="000E2036" w:rsidRPr="00D11CA6" w:rsidRDefault="000E2036" w:rsidP="005C01B7">
            <w:pPr>
              <w:pStyle w:val="NormalWeb"/>
              <w:spacing w:before="120" w:beforeAutospacing="0" w:after="120" w:afterAutospacing="0"/>
              <w:jc w:val="both"/>
              <w:rPr>
                <w:b/>
                <w:sz w:val="22"/>
                <w:szCs w:val="22"/>
                <w:lang w:val="sr-Cyrl-RS"/>
              </w:rPr>
            </w:pPr>
            <w:r w:rsidRPr="00D11CA6">
              <w:rPr>
                <w:b/>
                <w:sz w:val="22"/>
                <w:szCs w:val="22"/>
                <w:lang w:val="sr-Cyrl-RS"/>
              </w:rPr>
              <w:t>Шифра поступка</w:t>
            </w:r>
          </w:p>
        </w:tc>
        <w:tc>
          <w:tcPr>
            <w:tcW w:w="6371" w:type="dxa"/>
            <w:vAlign w:val="center"/>
          </w:tcPr>
          <w:p w14:paraId="76B78B5F" w14:textId="1F34C75E" w:rsidR="000E2036" w:rsidRPr="00D11CA6" w:rsidRDefault="00335EFC" w:rsidP="00E42526">
            <w:pPr>
              <w:spacing w:before="120" w:after="120"/>
              <w:outlineLvl w:val="2"/>
              <w:rPr>
                <w:rFonts w:ascii="Times New Roman" w:hAnsi="Times New Roman"/>
                <w:sz w:val="22"/>
                <w:szCs w:val="22"/>
                <w:lang w:val="sr-Cyrl-RS"/>
              </w:rPr>
            </w:pPr>
            <w:r w:rsidRPr="00D11CA6">
              <w:rPr>
                <w:rFonts w:ascii="Times New Roman" w:eastAsia="Times New Roman" w:hAnsi="Times New Roman"/>
                <w:sz w:val="22"/>
                <w:szCs w:val="22"/>
                <w:lang w:val="sr-Cyrl-RS"/>
              </w:rPr>
              <w:t>204.00.0005</w:t>
            </w:r>
          </w:p>
        </w:tc>
      </w:tr>
      <w:tr w:rsidR="00850AD5" w:rsidRPr="00D11CA6" w14:paraId="2CEE52A6" w14:textId="77777777" w:rsidTr="00850AD5">
        <w:tc>
          <w:tcPr>
            <w:tcW w:w="2689" w:type="dxa"/>
            <w:shd w:val="clear" w:color="auto" w:fill="DBE5F1" w:themeFill="accent1" w:themeFillTint="33"/>
            <w:vAlign w:val="center"/>
          </w:tcPr>
          <w:p w14:paraId="682C75C7" w14:textId="77777777" w:rsidR="00275E2A" w:rsidRPr="00D11CA6" w:rsidRDefault="00275E2A" w:rsidP="00850AD5">
            <w:pPr>
              <w:pStyle w:val="NormalWeb"/>
              <w:spacing w:before="0" w:beforeAutospacing="0" w:after="0" w:afterAutospacing="0"/>
              <w:rPr>
                <w:b/>
                <w:sz w:val="22"/>
                <w:szCs w:val="22"/>
                <w:lang w:val="sr-Cyrl-RS"/>
              </w:rPr>
            </w:pPr>
            <w:r w:rsidRPr="00D11CA6">
              <w:rPr>
                <w:b/>
                <w:sz w:val="22"/>
                <w:szCs w:val="22"/>
                <w:lang w:val="sr-Cyrl-RS"/>
              </w:rPr>
              <w:t>Регулаторно тело</w:t>
            </w:r>
          </w:p>
          <w:p w14:paraId="0CAF5299" w14:textId="77777777" w:rsidR="00275E2A" w:rsidRPr="00D11CA6" w:rsidRDefault="00275E2A" w:rsidP="00850AD5">
            <w:pPr>
              <w:pStyle w:val="NormalWeb"/>
              <w:spacing w:before="0" w:beforeAutospacing="0" w:after="0" w:afterAutospacing="0"/>
              <w:rPr>
                <w:b/>
                <w:sz w:val="22"/>
                <w:szCs w:val="22"/>
                <w:lang w:val="sr-Cyrl-RS"/>
              </w:rPr>
            </w:pPr>
            <w:r w:rsidRPr="00D11CA6">
              <w:rPr>
                <w:b/>
                <w:sz w:val="22"/>
                <w:szCs w:val="22"/>
                <w:lang w:val="sr-Cyrl-RS"/>
              </w:rPr>
              <w:t>(надлежно за спровођење препоруке)</w:t>
            </w:r>
          </w:p>
        </w:tc>
        <w:tc>
          <w:tcPr>
            <w:tcW w:w="6371" w:type="dxa"/>
            <w:vAlign w:val="center"/>
          </w:tcPr>
          <w:p w14:paraId="6D71DDD7" w14:textId="48C90339" w:rsidR="00766B5D" w:rsidRPr="00D11CA6" w:rsidRDefault="00766B5D" w:rsidP="00850AD5">
            <w:pPr>
              <w:pStyle w:val="NormalWeb"/>
              <w:spacing w:before="120" w:beforeAutospacing="0" w:after="120" w:afterAutospacing="0"/>
              <w:rPr>
                <w:sz w:val="22"/>
                <w:szCs w:val="22"/>
                <w:lang w:val="sr-Cyrl-RS"/>
              </w:rPr>
            </w:pPr>
            <w:r w:rsidRPr="00D11CA6">
              <w:rPr>
                <w:sz w:val="22"/>
                <w:szCs w:val="22"/>
                <w:lang w:val="sr-Cyrl-RS"/>
              </w:rPr>
              <w:t>Министарство државне управе и локалне самоуправе</w:t>
            </w:r>
          </w:p>
          <w:p w14:paraId="5795E7E6" w14:textId="6C860B71" w:rsidR="00D37D12" w:rsidRPr="00D11CA6" w:rsidRDefault="003204C5" w:rsidP="00850AD5">
            <w:pPr>
              <w:pStyle w:val="NormalWeb"/>
              <w:spacing w:before="120" w:beforeAutospacing="0" w:after="120" w:afterAutospacing="0"/>
              <w:rPr>
                <w:sz w:val="22"/>
                <w:szCs w:val="22"/>
                <w:lang w:val="sr-Cyrl-RS"/>
              </w:rPr>
            </w:pPr>
            <w:r w:rsidRPr="00D11CA6">
              <w:rPr>
                <w:sz w:val="22"/>
                <w:szCs w:val="22"/>
                <w:lang w:val="sr-Cyrl-RS"/>
              </w:rPr>
              <w:t>Покрајински секретаријат за образовање, прописе, управу и националне мањине – националне заједнице</w:t>
            </w:r>
          </w:p>
        </w:tc>
      </w:tr>
      <w:tr w:rsidR="00850AD5" w:rsidRPr="00D11CA6" w14:paraId="10DA1CD3" w14:textId="77777777" w:rsidTr="00850AD5">
        <w:tc>
          <w:tcPr>
            <w:tcW w:w="2689" w:type="dxa"/>
            <w:shd w:val="clear" w:color="auto" w:fill="DBE5F1" w:themeFill="accent1" w:themeFillTint="33"/>
            <w:vAlign w:val="center"/>
          </w:tcPr>
          <w:p w14:paraId="4DE579F4" w14:textId="77777777" w:rsidR="00275E2A" w:rsidRPr="00D11CA6" w:rsidRDefault="00275E2A" w:rsidP="00850AD5">
            <w:pPr>
              <w:pStyle w:val="NormalWeb"/>
              <w:spacing w:before="0" w:beforeAutospacing="0" w:after="0" w:afterAutospacing="0"/>
              <w:rPr>
                <w:b/>
                <w:sz w:val="22"/>
                <w:szCs w:val="22"/>
                <w:lang w:val="sr-Cyrl-RS"/>
              </w:rPr>
            </w:pPr>
            <w:r w:rsidRPr="00D11CA6">
              <w:rPr>
                <w:b/>
                <w:sz w:val="22"/>
                <w:szCs w:val="22"/>
                <w:lang w:val="sr-Cyrl-RS"/>
              </w:rPr>
              <w:t>Правни о</w:t>
            </w:r>
            <w:r w:rsidR="00B903AE" w:rsidRPr="00D11CA6">
              <w:rPr>
                <w:b/>
                <w:sz w:val="22"/>
                <w:szCs w:val="22"/>
                <w:lang w:val="sr-Cyrl-RS"/>
              </w:rPr>
              <w:t>квир</w:t>
            </w:r>
            <w:r w:rsidR="00DC4BC2" w:rsidRPr="00D11CA6">
              <w:rPr>
                <w:b/>
                <w:sz w:val="22"/>
                <w:szCs w:val="22"/>
                <w:lang w:val="sr-Cyrl-RS"/>
              </w:rPr>
              <w:t xml:space="preserve"> којим је уређен административни поступак</w:t>
            </w:r>
          </w:p>
        </w:tc>
        <w:tc>
          <w:tcPr>
            <w:tcW w:w="6371" w:type="dxa"/>
            <w:vAlign w:val="center"/>
          </w:tcPr>
          <w:p w14:paraId="02ABAA77" w14:textId="2B643367" w:rsidR="00251CC3" w:rsidRPr="00D11CA6" w:rsidRDefault="007652FF" w:rsidP="007652FF">
            <w:pPr>
              <w:pStyle w:val="ListParagraph"/>
              <w:numPr>
                <w:ilvl w:val="0"/>
                <w:numId w:val="39"/>
              </w:numPr>
              <w:spacing w:before="120" w:after="120"/>
              <w:rPr>
                <w:rFonts w:ascii="Times New Roman" w:hAnsi="Times New Roman"/>
                <w:sz w:val="22"/>
                <w:szCs w:val="22"/>
                <w:lang w:val="sr-Cyrl-RS"/>
              </w:rPr>
            </w:pPr>
            <w:r w:rsidRPr="00D11CA6">
              <w:rPr>
                <w:rFonts w:ascii="Times New Roman" w:hAnsi="Times New Roman"/>
                <w:sz w:val="22"/>
                <w:szCs w:val="22"/>
                <w:lang w:val="sr-Cyrl-RS"/>
              </w:rPr>
              <w:t xml:space="preserve">Закон о печату државних и других органа </w:t>
            </w:r>
            <w:r w:rsidR="00CF18A6" w:rsidRPr="00D11CA6">
              <w:rPr>
                <w:rFonts w:ascii="Times New Roman" w:hAnsi="Times New Roman"/>
                <w:sz w:val="22"/>
                <w:szCs w:val="22"/>
                <w:lang w:val="sr-Cyrl-RS"/>
              </w:rPr>
              <w:t xml:space="preserve">(„Службени гласник </w:t>
            </w:r>
            <w:r w:rsidRPr="00D11CA6">
              <w:rPr>
                <w:rFonts w:ascii="Times New Roman" w:hAnsi="Times New Roman"/>
                <w:sz w:val="22"/>
                <w:szCs w:val="22"/>
                <w:lang w:val="sr-Cyrl-RS"/>
              </w:rPr>
              <w:t>РС</w:t>
            </w:r>
            <w:r w:rsidR="00CF18A6" w:rsidRPr="00D11CA6">
              <w:rPr>
                <w:rFonts w:ascii="Times New Roman" w:hAnsi="Times New Roman"/>
                <w:sz w:val="22"/>
                <w:szCs w:val="22"/>
                <w:lang w:val="sr-Cyrl-RS"/>
              </w:rPr>
              <w:t xml:space="preserve">”, број </w:t>
            </w:r>
            <w:r w:rsidRPr="00D11CA6">
              <w:rPr>
                <w:rFonts w:ascii="Times New Roman" w:hAnsi="Times New Roman"/>
                <w:sz w:val="22"/>
                <w:szCs w:val="22"/>
                <w:lang w:val="sr-Cyrl-RS"/>
              </w:rPr>
              <w:t>101/07</w:t>
            </w:r>
            <w:r w:rsidR="00CF18A6" w:rsidRPr="00D11CA6">
              <w:rPr>
                <w:rFonts w:ascii="Times New Roman" w:hAnsi="Times New Roman"/>
                <w:sz w:val="22"/>
                <w:szCs w:val="22"/>
                <w:lang w:val="sr-Cyrl-RS"/>
              </w:rPr>
              <w:t>)</w:t>
            </w:r>
          </w:p>
          <w:p w14:paraId="2CCB5DCC" w14:textId="0273C1CC" w:rsidR="00CF18A6" w:rsidRPr="00D11CA6" w:rsidRDefault="007652FF" w:rsidP="007652FF">
            <w:pPr>
              <w:pStyle w:val="ListParagraph"/>
              <w:numPr>
                <w:ilvl w:val="0"/>
                <w:numId w:val="39"/>
              </w:numPr>
              <w:spacing w:before="120" w:after="120"/>
              <w:rPr>
                <w:rFonts w:ascii="Times New Roman" w:hAnsi="Times New Roman"/>
                <w:sz w:val="22"/>
                <w:szCs w:val="22"/>
                <w:lang w:val="sr-Cyrl-RS"/>
              </w:rPr>
            </w:pPr>
            <w:r w:rsidRPr="00D11CA6">
              <w:rPr>
                <w:rFonts w:ascii="Times New Roman" w:hAnsi="Times New Roman"/>
                <w:sz w:val="22"/>
                <w:szCs w:val="22"/>
                <w:lang w:val="sr-Cyrl-RS"/>
              </w:rPr>
              <w:t xml:space="preserve">Покрајинска скупштинска одлука о покрајинској управи </w:t>
            </w:r>
            <w:r w:rsidR="00CF18A6" w:rsidRPr="00D11CA6">
              <w:rPr>
                <w:rFonts w:ascii="Times New Roman" w:hAnsi="Times New Roman"/>
                <w:sz w:val="22"/>
                <w:szCs w:val="22"/>
                <w:lang w:val="sr-Cyrl-RS"/>
              </w:rPr>
              <w:t>(„Службени гласник АПВ”, бр</w:t>
            </w:r>
            <w:r w:rsidRPr="00D11CA6">
              <w:rPr>
                <w:rFonts w:ascii="Times New Roman" w:hAnsi="Times New Roman"/>
                <w:sz w:val="22"/>
                <w:szCs w:val="22"/>
                <w:lang w:val="sr-Cyrl-RS"/>
              </w:rPr>
              <w:t>. 37/14, 54/14, 37/16, 29/17 и 24/19)</w:t>
            </w:r>
          </w:p>
        </w:tc>
      </w:tr>
      <w:tr w:rsidR="00850AD5" w:rsidRPr="00D11CA6" w14:paraId="724CF23D" w14:textId="77777777" w:rsidTr="00850AD5">
        <w:tc>
          <w:tcPr>
            <w:tcW w:w="2689" w:type="dxa"/>
            <w:shd w:val="clear" w:color="auto" w:fill="DBE5F1" w:themeFill="accent1" w:themeFillTint="33"/>
            <w:vAlign w:val="center"/>
          </w:tcPr>
          <w:p w14:paraId="1A908998" w14:textId="11A1AF2D" w:rsidR="00D73918" w:rsidRPr="00D11CA6" w:rsidRDefault="00D73918" w:rsidP="00850AD5">
            <w:pPr>
              <w:pStyle w:val="NormalWeb"/>
              <w:spacing w:before="0" w:beforeAutospacing="0" w:after="0" w:afterAutospacing="0"/>
              <w:rPr>
                <w:rFonts w:eastAsiaTheme="minorHAnsi"/>
                <w:b/>
                <w:bCs/>
                <w:color w:val="000000" w:themeColor="text1"/>
                <w:sz w:val="22"/>
                <w:szCs w:val="22"/>
                <w:lang w:val="sr-Cyrl-RS" w:eastAsia="en-GB"/>
              </w:rPr>
            </w:pPr>
            <w:r w:rsidRPr="00D11CA6">
              <w:rPr>
                <w:rFonts w:eastAsiaTheme="minorHAnsi"/>
                <w:b/>
                <w:bCs/>
                <w:color w:val="000000" w:themeColor="text1"/>
                <w:sz w:val="22"/>
                <w:szCs w:val="22"/>
                <w:lang w:val="sr-Cyrl-RS" w:eastAsia="en-GB"/>
              </w:rPr>
              <w:t>Прописи које треба променити</w:t>
            </w:r>
            <w:r w:rsidR="00804060" w:rsidRPr="00D11CA6">
              <w:rPr>
                <w:rFonts w:eastAsiaTheme="minorHAnsi"/>
                <w:b/>
                <w:bCs/>
                <w:color w:val="000000" w:themeColor="text1"/>
                <w:sz w:val="22"/>
                <w:szCs w:val="22"/>
                <w:lang w:val="sr-Cyrl-RS" w:eastAsia="en-GB"/>
              </w:rPr>
              <w:t xml:space="preserve"> /донети/укинути </w:t>
            </w:r>
            <w:r w:rsidRPr="00D11CA6">
              <w:rPr>
                <w:rFonts w:eastAsiaTheme="minorHAnsi"/>
                <w:b/>
                <w:bCs/>
                <w:color w:val="000000" w:themeColor="text1"/>
                <w:sz w:val="22"/>
                <w:szCs w:val="22"/>
                <w:lang w:val="sr-Cyrl-RS" w:eastAsia="en-GB"/>
              </w:rPr>
              <w:t>да би се спровеле препоруке</w:t>
            </w:r>
          </w:p>
        </w:tc>
        <w:tc>
          <w:tcPr>
            <w:tcW w:w="6371" w:type="dxa"/>
            <w:vAlign w:val="center"/>
          </w:tcPr>
          <w:p w14:paraId="55CB4618" w14:textId="5E3A5BD8" w:rsidR="00D73918" w:rsidRPr="00D11CA6" w:rsidRDefault="00C82D27" w:rsidP="00D21733">
            <w:pPr>
              <w:pStyle w:val="ListParagraph"/>
              <w:numPr>
                <w:ilvl w:val="0"/>
                <w:numId w:val="39"/>
              </w:numPr>
              <w:spacing w:before="120" w:after="120"/>
              <w:rPr>
                <w:rFonts w:ascii="Times New Roman" w:hAnsi="Times New Roman"/>
                <w:sz w:val="22"/>
                <w:szCs w:val="22"/>
                <w:lang w:val="sr-Cyrl-RS"/>
              </w:rPr>
            </w:pPr>
            <w:r w:rsidRPr="00D11CA6">
              <w:rPr>
                <w:rFonts w:ascii="Times New Roman" w:hAnsi="Times New Roman"/>
                <w:sz w:val="22"/>
                <w:szCs w:val="22"/>
                <w:lang w:val="sr-Cyrl-RS"/>
              </w:rPr>
              <w:t>Закон о печату државних и других органа („Службени гласник РС”, број 101/07)</w:t>
            </w:r>
          </w:p>
        </w:tc>
      </w:tr>
      <w:tr w:rsidR="00850AD5" w:rsidRPr="00D11CA6" w14:paraId="58812BCA" w14:textId="77777777" w:rsidTr="00850AD5">
        <w:tc>
          <w:tcPr>
            <w:tcW w:w="2689" w:type="dxa"/>
            <w:shd w:val="clear" w:color="auto" w:fill="DBE5F1" w:themeFill="accent1" w:themeFillTint="33"/>
            <w:vAlign w:val="center"/>
          </w:tcPr>
          <w:p w14:paraId="0CF6011B" w14:textId="0E1BBDD3" w:rsidR="00275E2A" w:rsidRPr="00D11CA6" w:rsidRDefault="00275E2A" w:rsidP="00850AD5">
            <w:pPr>
              <w:pStyle w:val="NormalWeb"/>
              <w:spacing w:before="0" w:beforeAutospacing="0" w:after="0" w:afterAutospacing="0"/>
              <w:rPr>
                <w:b/>
                <w:sz w:val="22"/>
                <w:szCs w:val="22"/>
                <w:lang w:val="sr-Cyrl-RS"/>
              </w:rPr>
            </w:pPr>
            <w:r w:rsidRPr="00D11CA6">
              <w:rPr>
                <w:b/>
                <w:sz w:val="22"/>
                <w:szCs w:val="22"/>
                <w:lang w:val="sr-Cyrl-RS"/>
              </w:rPr>
              <w:t>Рок за спровођење препорук</w:t>
            </w:r>
            <w:r w:rsidR="00D73918" w:rsidRPr="00D11CA6">
              <w:rPr>
                <w:b/>
                <w:sz w:val="22"/>
                <w:szCs w:val="22"/>
                <w:lang w:val="sr-Cyrl-RS"/>
              </w:rPr>
              <w:t>а</w:t>
            </w:r>
          </w:p>
        </w:tc>
        <w:tc>
          <w:tcPr>
            <w:tcW w:w="6371" w:type="dxa"/>
            <w:vAlign w:val="center"/>
          </w:tcPr>
          <w:p w14:paraId="19A48B50" w14:textId="03D27924" w:rsidR="00804060" w:rsidRPr="00D11CA6" w:rsidRDefault="009E5527" w:rsidP="006C16F3">
            <w:pPr>
              <w:pStyle w:val="NormalWeb"/>
              <w:spacing w:before="120" w:beforeAutospacing="0" w:after="120" w:afterAutospacing="0"/>
              <w:jc w:val="both"/>
              <w:rPr>
                <w:rFonts w:eastAsia="Calibri"/>
                <w:sz w:val="22"/>
                <w:szCs w:val="22"/>
                <w:lang w:val="sr-Cyrl-RS"/>
              </w:rPr>
            </w:pPr>
            <w:r>
              <w:rPr>
                <w:rFonts w:eastAsia="Calibri"/>
                <w:sz w:val="22"/>
                <w:szCs w:val="22"/>
                <w:lang w:val="sr-Cyrl-RS"/>
              </w:rPr>
              <w:t xml:space="preserve">Трећи </w:t>
            </w:r>
            <w:bookmarkStart w:id="0" w:name="_GoBack"/>
            <w:bookmarkEnd w:id="0"/>
            <w:r w:rsidR="005C01B7" w:rsidRPr="00D11CA6">
              <w:rPr>
                <w:rFonts w:eastAsia="Calibri"/>
                <w:sz w:val="22"/>
                <w:szCs w:val="22"/>
                <w:lang w:val="sr-Cyrl-RS"/>
              </w:rPr>
              <w:t xml:space="preserve">квартал 2020. </w:t>
            </w:r>
            <w:r w:rsidR="006C16F3" w:rsidRPr="00D11CA6">
              <w:rPr>
                <w:rFonts w:eastAsia="Calibri"/>
                <w:sz w:val="22"/>
                <w:szCs w:val="22"/>
                <w:lang w:val="sr-Cyrl-RS"/>
              </w:rPr>
              <w:t>г</w:t>
            </w:r>
            <w:r w:rsidR="005C01B7" w:rsidRPr="00D11CA6">
              <w:rPr>
                <w:rFonts w:eastAsia="Calibri"/>
                <w:sz w:val="22"/>
                <w:szCs w:val="22"/>
                <w:lang w:val="sr-Cyrl-RS"/>
              </w:rPr>
              <w:t>одине</w:t>
            </w:r>
            <w:r w:rsidR="006C16F3" w:rsidRPr="00D11CA6">
              <w:rPr>
                <w:rFonts w:eastAsia="Calibri"/>
                <w:sz w:val="22"/>
                <w:szCs w:val="22"/>
                <w:lang w:val="sr-Cyrl-RS"/>
              </w:rPr>
              <w:t xml:space="preserve">, осим за препоруку која захтева измену прописа која ће се спровести приликом првих измена прописа. </w:t>
            </w:r>
          </w:p>
        </w:tc>
      </w:tr>
      <w:tr w:rsidR="00275E2A" w:rsidRPr="00D11CA6" w14:paraId="539113B1" w14:textId="77777777" w:rsidTr="00CA1CE9">
        <w:trPr>
          <w:trHeight w:val="409"/>
        </w:trPr>
        <w:tc>
          <w:tcPr>
            <w:tcW w:w="9060" w:type="dxa"/>
            <w:gridSpan w:val="2"/>
            <w:shd w:val="clear" w:color="auto" w:fill="DBE5F1" w:themeFill="accent1" w:themeFillTint="33"/>
            <w:vAlign w:val="center"/>
          </w:tcPr>
          <w:p w14:paraId="6E79D945" w14:textId="77777777" w:rsidR="00275E2A" w:rsidRPr="00D11CA6" w:rsidRDefault="00275E2A" w:rsidP="006F4A5C">
            <w:pPr>
              <w:pStyle w:val="NormalWeb"/>
              <w:numPr>
                <w:ilvl w:val="0"/>
                <w:numId w:val="23"/>
              </w:numPr>
              <w:spacing w:before="120" w:beforeAutospacing="0" w:after="120" w:afterAutospacing="0"/>
              <w:jc w:val="center"/>
              <w:rPr>
                <w:b/>
                <w:sz w:val="22"/>
                <w:szCs w:val="22"/>
                <w:lang w:val="sr-Cyrl-RS"/>
              </w:rPr>
            </w:pPr>
            <w:r w:rsidRPr="00D11CA6">
              <w:rPr>
                <w:b/>
                <w:sz w:val="22"/>
                <w:szCs w:val="22"/>
                <w:lang w:val="sr-Cyrl-RS"/>
              </w:rPr>
              <w:t>КРАТАК ОПИС ПРОБЛЕМА</w:t>
            </w:r>
          </w:p>
        </w:tc>
      </w:tr>
      <w:tr w:rsidR="00275E2A" w:rsidRPr="00D11CA6" w14:paraId="4635A4BE" w14:textId="77777777" w:rsidTr="00CA1CE9">
        <w:tc>
          <w:tcPr>
            <w:tcW w:w="9060" w:type="dxa"/>
            <w:gridSpan w:val="2"/>
          </w:tcPr>
          <w:p w14:paraId="4BCB02C2" w14:textId="02BBA789" w:rsidR="0009542A" w:rsidRPr="00D11CA6" w:rsidRDefault="00C82D27" w:rsidP="00762557">
            <w:pPr>
              <w:spacing w:before="120" w:after="120"/>
              <w:rPr>
                <w:rFonts w:ascii="Times New Roman" w:hAnsi="Times New Roman"/>
                <w:sz w:val="22"/>
                <w:szCs w:val="22"/>
                <w:lang w:val="sr-Cyrl-RS"/>
              </w:rPr>
            </w:pPr>
            <w:r w:rsidRPr="00D11CA6">
              <w:rPr>
                <w:rFonts w:ascii="Times New Roman" w:hAnsi="Times New Roman"/>
                <w:sz w:val="22"/>
                <w:szCs w:val="22"/>
                <w:lang w:val="sr-Cyrl-RS"/>
              </w:rPr>
              <w:t>Законом о печату државних и других органа није на прецизан начин дефинисана документација, којом се доказује испуњеност услова коју подносилац доставља приликом подношења захтева</w:t>
            </w:r>
            <w:r w:rsidR="003204C5" w:rsidRPr="00D11CA6">
              <w:rPr>
                <w:rFonts w:ascii="Times New Roman" w:eastAsia="Times New Roman" w:hAnsi="Times New Roman"/>
                <w:sz w:val="22"/>
                <w:szCs w:val="22"/>
                <w:lang w:val="sr-Cyrl-RS"/>
              </w:rPr>
              <w:t>,</w:t>
            </w:r>
            <w:r w:rsidRPr="00D11CA6">
              <w:rPr>
                <w:rFonts w:ascii="Times New Roman" w:eastAsia="Times New Roman" w:hAnsi="Times New Roman"/>
                <w:sz w:val="22"/>
                <w:szCs w:val="22"/>
                <w:lang w:val="sr-Cyrl-RS"/>
              </w:rPr>
              <w:t xml:space="preserve"> поред тога</w:t>
            </w:r>
            <w:r w:rsidR="00E066DC" w:rsidRPr="00D11CA6">
              <w:rPr>
                <w:rFonts w:ascii="Times New Roman" w:eastAsia="Times New Roman" w:hAnsi="Times New Roman"/>
                <w:sz w:val="22"/>
                <w:szCs w:val="22"/>
                <w:lang w:val="sr-Cyrl-RS"/>
              </w:rPr>
              <w:t xml:space="preserve"> додатни простор за оптимизацију  постоји </w:t>
            </w:r>
            <w:r w:rsidR="007652FF" w:rsidRPr="00D11CA6">
              <w:rPr>
                <w:rFonts w:ascii="Times New Roman" w:eastAsia="Times New Roman" w:hAnsi="Times New Roman"/>
                <w:sz w:val="22"/>
                <w:szCs w:val="22"/>
                <w:lang w:val="sr-Cyrl-RS"/>
              </w:rPr>
              <w:t xml:space="preserve">на тај начин што ће се омогућити </w:t>
            </w:r>
            <w:r w:rsidR="003204C5" w:rsidRPr="00D11CA6">
              <w:rPr>
                <w:rFonts w:ascii="Times New Roman" w:eastAsia="Times New Roman" w:hAnsi="Times New Roman"/>
                <w:sz w:val="22"/>
                <w:szCs w:val="22"/>
                <w:lang w:val="sr-Cyrl-RS"/>
              </w:rPr>
              <w:t>подношење</w:t>
            </w:r>
            <w:r w:rsidR="007652FF" w:rsidRPr="00D11CA6">
              <w:rPr>
                <w:rFonts w:ascii="Times New Roman" w:eastAsia="Times New Roman" w:hAnsi="Times New Roman"/>
                <w:sz w:val="22"/>
                <w:szCs w:val="22"/>
                <w:lang w:val="sr-Cyrl-RS"/>
              </w:rPr>
              <w:t xml:space="preserve"> захтева</w:t>
            </w:r>
            <w:r w:rsidR="003204C5" w:rsidRPr="00D11CA6">
              <w:rPr>
                <w:rFonts w:ascii="Times New Roman" w:eastAsia="Times New Roman" w:hAnsi="Times New Roman"/>
                <w:sz w:val="22"/>
                <w:szCs w:val="22"/>
                <w:lang w:val="sr-Cyrl-RS"/>
              </w:rPr>
              <w:t xml:space="preserve"> и </w:t>
            </w:r>
            <w:r w:rsidR="00E066DC" w:rsidRPr="00D11CA6">
              <w:rPr>
                <w:rFonts w:ascii="Times New Roman" w:eastAsia="Times New Roman" w:hAnsi="Times New Roman"/>
                <w:sz w:val="22"/>
                <w:szCs w:val="22"/>
                <w:lang w:val="sr-Cyrl-RS"/>
              </w:rPr>
              <w:t>издавање акта електронским путем.</w:t>
            </w:r>
          </w:p>
        </w:tc>
      </w:tr>
      <w:tr w:rsidR="00275E2A" w:rsidRPr="00D11CA6" w14:paraId="31663FC5" w14:textId="77777777" w:rsidTr="00C70F1B">
        <w:trPr>
          <w:trHeight w:val="454"/>
        </w:trPr>
        <w:tc>
          <w:tcPr>
            <w:tcW w:w="9060" w:type="dxa"/>
            <w:gridSpan w:val="2"/>
            <w:tcBorders>
              <w:bottom w:val="single" w:sz="4" w:space="0" w:color="000000"/>
            </w:tcBorders>
            <w:shd w:val="clear" w:color="auto" w:fill="DBE5F1" w:themeFill="accent1" w:themeFillTint="33"/>
            <w:vAlign w:val="center"/>
          </w:tcPr>
          <w:p w14:paraId="12FDE5D1" w14:textId="77777777" w:rsidR="00275E2A" w:rsidRPr="00D11CA6" w:rsidRDefault="00275E2A" w:rsidP="006F4A5C">
            <w:pPr>
              <w:pStyle w:val="NormalWeb"/>
              <w:numPr>
                <w:ilvl w:val="0"/>
                <w:numId w:val="23"/>
              </w:numPr>
              <w:spacing w:before="120" w:beforeAutospacing="0" w:after="120" w:afterAutospacing="0"/>
              <w:jc w:val="center"/>
              <w:rPr>
                <w:b/>
                <w:sz w:val="22"/>
                <w:szCs w:val="22"/>
                <w:lang w:val="sr-Cyrl-RS"/>
              </w:rPr>
            </w:pPr>
            <w:r w:rsidRPr="00D11CA6">
              <w:rPr>
                <w:b/>
                <w:sz w:val="22"/>
                <w:szCs w:val="22"/>
                <w:lang w:val="sr-Cyrl-RS"/>
              </w:rPr>
              <w:t>САЖЕТАК ПРЕПОРУКА</w:t>
            </w:r>
          </w:p>
        </w:tc>
      </w:tr>
      <w:tr w:rsidR="00CA1CE9" w:rsidRPr="00D11CA6" w14:paraId="3010E605" w14:textId="77777777" w:rsidTr="00C70F1B">
        <w:trPr>
          <w:trHeight w:val="454"/>
        </w:trPr>
        <w:tc>
          <w:tcPr>
            <w:tcW w:w="9060" w:type="dxa"/>
            <w:gridSpan w:val="2"/>
            <w:tcBorders>
              <w:top w:val="nil"/>
            </w:tcBorders>
            <w:shd w:val="clear" w:color="auto" w:fill="auto"/>
            <w:vAlign w:val="center"/>
          </w:tcPr>
          <w:p w14:paraId="6E28D8C5" w14:textId="747CDDBD" w:rsidR="00CA1CE9" w:rsidRPr="00D11CA6" w:rsidRDefault="00E066DC" w:rsidP="00762557">
            <w:pPr>
              <w:pStyle w:val="NormalWeb"/>
              <w:spacing w:before="120" w:beforeAutospacing="0" w:after="120" w:afterAutospacing="0"/>
              <w:jc w:val="both"/>
              <w:rPr>
                <w:b/>
                <w:sz w:val="22"/>
                <w:szCs w:val="22"/>
                <w:lang w:val="sr-Cyrl-RS"/>
              </w:rPr>
            </w:pPr>
            <w:r w:rsidRPr="00D11CA6">
              <w:rPr>
                <w:rFonts w:eastAsia="Calibri"/>
                <w:sz w:val="22"/>
                <w:szCs w:val="22"/>
                <w:lang w:val="sr-Cyrl-RS"/>
              </w:rPr>
              <w:t>Потребно је</w:t>
            </w:r>
            <w:r w:rsidR="0083081F" w:rsidRPr="00D11CA6">
              <w:rPr>
                <w:rFonts w:eastAsia="Calibri"/>
                <w:sz w:val="22"/>
                <w:szCs w:val="22"/>
                <w:lang w:val="sr-Cyrl-RS"/>
              </w:rPr>
              <w:t xml:space="preserve"> прописати потребну документацију, унапредити образац административног захтева,</w:t>
            </w:r>
            <w:r w:rsidRPr="00D11CA6">
              <w:rPr>
                <w:rFonts w:eastAsia="Calibri"/>
                <w:sz w:val="22"/>
                <w:szCs w:val="22"/>
                <w:lang w:val="sr-Cyrl-RS"/>
              </w:rPr>
              <w:t xml:space="preserve"> </w:t>
            </w:r>
            <w:r w:rsidR="007652FF" w:rsidRPr="00D11CA6">
              <w:rPr>
                <w:rFonts w:eastAsia="Calibri"/>
                <w:sz w:val="22"/>
                <w:szCs w:val="22"/>
                <w:lang w:val="sr-Cyrl-RS"/>
              </w:rPr>
              <w:t xml:space="preserve">као и </w:t>
            </w:r>
            <w:r w:rsidRPr="00D11CA6">
              <w:rPr>
                <w:rFonts w:eastAsia="Calibri"/>
                <w:sz w:val="22"/>
                <w:szCs w:val="22"/>
                <w:lang w:val="sr-Cyrl-RS"/>
              </w:rPr>
              <w:t xml:space="preserve">електронско подношење захтева и издавање акта надлежног органа. </w:t>
            </w:r>
            <w:r w:rsidR="005C01B7" w:rsidRPr="00D11CA6">
              <w:rPr>
                <w:b/>
                <w:sz w:val="22"/>
                <w:szCs w:val="22"/>
                <w:lang w:val="sr-Cyrl-RS"/>
              </w:rPr>
              <w:t xml:space="preserve"> </w:t>
            </w:r>
          </w:p>
        </w:tc>
      </w:tr>
      <w:tr w:rsidR="00CA1CE9" w:rsidRPr="00D11CA6" w14:paraId="0B4EEBB8" w14:textId="77777777" w:rsidTr="00C70F1B">
        <w:trPr>
          <w:trHeight w:val="454"/>
        </w:trPr>
        <w:tc>
          <w:tcPr>
            <w:tcW w:w="9060" w:type="dxa"/>
            <w:gridSpan w:val="2"/>
            <w:shd w:val="clear" w:color="auto" w:fill="DBE5F1" w:themeFill="accent1" w:themeFillTint="33"/>
            <w:vAlign w:val="center"/>
          </w:tcPr>
          <w:p w14:paraId="30CB88E1" w14:textId="18030B78" w:rsidR="00CA1CE9" w:rsidRPr="00D11CA6" w:rsidRDefault="00CA1CE9" w:rsidP="00C70F1B">
            <w:pPr>
              <w:pStyle w:val="NormalWeb"/>
              <w:numPr>
                <w:ilvl w:val="0"/>
                <w:numId w:val="23"/>
              </w:numPr>
              <w:spacing w:before="120" w:beforeAutospacing="0" w:after="120" w:afterAutospacing="0"/>
              <w:jc w:val="center"/>
              <w:rPr>
                <w:b/>
                <w:sz w:val="22"/>
                <w:szCs w:val="22"/>
                <w:lang w:val="sr-Cyrl-RS"/>
              </w:rPr>
            </w:pPr>
            <w:r w:rsidRPr="00D11CA6">
              <w:rPr>
                <w:b/>
                <w:sz w:val="22"/>
                <w:szCs w:val="22"/>
                <w:lang w:val="sr-Cyrl-RS"/>
              </w:rPr>
              <w:t>ОБРАЗЛОЖЕЊЕ</w:t>
            </w:r>
          </w:p>
        </w:tc>
      </w:tr>
      <w:tr w:rsidR="00CA1CE9" w:rsidRPr="00D11CA6" w14:paraId="4C67EFD3" w14:textId="77777777" w:rsidTr="00DB19B9">
        <w:trPr>
          <w:trHeight w:val="454"/>
        </w:trPr>
        <w:tc>
          <w:tcPr>
            <w:tcW w:w="9060" w:type="dxa"/>
            <w:gridSpan w:val="2"/>
            <w:shd w:val="clear" w:color="auto" w:fill="auto"/>
          </w:tcPr>
          <w:p w14:paraId="54B6A007" w14:textId="77777777" w:rsidR="0044044E" w:rsidRPr="00D11CA6" w:rsidRDefault="0044044E" w:rsidP="0044044E">
            <w:pPr>
              <w:spacing w:before="120" w:line="276" w:lineRule="auto"/>
              <w:ind w:left="360"/>
              <w:rPr>
                <w:rFonts w:ascii="Times New Roman" w:hAnsi="Times New Roman"/>
                <w:b/>
                <w:sz w:val="22"/>
                <w:szCs w:val="22"/>
                <w:lang w:val="sr-Cyrl-RS"/>
              </w:rPr>
            </w:pPr>
          </w:p>
          <w:p w14:paraId="1D89C887" w14:textId="2937D7F5" w:rsidR="0044044E" w:rsidRPr="00D11CA6" w:rsidRDefault="0044044E" w:rsidP="0044044E">
            <w:pPr>
              <w:spacing w:before="120" w:line="276" w:lineRule="auto"/>
              <w:ind w:left="360"/>
              <w:rPr>
                <w:rFonts w:ascii="Times New Roman" w:hAnsi="Times New Roman"/>
                <w:b/>
                <w:sz w:val="22"/>
                <w:szCs w:val="22"/>
                <w:lang w:val="sr-Cyrl-RS"/>
              </w:rPr>
            </w:pPr>
            <w:r w:rsidRPr="00D11CA6">
              <w:rPr>
                <w:rFonts w:ascii="Times New Roman" w:hAnsi="Times New Roman"/>
                <w:b/>
                <w:sz w:val="22"/>
                <w:szCs w:val="22"/>
                <w:lang w:val="sr-Cyrl-RS"/>
              </w:rPr>
              <w:t xml:space="preserve">3.1. </w:t>
            </w:r>
            <w:r w:rsidR="00D21733" w:rsidRPr="00D11CA6">
              <w:rPr>
                <w:rFonts w:ascii="Times New Roman" w:hAnsi="Times New Roman"/>
                <w:b/>
                <w:sz w:val="22"/>
                <w:szCs w:val="22"/>
                <w:lang w:val="sr-Cyrl-RS"/>
              </w:rPr>
              <w:t>Документација</w:t>
            </w:r>
          </w:p>
          <w:p w14:paraId="49DE99D1" w14:textId="03F341AD" w:rsidR="0044044E" w:rsidRPr="00D11CA6" w:rsidRDefault="00F05AD4" w:rsidP="0044044E">
            <w:pPr>
              <w:pStyle w:val="ListParagraph"/>
              <w:spacing w:before="120" w:line="276" w:lineRule="auto"/>
              <w:rPr>
                <w:rFonts w:ascii="Times New Roman" w:hAnsi="Times New Roman"/>
                <w:i/>
                <w:sz w:val="22"/>
                <w:szCs w:val="22"/>
                <w:lang w:val="sr-Cyrl-RS"/>
              </w:rPr>
            </w:pPr>
            <w:r w:rsidRPr="00D11CA6">
              <w:rPr>
                <w:rFonts w:ascii="Times New Roman" w:hAnsi="Times New Roman"/>
                <w:i/>
                <w:sz w:val="22"/>
                <w:szCs w:val="22"/>
                <w:lang w:val="sr-Cyrl-RS"/>
              </w:rPr>
              <w:t>Прописивање</w:t>
            </w:r>
            <w:r w:rsidR="0044044E" w:rsidRPr="00D11CA6">
              <w:rPr>
                <w:rFonts w:ascii="Times New Roman" w:hAnsi="Times New Roman"/>
                <w:i/>
                <w:sz w:val="22"/>
                <w:szCs w:val="22"/>
                <w:lang w:val="sr-Cyrl-RS"/>
              </w:rPr>
              <w:t xml:space="preserve"> потребне документације.</w:t>
            </w:r>
          </w:p>
          <w:p w14:paraId="7BBFB84B" w14:textId="7FB299D0" w:rsidR="0044044E" w:rsidRPr="00D11CA6" w:rsidRDefault="0044044E" w:rsidP="0044044E">
            <w:pPr>
              <w:spacing w:before="120" w:after="120"/>
              <w:rPr>
                <w:rFonts w:ascii="Times New Roman" w:eastAsia="Times New Roman" w:hAnsi="Times New Roman"/>
                <w:sz w:val="22"/>
                <w:szCs w:val="22"/>
                <w:lang w:val="sr-Cyrl-RS"/>
              </w:rPr>
            </w:pPr>
            <w:r w:rsidRPr="00D11CA6">
              <w:rPr>
                <w:rFonts w:ascii="Times New Roman" w:eastAsia="Times New Roman" w:hAnsi="Times New Roman"/>
                <w:sz w:val="22"/>
                <w:szCs w:val="22"/>
                <w:lang w:val="sr-Cyrl-RS"/>
              </w:rPr>
              <w:t xml:space="preserve">Сваки административни поступак који спроводе надлежни органи и организације мора бити утемељен у закону. Када је реч о административним поступцима којима се остварује неко право, у закону који уређује административни поступак морају бити јасно прецизирани услови који се морају испуњавати како би заинтересована лица остварила своја права. Прописивање потребних услова међутим не чини један поступак довољно јасним. Како би се обезбедила пуна правна сигурност заинтересована лица морају имати јасну слику о томе које су њихове обавезе у току спровођења административног поступка, тачније коју документацију или податке су у обавези да доставе надлежним органима, како би исти могли </w:t>
            </w:r>
            <w:r w:rsidRPr="00D11CA6">
              <w:rPr>
                <w:rFonts w:ascii="Times New Roman" w:eastAsia="Times New Roman" w:hAnsi="Times New Roman"/>
                <w:sz w:val="22"/>
                <w:szCs w:val="22"/>
                <w:lang w:val="sr-Cyrl-RS"/>
              </w:rPr>
              <w:lastRenderedPageBreak/>
              <w:t>да одлучују о њиховим захтевима. Анализом предметног административног поступка је утврђено да захтевана документација није адекватно прописана са утемељењем у правном основу, већ је иста само побројана у обрасцу захтева за покретање самог поступка</w:t>
            </w:r>
          </w:p>
          <w:p w14:paraId="050E1F7E" w14:textId="7ACD8FD6" w:rsidR="0044044E" w:rsidRPr="00D11CA6" w:rsidRDefault="0044044E" w:rsidP="0044044E">
            <w:pPr>
              <w:spacing w:after="200"/>
              <w:rPr>
                <w:rFonts w:ascii="Times New Roman" w:hAnsi="Times New Roman"/>
                <w:b/>
                <w:sz w:val="22"/>
                <w:szCs w:val="22"/>
                <w:lang w:val="sr-Cyrl-RS"/>
              </w:rPr>
            </w:pPr>
            <w:r w:rsidRPr="00D11CA6">
              <w:rPr>
                <w:rFonts w:ascii="Times New Roman" w:eastAsia="Times New Roman" w:hAnsi="Times New Roman"/>
                <w:sz w:val="22"/>
                <w:szCs w:val="22"/>
                <w:lang w:val="sr-Cyrl-RS"/>
              </w:rPr>
              <w:t xml:space="preserve">Из тог разлога потребно је Законом </w:t>
            </w:r>
            <w:r w:rsidRPr="00D11CA6">
              <w:rPr>
                <w:rFonts w:ascii="Times New Roman" w:hAnsi="Times New Roman"/>
                <w:sz w:val="22"/>
                <w:szCs w:val="22"/>
                <w:lang w:val="sr-Cyrl-RS"/>
              </w:rPr>
              <w:t xml:space="preserve">о печату државних и других органа („Службени гласник РС”, број 101/07) </w:t>
            </w:r>
            <w:r w:rsidRPr="00D11CA6">
              <w:rPr>
                <w:rFonts w:ascii="Times New Roman" w:eastAsia="Times New Roman" w:hAnsi="Times New Roman"/>
                <w:sz w:val="22"/>
                <w:szCs w:val="22"/>
                <w:lang w:val="sr-Cyrl-RS"/>
              </w:rPr>
              <w:t xml:space="preserve">прописати да надлежни орган одлучује о захтеву за </w:t>
            </w:r>
            <w:r w:rsidRPr="00D11CA6">
              <w:rPr>
                <w:rFonts w:ascii="Times New Roman" w:eastAsia="Times New Roman" w:hAnsi="Times New Roman"/>
                <w:b/>
                <w:sz w:val="22"/>
                <w:szCs w:val="22"/>
                <w:lang w:val="sr-Cyrl-RS"/>
              </w:rPr>
              <w:t>давање сагласности</w:t>
            </w:r>
            <w:r w:rsidRPr="00D11CA6">
              <w:rPr>
                <w:rFonts w:ascii="Times New Roman" w:hAnsi="Times New Roman"/>
                <w:b/>
                <w:sz w:val="22"/>
                <w:szCs w:val="22"/>
                <w:lang w:val="sr-Cyrl-RS"/>
              </w:rPr>
              <w:t xml:space="preserve"> на основу следеће документације:</w:t>
            </w:r>
          </w:p>
          <w:p w14:paraId="2C649863" w14:textId="29CFA510" w:rsidR="0044044E" w:rsidRPr="00D11CA6" w:rsidRDefault="0044044E" w:rsidP="0044044E">
            <w:pPr>
              <w:pStyle w:val="ListParagraph"/>
              <w:numPr>
                <w:ilvl w:val="0"/>
                <w:numId w:val="48"/>
              </w:numPr>
              <w:spacing w:after="200"/>
              <w:rPr>
                <w:rFonts w:ascii="Times New Roman" w:eastAsia="Times New Roman" w:hAnsi="Times New Roman"/>
                <w:sz w:val="22"/>
                <w:szCs w:val="22"/>
                <w:lang w:val="sr-Cyrl-RS"/>
              </w:rPr>
            </w:pPr>
            <w:r w:rsidRPr="00D11CA6">
              <w:rPr>
                <w:rFonts w:ascii="Times New Roman" w:eastAsia="Times New Roman" w:hAnsi="Times New Roman"/>
                <w:sz w:val="22"/>
                <w:szCs w:val="22"/>
                <w:lang w:val="sr-Cyrl-RS"/>
              </w:rPr>
              <w:t xml:space="preserve">Акт (статут и сл.) којим је уређен изглед и садржина печата </w:t>
            </w:r>
          </w:p>
          <w:p w14:paraId="388D954D" w14:textId="520B15D6" w:rsidR="0044044E" w:rsidRPr="00D11CA6" w:rsidRDefault="0044044E" w:rsidP="00C82D27">
            <w:pPr>
              <w:pStyle w:val="ListParagraph"/>
              <w:numPr>
                <w:ilvl w:val="0"/>
                <w:numId w:val="48"/>
              </w:numPr>
              <w:spacing w:after="200"/>
              <w:rPr>
                <w:rFonts w:ascii="Times New Roman" w:hAnsi="Times New Roman"/>
                <w:color w:val="000000" w:themeColor="text1"/>
                <w:sz w:val="22"/>
                <w:szCs w:val="22"/>
                <w:lang w:val="sr-Cyrl-RS"/>
              </w:rPr>
            </w:pPr>
            <w:r w:rsidRPr="00D11CA6">
              <w:rPr>
                <w:rFonts w:ascii="Times New Roman" w:eastAsia="Times New Roman" w:hAnsi="Times New Roman"/>
                <w:sz w:val="22"/>
                <w:szCs w:val="22"/>
                <w:lang w:val="sr-Cyrl-RS"/>
              </w:rPr>
              <w:t xml:space="preserve">Извод из </w:t>
            </w:r>
            <w:r w:rsidR="00662A63" w:rsidRPr="00D11CA6">
              <w:rPr>
                <w:rFonts w:ascii="Times New Roman" w:eastAsia="Times New Roman" w:hAnsi="Times New Roman"/>
                <w:sz w:val="22"/>
                <w:szCs w:val="22"/>
                <w:lang w:val="sr-Cyrl-RS"/>
              </w:rPr>
              <w:t xml:space="preserve">одговарајућег </w:t>
            </w:r>
            <w:r w:rsidRPr="00D11CA6">
              <w:rPr>
                <w:rFonts w:ascii="Times New Roman" w:eastAsia="Times New Roman" w:hAnsi="Times New Roman"/>
                <w:sz w:val="22"/>
                <w:szCs w:val="22"/>
                <w:lang w:val="sr-Cyrl-RS"/>
              </w:rPr>
              <w:t>регистра (</w:t>
            </w:r>
            <w:r w:rsidR="00C82D27" w:rsidRPr="00D11CA6">
              <w:rPr>
                <w:rFonts w:ascii="Times New Roman" w:eastAsia="Times New Roman" w:hAnsi="Times New Roman"/>
                <w:sz w:val="22"/>
                <w:szCs w:val="22"/>
                <w:lang w:val="sr-Cyrl-RS"/>
              </w:rPr>
              <w:t>Д</w:t>
            </w:r>
            <w:r w:rsidRPr="00D11CA6">
              <w:rPr>
                <w:rFonts w:ascii="Times New Roman" w:eastAsia="Times New Roman" w:hAnsi="Times New Roman"/>
                <w:sz w:val="22"/>
                <w:szCs w:val="22"/>
                <w:lang w:val="sr-Cyrl-RS"/>
              </w:rPr>
              <w:t>остављају установе образовања)</w:t>
            </w:r>
          </w:p>
          <w:p w14:paraId="528977B0" w14:textId="65E07D33" w:rsidR="00236737" w:rsidRPr="00D11CA6" w:rsidRDefault="00C82D27" w:rsidP="00236737">
            <w:pPr>
              <w:rPr>
                <w:rFonts w:ascii="Times New Roman" w:eastAsia="Times New Roman" w:hAnsi="Times New Roman"/>
                <w:b/>
                <w:sz w:val="22"/>
                <w:szCs w:val="22"/>
                <w:lang w:val="sr-Cyrl-RS"/>
              </w:rPr>
            </w:pPr>
            <w:r w:rsidRPr="00D11CA6">
              <w:rPr>
                <w:rFonts w:ascii="Times New Roman" w:eastAsia="Times New Roman" w:hAnsi="Times New Roman"/>
                <w:b/>
                <w:sz w:val="22"/>
                <w:szCs w:val="22"/>
                <w:lang w:val="sr-Cyrl-RS"/>
              </w:rPr>
              <w:t xml:space="preserve">За примену ове препоруке, </w:t>
            </w:r>
            <w:r w:rsidR="00D21733" w:rsidRPr="00D11CA6">
              <w:rPr>
                <w:rFonts w:ascii="Times New Roman" w:eastAsia="Times New Roman" w:hAnsi="Times New Roman"/>
                <w:b/>
                <w:sz w:val="22"/>
                <w:szCs w:val="22"/>
                <w:lang w:val="sr-Cyrl-RS"/>
              </w:rPr>
              <w:t>потребна</w:t>
            </w:r>
            <w:r w:rsidRPr="00D11CA6">
              <w:rPr>
                <w:rFonts w:ascii="Times New Roman" w:eastAsia="Times New Roman" w:hAnsi="Times New Roman"/>
                <w:b/>
                <w:sz w:val="22"/>
                <w:szCs w:val="22"/>
                <w:lang w:val="sr-Cyrl-RS"/>
              </w:rPr>
              <w:t xml:space="preserve"> је измена Закона </w:t>
            </w:r>
            <w:r w:rsidRPr="00D11CA6">
              <w:rPr>
                <w:rFonts w:ascii="Times New Roman" w:hAnsi="Times New Roman"/>
                <w:b/>
                <w:sz w:val="22"/>
                <w:szCs w:val="22"/>
                <w:lang w:val="sr-Cyrl-RS"/>
              </w:rPr>
              <w:t>о печату државних и других органа („Службени гласник РС”, број 101/07).</w:t>
            </w:r>
          </w:p>
          <w:p w14:paraId="5853C6D4" w14:textId="77777777" w:rsidR="00D565F0" w:rsidRPr="00D11CA6" w:rsidRDefault="00D565F0" w:rsidP="00D565F0">
            <w:pPr>
              <w:pStyle w:val="ListParagraph"/>
              <w:numPr>
                <w:ilvl w:val="0"/>
                <w:numId w:val="45"/>
              </w:numPr>
              <w:contextualSpacing w:val="0"/>
              <w:jc w:val="left"/>
              <w:rPr>
                <w:rFonts w:ascii="Times New Roman" w:eastAsia="Times New Roman" w:hAnsi="Times New Roman"/>
                <w:b/>
                <w:vanish/>
                <w:sz w:val="22"/>
                <w:szCs w:val="22"/>
                <w:lang w:val="sr-Cyrl-RS"/>
              </w:rPr>
            </w:pPr>
            <w:bookmarkStart w:id="1" w:name="_Toc19636061"/>
          </w:p>
          <w:p w14:paraId="08582D63" w14:textId="77777777" w:rsidR="00D565F0" w:rsidRPr="00D11CA6" w:rsidRDefault="00D565F0" w:rsidP="00D565F0">
            <w:pPr>
              <w:pStyle w:val="ListParagraph"/>
              <w:numPr>
                <w:ilvl w:val="0"/>
                <w:numId w:val="45"/>
              </w:numPr>
              <w:contextualSpacing w:val="0"/>
              <w:jc w:val="left"/>
              <w:rPr>
                <w:rFonts w:ascii="Times New Roman" w:eastAsia="Times New Roman" w:hAnsi="Times New Roman"/>
                <w:b/>
                <w:vanish/>
                <w:sz w:val="22"/>
                <w:szCs w:val="22"/>
                <w:lang w:val="sr-Cyrl-RS"/>
              </w:rPr>
            </w:pPr>
          </w:p>
          <w:p w14:paraId="44DA4FDC" w14:textId="77777777" w:rsidR="00D565F0" w:rsidRPr="00D11CA6" w:rsidRDefault="00D565F0" w:rsidP="00D565F0">
            <w:pPr>
              <w:pStyle w:val="ListParagraph"/>
              <w:numPr>
                <w:ilvl w:val="0"/>
                <w:numId w:val="45"/>
              </w:numPr>
              <w:contextualSpacing w:val="0"/>
              <w:jc w:val="left"/>
              <w:rPr>
                <w:rFonts w:ascii="Times New Roman" w:eastAsia="Times New Roman" w:hAnsi="Times New Roman"/>
                <w:b/>
                <w:vanish/>
                <w:sz w:val="22"/>
                <w:szCs w:val="22"/>
                <w:lang w:val="sr-Cyrl-RS"/>
              </w:rPr>
            </w:pPr>
          </w:p>
          <w:p w14:paraId="67016BE1" w14:textId="77777777" w:rsidR="0044044E" w:rsidRPr="00D11CA6" w:rsidRDefault="007652FF" w:rsidP="007652FF">
            <w:pPr>
              <w:shd w:val="clear" w:color="auto" w:fill="FFFFFF"/>
              <w:rPr>
                <w:rFonts w:ascii="Times New Roman" w:hAnsi="Times New Roman"/>
                <w:b/>
                <w:sz w:val="22"/>
                <w:szCs w:val="22"/>
                <w:lang w:val="sr-Cyrl-RS"/>
              </w:rPr>
            </w:pPr>
            <w:r w:rsidRPr="00D11CA6">
              <w:rPr>
                <w:rFonts w:ascii="Times New Roman" w:hAnsi="Times New Roman"/>
                <w:b/>
                <w:sz w:val="22"/>
                <w:szCs w:val="22"/>
                <w:lang w:val="sr-Cyrl-RS"/>
              </w:rPr>
              <w:t xml:space="preserve">     </w:t>
            </w:r>
          </w:p>
          <w:p w14:paraId="4681E331" w14:textId="77777777" w:rsidR="0044044E" w:rsidRPr="00D11CA6" w:rsidRDefault="0044044E" w:rsidP="007652FF">
            <w:pPr>
              <w:shd w:val="clear" w:color="auto" w:fill="FFFFFF"/>
              <w:rPr>
                <w:rFonts w:ascii="Times New Roman" w:hAnsi="Times New Roman"/>
                <w:b/>
                <w:sz w:val="22"/>
                <w:szCs w:val="22"/>
                <w:lang w:val="sr-Cyrl-RS"/>
              </w:rPr>
            </w:pPr>
          </w:p>
          <w:p w14:paraId="7F9633A5" w14:textId="7EF30FD7" w:rsidR="00D565F0" w:rsidRPr="00D11CA6" w:rsidRDefault="007652FF" w:rsidP="00762557">
            <w:pPr>
              <w:shd w:val="clear" w:color="auto" w:fill="FFFFFF"/>
              <w:rPr>
                <w:rFonts w:ascii="Times New Roman" w:hAnsi="Times New Roman"/>
                <w:color w:val="000000"/>
                <w:sz w:val="22"/>
                <w:szCs w:val="22"/>
                <w:lang w:val="sr-Cyrl-RS"/>
              </w:rPr>
            </w:pPr>
            <w:r w:rsidRPr="00D11CA6">
              <w:rPr>
                <w:rFonts w:ascii="Times New Roman" w:hAnsi="Times New Roman"/>
                <w:b/>
                <w:sz w:val="22"/>
                <w:szCs w:val="22"/>
                <w:lang w:val="sr-Cyrl-RS"/>
              </w:rPr>
              <w:t xml:space="preserve">  </w:t>
            </w:r>
            <w:r w:rsidR="00971FB5" w:rsidRPr="00D11CA6">
              <w:rPr>
                <w:rFonts w:ascii="Times New Roman" w:hAnsi="Times New Roman"/>
                <w:b/>
                <w:sz w:val="22"/>
                <w:szCs w:val="22"/>
                <w:lang w:val="sr-Cyrl-RS"/>
              </w:rPr>
              <w:t xml:space="preserve">    </w:t>
            </w:r>
            <w:r w:rsidR="005913DC" w:rsidRPr="00D11CA6">
              <w:rPr>
                <w:rFonts w:ascii="Times New Roman" w:hAnsi="Times New Roman"/>
                <w:b/>
                <w:bCs/>
                <w:color w:val="000000"/>
                <w:sz w:val="22"/>
                <w:szCs w:val="22"/>
                <w:lang w:val="sr-Cyrl-RS"/>
              </w:rPr>
              <w:t>3.</w:t>
            </w:r>
            <w:r w:rsidR="00762557" w:rsidRPr="00D11CA6">
              <w:rPr>
                <w:rFonts w:ascii="Times New Roman" w:hAnsi="Times New Roman"/>
                <w:b/>
                <w:bCs/>
                <w:color w:val="000000"/>
                <w:sz w:val="22"/>
                <w:szCs w:val="22"/>
                <w:lang w:val="sr-Cyrl-RS"/>
              </w:rPr>
              <w:t>2</w:t>
            </w:r>
            <w:r w:rsidR="005913DC" w:rsidRPr="00D11CA6">
              <w:rPr>
                <w:rFonts w:ascii="Times New Roman" w:hAnsi="Times New Roman"/>
                <w:b/>
                <w:bCs/>
                <w:color w:val="000000"/>
                <w:sz w:val="22"/>
                <w:szCs w:val="22"/>
                <w:lang w:val="sr-Cyrl-RS"/>
              </w:rPr>
              <w:t xml:space="preserve">. </w:t>
            </w:r>
            <w:r w:rsidR="00D565F0" w:rsidRPr="00D11CA6">
              <w:rPr>
                <w:rFonts w:ascii="Times New Roman" w:hAnsi="Times New Roman"/>
                <w:b/>
                <w:bCs/>
                <w:color w:val="000000"/>
                <w:sz w:val="22"/>
                <w:szCs w:val="22"/>
                <w:lang w:val="sr-Cyrl-RS"/>
              </w:rPr>
              <w:t>Увођење е-управе</w:t>
            </w:r>
          </w:p>
          <w:bookmarkEnd w:id="1"/>
          <w:p w14:paraId="173B7320" w14:textId="1D988795" w:rsidR="00E42526" w:rsidRPr="00D11CA6" w:rsidRDefault="00E42526" w:rsidP="00767166">
            <w:pPr>
              <w:pStyle w:val="NormalWeb"/>
              <w:spacing w:before="0" w:beforeAutospacing="0" w:after="0" w:afterAutospacing="0"/>
              <w:ind w:left="792" w:hanging="432"/>
              <w:rPr>
                <w:b/>
                <w:sz w:val="22"/>
                <w:szCs w:val="22"/>
                <w:lang w:val="sr-Cyrl-RS"/>
              </w:rPr>
            </w:pPr>
          </w:p>
          <w:p w14:paraId="5EBC5F33" w14:textId="77777777" w:rsidR="00E42526" w:rsidRPr="00D11CA6" w:rsidRDefault="00E42526" w:rsidP="00E42526">
            <w:pPr>
              <w:rPr>
                <w:rFonts w:ascii="Times New Roman" w:eastAsia="Times New Roman" w:hAnsi="Times New Roman"/>
                <w:sz w:val="22"/>
                <w:szCs w:val="22"/>
                <w:lang w:val="sr-Cyrl-RS"/>
              </w:rPr>
            </w:pPr>
          </w:p>
          <w:p w14:paraId="7B9D19CA" w14:textId="2648BB02" w:rsidR="00E42526" w:rsidRPr="00D11CA6" w:rsidRDefault="00E42526" w:rsidP="00E42526">
            <w:pPr>
              <w:rPr>
                <w:rFonts w:ascii="Times New Roman" w:hAnsi="Times New Roman"/>
                <w:color w:val="000000"/>
                <w:sz w:val="22"/>
                <w:szCs w:val="22"/>
                <w:lang w:val="sr-Cyrl-RS"/>
              </w:rPr>
            </w:pPr>
            <w:r w:rsidRPr="00D11CA6">
              <w:rPr>
                <w:rFonts w:ascii="Times New Roman" w:hAnsi="Times New Roman"/>
                <w:color w:val="000000"/>
                <w:sz w:val="22"/>
                <w:szCs w:val="22"/>
                <w:lang w:val="sr-Cyrl-RS"/>
              </w:rPr>
              <w:t xml:space="preserve">Поступак подразумева подношење захтева надлежном органу поштом или лично, </w:t>
            </w:r>
            <w:r w:rsidR="003204C5" w:rsidRPr="00D11CA6">
              <w:rPr>
                <w:rFonts w:ascii="Times New Roman" w:hAnsi="Times New Roman"/>
                <w:color w:val="000000"/>
                <w:sz w:val="22"/>
                <w:szCs w:val="22"/>
                <w:lang w:val="sr-Cyrl-RS"/>
              </w:rPr>
              <w:t xml:space="preserve">као и </w:t>
            </w:r>
            <w:r w:rsidRPr="00D11CA6">
              <w:rPr>
                <w:rFonts w:ascii="Times New Roman" w:hAnsi="Times New Roman"/>
                <w:color w:val="000000"/>
                <w:sz w:val="22"/>
                <w:szCs w:val="22"/>
                <w:lang w:val="sr-Cyrl-RS"/>
              </w:rPr>
              <w:t>достављање</w:t>
            </w:r>
            <w:r w:rsidR="003204C5" w:rsidRPr="00D11CA6">
              <w:rPr>
                <w:rFonts w:ascii="Times New Roman" w:hAnsi="Times New Roman"/>
                <w:color w:val="000000"/>
                <w:sz w:val="22"/>
                <w:szCs w:val="22"/>
                <w:lang w:val="sr-Cyrl-RS"/>
              </w:rPr>
              <w:t xml:space="preserve"> </w:t>
            </w:r>
            <w:r w:rsidRPr="00D11CA6">
              <w:rPr>
                <w:rFonts w:ascii="Times New Roman" w:hAnsi="Times New Roman"/>
                <w:color w:val="000000"/>
                <w:sz w:val="22"/>
                <w:szCs w:val="22"/>
                <w:lang w:val="sr-Cyrl-RS"/>
              </w:rPr>
              <w:t xml:space="preserve">акта подносиоцу захтева. Још увек није успостављена пуна електронска управа, нити поједини сегменти електронске комуникације. </w:t>
            </w:r>
          </w:p>
          <w:p w14:paraId="54F35AA9" w14:textId="77777777" w:rsidR="00E42526" w:rsidRPr="00D11CA6" w:rsidRDefault="00E42526" w:rsidP="00E42526">
            <w:pPr>
              <w:rPr>
                <w:rFonts w:ascii="Times New Roman" w:hAnsi="Times New Roman"/>
                <w:color w:val="000000"/>
                <w:sz w:val="22"/>
                <w:szCs w:val="22"/>
                <w:lang w:val="sr-Cyrl-RS"/>
              </w:rPr>
            </w:pPr>
          </w:p>
          <w:p w14:paraId="16E9DE0A" w14:textId="7D57FE71" w:rsidR="00E42526" w:rsidRPr="00D11CA6" w:rsidRDefault="00E42526" w:rsidP="00E42526">
            <w:pPr>
              <w:shd w:val="clear" w:color="auto" w:fill="FFFFFF"/>
              <w:rPr>
                <w:rFonts w:ascii="Times New Roman" w:hAnsi="Times New Roman"/>
                <w:sz w:val="22"/>
                <w:szCs w:val="22"/>
                <w:lang w:val="sr-Cyrl-RS"/>
              </w:rPr>
            </w:pPr>
            <w:r w:rsidRPr="00D11CA6">
              <w:rPr>
                <w:rFonts w:ascii="Times New Roman" w:hAnsi="Times New Roman"/>
                <w:color w:val="000000"/>
                <w:sz w:val="22"/>
                <w:szCs w:val="22"/>
                <w:lang w:val="sr-Cyrl-RS"/>
              </w:rPr>
              <w:t xml:space="preserve">У циљу увођења савремених начина административног поступања, ефикаснијег и </w:t>
            </w:r>
            <w:r w:rsidR="00D21733" w:rsidRPr="00D11CA6">
              <w:rPr>
                <w:rFonts w:ascii="Times New Roman" w:hAnsi="Times New Roman"/>
                <w:color w:val="000000"/>
                <w:sz w:val="22"/>
                <w:szCs w:val="22"/>
                <w:lang w:val="sr-Cyrl-RS"/>
              </w:rPr>
              <w:t>једноставнијег</w:t>
            </w:r>
            <w:r w:rsidRPr="00D11CA6">
              <w:rPr>
                <w:rFonts w:ascii="Times New Roman" w:hAnsi="Times New Roman"/>
                <w:color w:val="000000"/>
                <w:sz w:val="22"/>
                <w:szCs w:val="22"/>
                <w:lang w:val="sr-Cyrl-RS"/>
              </w:rPr>
              <w:t xml:space="preserve"> обављања послова, смањења папирологије и лакше комуникације, а у складу са Законом о електронској управи и Законом о електронском документу, електронској идентификацији и услугама од поверења у електронском пословању, предлаже се увођење е-управе, тако што ће се омогућити спровођење поступка електронским путем у целости</w:t>
            </w:r>
            <w:r w:rsidRPr="00D11CA6">
              <w:rPr>
                <w:rFonts w:ascii="Times New Roman" w:hAnsi="Times New Roman"/>
                <w:sz w:val="22"/>
                <w:szCs w:val="22"/>
                <w:lang w:val="sr-Cyrl-RS"/>
              </w:rPr>
              <w:t>.</w:t>
            </w:r>
            <w:r w:rsidR="00FA33DE" w:rsidRPr="00D11CA6">
              <w:rPr>
                <w:rFonts w:ascii="Times New Roman" w:hAnsi="Times New Roman"/>
                <w:sz w:val="22"/>
                <w:szCs w:val="22"/>
                <w:lang w:val="sr-Cyrl-RS"/>
              </w:rPr>
              <w:t xml:space="preserve"> </w:t>
            </w:r>
          </w:p>
          <w:p w14:paraId="2AAB4A24" w14:textId="77777777" w:rsidR="00251CC3" w:rsidRPr="00D11CA6" w:rsidRDefault="00251CC3" w:rsidP="00251CC3">
            <w:pPr>
              <w:jc w:val="left"/>
              <w:rPr>
                <w:rFonts w:ascii="Times New Roman" w:eastAsia="Times New Roman" w:hAnsi="Times New Roman"/>
                <w:b/>
                <w:sz w:val="22"/>
                <w:szCs w:val="22"/>
                <w:lang w:val="sr-Cyrl-RS"/>
              </w:rPr>
            </w:pPr>
          </w:p>
          <w:p w14:paraId="6447283D" w14:textId="77777777" w:rsidR="0083081F" w:rsidRPr="00D11CA6" w:rsidRDefault="0083081F" w:rsidP="0083081F">
            <w:pPr>
              <w:rPr>
                <w:rFonts w:ascii="Times New Roman" w:hAnsi="Times New Roman"/>
                <w:b/>
                <w:bCs/>
                <w:sz w:val="22"/>
                <w:szCs w:val="22"/>
                <w:lang w:val="sr-Cyrl-RS"/>
              </w:rPr>
            </w:pPr>
            <w:r w:rsidRPr="00D11CA6">
              <w:rPr>
                <w:rFonts w:ascii="Times New Roman" w:hAnsi="Times New Roman"/>
                <w:b/>
                <w:bCs/>
                <w:color w:val="000000"/>
                <w:sz w:val="22"/>
                <w:szCs w:val="22"/>
                <w:shd w:val="clear" w:color="auto" w:fill="FFFFFF"/>
                <w:lang w:val="sr-Cyrl-RS" w:eastAsia="sr-Latn-ME"/>
              </w:rPr>
              <w:t>За примену ове препоруке, није потребна измена прописа.</w:t>
            </w:r>
          </w:p>
          <w:p w14:paraId="4CE4845A" w14:textId="77777777" w:rsidR="0083081F" w:rsidRPr="00D11CA6" w:rsidRDefault="0083081F" w:rsidP="00251CC3">
            <w:pPr>
              <w:jc w:val="left"/>
              <w:rPr>
                <w:rFonts w:ascii="Times New Roman" w:eastAsia="Times New Roman" w:hAnsi="Times New Roman"/>
                <w:b/>
                <w:sz w:val="22"/>
                <w:szCs w:val="22"/>
                <w:lang w:val="sr-Cyrl-RS"/>
              </w:rPr>
            </w:pPr>
          </w:p>
          <w:p w14:paraId="0170AF9B" w14:textId="7275846D" w:rsidR="0083081F" w:rsidRPr="00D11CA6" w:rsidRDefault="0083081F" w:rsidP="0083081F">
            <w:pPr>
              <w:rPr>
                <w:rFonts w:ascii="Times New Roman" w:eastAsia="Times New Roman" w:hAnsi="Times New Roman"/>
                <w:b/>
                <w:sz w:val="22"/>
                <w:szCs w:val="22"/>
                <w:lang w:val="sr-Cyrl-RS"/>
              </w:rPr>
            </w:pPr>
            <w:r w:rsidRPr="00D11CA6">
              <w:rPr>
                <w:rFonts w:ascii="Times New Roman" w:hAnsi="Times New Roman"/>
                <w:b/>
                <w:bCs/>
                <w:sz w:val="22"/>
                <w:szCs w:val="22"/>
                <w:lang w:val="sr-Cyrl-RS"/>
              </w:rPr>
              <w:t xml:space="preserve">      3.</w:t>
            </w:r>
            <w:r w:rsidR="00762557" w:rsidRPr="00D11CA6">
              <w:rPr>
                <w:rFonts w:ascii="Times New Roman" w:hAnsi="Times New Roman"/>
                <w:b/>
                <w:bCs/>
                <w:sz w:val="22"/>
                <w:szCs w:val="22"/>
                <w:lang w:val="sr-Cyrl-RS"/>
              </w:rPr>
              <w:t>3</w:t>
            </w:r>
            <w:r w:rsidRPr="00D11CA6">
              <w:rPr>
                <w:rFonts w:ascii="Times New Roman" w:hAnsi="Times New Roman"/>
                <w:b/>
                <w:bCs/>
                <w:sz w:val="22"/>
                <w:szCs w:val="22"/>
                <w:lang w:val="sr-Cyrl-RS"/>
              </w:rPr>
              <w:t xml:space="preserve">. </w:t>
            </w:r>
            <w:r w:rsidRPr="00D11CA6">
              <w:rPr>
                <w:rFonts w:ascii="Times New Roman" w:eastAsia="Times New Roman" w:hAnsi="Times New Roman"/>
                <w:b/>
                <w:sz w:val="22"/>
                <w:szCs w:val="22"/>
                <w:lang w:val="sr-Cyrl-RS"/>
              </w:rPr>
              <w:t xml:space="preserve">Образац административног захтева </w:t>
            </w:r>
          </w:p>
          <w:p w14:paraId="5B0D6C7A" w14:textId="77777777" w:rsidR="0083081F" w:rsidRPr="00D11CA6" w:rsidRDefault="0083081F" w:rsidP="0083081F">
            <w:pPr>
              <w:rPr>
                <w:rFonts w:ascii="Times New Roman" w:eastAsia="Times New Roman" w:hAnsi="Times New Roman"/>
                <w:b/>
                <w:sz w:val="22"/>
                <w:szCs w:val="22"/>
                <w:lang w:val="sr-Cyrl-RS"/>
              </w:rPr>
            </w:pPr>
          </w:p>
          <w:p w14:paraId="2D0773BE" w14:textId="0AE01360" w:rsidR="0083081F" w:rsidRPr="00D11CA6" w:rsidRDefault="0083081F" w:rsidP="0083081F">
            <w:pPr>
              <w:rPr>
                <w:rFonts w:ascii="Times New Roman" w:eastAsia="Times New Roman" w:hAnsi="Times New Roman"/>
                <w:b/>
                <w:i/>
                <w:sz w:val="22"/>
                <w:szCs w:val="22"/>
                <w:lang w:val="sr-Cyrl-RS"/>
              </w:rPr>
            </w:pPr>
            <w:r w:rsidRPr="00D11CA6">
              <w:rPr>
                <w:rFonts w:ascii="Times New Roman" w:eastAsia="Times New Roman" w:hAnsi="Times New Roman"/>
                <w:b/>
                <w:i/>
                <w:sz w:val="22"/>
                <w:szCs w:val="22"/>
                <w:lang w:val="sr-Cyrl-RS"/>
              </w:rPr>
              <w:t xml:space="preserve">      Унапређење постојећег обрасца у делу изјаве подносиоца захтева у вези прибављања </w:t>
            </w:r>
            <w:r w:rsidR="00D21733" w:rsidRPr="00D11CA6">
              <w:rPr>
                <w:rFonts w:ascii="Times New Roman" w:eastAsia="Times New Roman" w:hAnsi="Times New Roman"/>
                <w:b/>
                <w:i/>
                <w:sz w:val="22"/>
                <w:szCs w:val="22"/>
                <w:lang w:val="sr-Cyrl-RS"/>
              </w:rPr>
              <w:t>података</w:t>
            </w:r>
            <w:r w:rsidRPr="00D11CA6">
              <w:rPr>
                <w:rFonts w:ascii="Times New Roman" w:eastAsia="Times New Roman" w:hAnsi="Times New Roman"/>
                <w:b/>
                <w:i/>
                <w:sz w:val="22"/>
                <w:szCs w:val="22"/>
                <w:lang w:val="sr-Cyrl-RS"/>
              </w:rPr>
              <w:t xml:space="preserve"> по службеној дужности</w:t>
            </w:r>
          </w:p>
          <w:p w14:paraId="11F002CA" w14:textId="77777777" w:rsidR="0083081F" w:rsidRPr="00D11CA6" w:rsidRDefault="0083081F" w:rsidP="0083081F">
            <w:pPr>
              <w:rPr>
                <w:rFonts w:ascii="Times New Roman" w:eastAsia="Times New Roman" w:hAnsi="Times New Roman"/>
                <w:b/>
                <w:i/>
                <w:sz w:val="22"/>
                <w:szCs w:val="22"/>
                <w:lang w:val="sr-Cyrl-RS"/>
              </w:rPr>
            </w:pPr>
          </w:p>
          <w:p w14:paraId="3FA7ACCA" w14:textId="6A14268D" w:rsidR="0083081F" w:rsidRPr="00D11CA6" w:rsidRDefault="0083081F" w:rsidP="0083081F">
            <w:pPr>
              <w:rPr>
                <w:rFonts w:ascii="Times New Roman" w:hAnsi="Times New Roman"/>
                <w:bCs/>
                <w:color w:val="000000"/>
                <w:sz w:val="22"/>
                <w:szCs w:val="22"/>
                <w:lang w:val="sr-Cyrl-RS" w:eastAsia="sr-Latn-ME"/>
              </w:rPr>
            </w:pPr>
            <w:r w:rsidRPr="00D11CA6">
              <w:rPr>
                <w:rFonts w:ascii="Times New Roman" w:hAnsi="Times New Roman"/>
                <w:bCs/>
                <w:sz w:val="22"/>
                <w:szCs w:val="22"/>
                <w:lang w:val="sr-Cyrl-RS"/>
              </w:rPr>
              <w:t xml:space="preserve">У случају прихватања препоруке 3.2. </w:t>
            </w:r>
            <w:r w:rsidRPr="00D11CA6">
              <w:rPr>
                <w:rFonts w:ascii="Times New Roman" w:hAnsi="Times New Roman"/>
                <w:bCs/>
                <w:color w:val="000000"/>
                <w:sz w:val="22"/>
                <w:szCs w:val="22"/>
                <w:lang w:val="sr-Cyrl-RS" w:eastAsia="sr-Latn-ME"/>
              </w:rPr>
              <w:t>Прибављање података по службеној дужности, неопходно је и унапредити образац административног захтева тако што ће се додати “</w:t>
            </w:r>
            <w:r w:rsidRPr="00D11CA6">
              <w:rPr>
                <w:rFonts w:ascii="Times New Roman" w:eastAsia="Times New Roman" w:hAnsi="Times New Roman"/>
                <w:bCs/>
                <w:iCs/>
                <w:color w:val="000000"/>
                <w:sz w:val="22"/>
                <w:szCs w:val="22"/>
                <w:lang w:val="sr-Cyrl-RS"/>
              </w:rPr>
              <w:t>ИЗЈАВА ПОДНОСИОЦА ЗАХТ</w:t>
            </w:r>
            <w:r w:rsidR="00D21733" w:rsidRPr="00D11CA6">
              <w:rPr>
                <w:rFonts w:ascii="Times New Roman" w:eastAsia="Times New Roman" w:hAnsi="Times New Roman"/>
                <w:bCs/>
                <w:iCs/>
                <w:color w:val="000000"/>
                <w:sz w:val="22"/>
                <w:szCs w:val="22"/>
                <w:lang w:val="sr-Cyrl-RS"/>
              </w:rPr>
              <w:t>Е</w:t>
            </w:r>
            <w:r w:rsidRPr="00D11CA6">
              <w:rPr>
                <w:rFonts w:ascii="Times New Roman" w:eastAsia="Times New Roman" w:hAnsi="Times New Roman"/>
                <w:bCs/>
                <w:iCs/>
                <w:color w:val="000000"/>
                <w:sz w:val="22"/>
                <w:szCs w:val="22"/>
                <w:lang w:val="sr-Cyrl-RS"/>
              </w:rPr>
              <w:t>ВА У ВЕЗИ ПРИБАВЉАЊА ПОДАТАКА ПО СЛУЖБЕНОЈ ДУЖНОСТИ</w:t>
            </w:r>
            <w:r w:rsidRPr="00D11CA6">
              <w:rPr>
                <w:rFonts w:ascii="Times New Roman" w:hAnsi="Times New Roman"/>
                <w:bCs/>
                <w:color w:val="000000"/>
                <w:sz w:val="22"/>
                <w:szCs w:val="22"/>
                <w:lang w:val="sr-Cyrl-RS" w:eastAsia="sr-Latn-ME"/>
              </w:rPr>
              <w:t>“ са одговарајућим текстом у наставку.</w:t>
            </w:r>
          </w:p>
          <w:p w14:paraId="1E9C9E12" w14:textId="3D9BC626" w:rsidR="0083081F" w:rsidRPr="00D11CA6" w:rsidRDefault="0083081F" w:rsidP="0083081F">
            <w:pPr>
              <w:rPr>
                <w:rFonts w:ascii="Times New Roman" w:hAnsi="Times New Roman"/>
                <w:bCs/>
                <w:color w:val="000000"/>
                <w:sz w:val="22"/>
                <w:szCs w:val="22"/>
                <w:lang w:val="sr-Cyrl-RS" w:eastAsia="sr-Latn-ME"/>
              </w:rPr>
            </w:pPr>
          </w:p>
          <w:p w14:paraId="1C0D84CF" w14:textId="29B0E4DE" w:rsidR="0083081F" w:rsidRPr="00D11CA6" w:rsidRDefault="0083081F" w:rsidP="0083081F">
            <w:pPr>
              <w:rPr>
                <w:rFonts w:ascii="Times New Roman" w:eastAsia="Times New Roman" w:hAnsi="Times New Roman"/>
                <w:b/>
                <w:i/>
                <w:sz w:val="22"/>
                <w:szCs w:val="22"/>
                <w:lang w:val="sr-Cyrl-RS"/>
              </w:rPr>
            </w:pPr>
            <w:r w:rsidRPr="00D11CA6">
              <w:rPr>
                <w:rFonts w:ascii="Times New Roman" w:hAnsi="Times New Roman"/>
                <w:bCs/>
                <w:color w:val="000000"/>
                <w:sz w:val="22"/>
                <w:szCs w:val="22"/>
                <w:lang w:val="sr-Cyrl-RS" w:eastAsia="sr-Latn-ME"/>
              </w:rPr>
              <w:t xml:space="preserve">       </w:t>
            </w:r>
            <w:r w:rsidRPr="00D11CA6">
              <w:rPr>
                <w:rFonts w:ascii="Times New Roman" w:eastAsia="Times New Roman" w:hAnsi="Times New Roman"/>
                <w:b/>
                <w:i/>
                <w:sz w:val="22"/>
                <w:szCs w:val="22"/>
                <w:lang w:val="sr-Cyrl-RS"/>
              </w:rPr>
              <w:t>Унапређење постојећег обрасца у делу уклањања места за печат</w:t>
            </w:r>
          </w:p>
          <w:p w14:paraId="0248F497" w14:textId="51B500CE" w:rsidR="004F3EE0" w:rsidRPr="00D11CA6" w:rsidRDefault="004F3EE0" w:rsidP="0083081F">
            <w:pPr>
              <w:rPr>
                <w:rFonts w:ascii="Times New Roman" w:eastAsia="Times New Roman" w:hAnsi="Times New Roman"/>
                <w:b/>
                <w:i/>
                <w:sz w:val="22"/>
                <w:szCs w:val="22"/>
                <w:lang w:val="sr-Cyrl-RS"/>
              </w:rPr>
            </w:pPr>
          </w:p>
          <w:p w14:paraId="16E4D57E" w14:textId="78EC1428" w:rsidR="004F3EE0" w:rsidRPr="00D11CA6" w:rsidRDefault="004F3EE0" w:rsidP="004F3EE0">
            <w:pPr>
              <w:spacing w:before="120" w:after="120"/>
              <w:rPr>
                <w:rFonts w:ascii="Times New Roman" w:hAnsi="Times New Roman"/>
                <w:b/>
                <w:i/>
                <w:sz w:val="22"/>
                <w:szCs w:val="22"/>
                <w:lang w:val="sr-Cyrl-RS"/>
              </w:rPr>
            </w:pPr>
            <w:r w:rsidRPr="00D11CA6">
              <w:rPr>
                <w:rFonts w:ascii="Times New Roman" w:hAnsi="Times New Roman"/>
                <w:sz w:val="22"/>
                <w:szCs w:val="22"/>
                <w:lang w:val="sr-Cyrl-RS"/>
              </w:rPr>
              <w:t>Предлаже се измена обрасца захтева за покретање предметног поступка, у делу који се односи на место за печат, тако што ће се уклонити. Наиме, чланом 25. Закона о привредним друштвима је прописано да друштво није у обавези да у пословању користи печат. Наведеним чланом изричито је прописано</w:t>
            </w:r>
            <w:r w:rsidR="00B138AC" w:rsidRPr="00D11CA6">
              <w:rPr>
                <w:rFonts w:ascii="Times New Roman" w:hAnsi="Times New Roman"/>
                <w:sz w:val="22"/>
                <w:szCs w:val="22"/>
                <w:lang w:val="sr-Cyrl-RS"/>
              </w:rPr>
              <w:t xml:space="preserve"> да се посебним прописом не може </w:t>
            </w:r>
            <w:r w:rsidRPr="00D11CA6">
              <w:rPr>
                <w:rFonts w:ascii="Times New Roman" w:hAnsi="Times New Roman"/>
                <w:sz w:val="22"/>
                <w:szCs w:val="22"/>
                <w:lang w:val="sr-Cyrl-RS"/>
              </w:rPr>
              <w:t>друштву увести обавеза употребе печата у пословним и другим документима друштва.</w:t>
            </w:r>
            <w:r w:rsidR="00D21733" w:rsidRPr="00D11CA6">
              <w:rPr>
                <w:rFonts w:ascii="Times New Roman" w:hAnsi="Times New Roman"/>
                <w:sz w:val="22"/>
                <w:szCs w:val="22"/>
                <w:lang w:val="sr-Cyrl-RS"/>
              </w:rPr>
              <w:t xml:space="preserve"> </w:t>
            </w:r>
            <w:r w:rsidRPr="00D11CA6">
              <w:rPr>
                <w:rFonts w:ascii="Times New Roman" w:hAnsi="Times New Roman"/>
                <w:sz w:val="22"/>
                <w:szCs w:val="22"/>
                <w:lang w:val="sr-Cyrl-RS"/>
              </w:rPr>
              <w:t>Неопходно је ажурирати и образац захтева објављен на интернет страници.</w:t>
            </w:r>
            <w:r w:rsidRPr="00D11CA6">
              <w:rPr>
                <w:rFonts w:ascii="Times New Roman" w:hAnsi="Times New Roman"/>
                <w:b/>
                <w:i/>
                <w:sz w:val="22"/>
                <w:szCs w:val="22"/>
                <w:lang w:val="sr-Cyrl-RS"/>
              </w:rPr>
              <w:t xml:space="preserve">    </w:t>
            </w:r>
          </w:p>
          <w:p w14:paraId="12510CC7" w14:textId="77777777" w:rsidR="0083081F" w:rsidRPr="00D11CA6" w:rsidRDefault="0083081F" w:rsidP="0083081F">
            <w:pPr>
              <w:rPr>
                <w:rFonts w:ascii="Times New Roman" w:hAnsi="Times New Roman"/>
                <w:bCs/>
                <w:color w:val="000000"/>
                <w:sz w:val="22"/>
                <w:szCs w:val="22"/>
                <w:lang w:val="sr-Cyrl-RS" w:eastAsia="sr-Latn-ME"/>
              </w:rPr>
            </w:pPr>
          </w:p>
          <w:p w14:paraId="7968E676" w14:textId="02C4F2F7" w:rsidR="0083081F" w:rsidRPr="00D11CA6" w:rsidRDefault="0083081F" w:rsidP="0083081F">
            <w:pPr>
              <w:rPr>
                <w:rFonts w:ascii="Times New Roman" w:eastAsia="Times New Roman" w:hAnsi="Times New Roman"/>
                <w:b/>
                <w:sz w:val="22"/>
                <w:szCs w:val="22"/>
                <w:lang w:val="sr-Cyrl-RS"/>
              </w:rPr>
            </w:pPr>
            <w:r w:rsidRPr="00D11CA6">
              <w:rPr>
                <w:rFonts w:ascii="Times New Roman" w:eastAsia="Times New Roman" w:hAnsi="Times New Roman"/>
                <w:b/>
                <w:sz w:val="22"/>
                <w:szCs w:val="22"/>
                <w:lang w:val="sr-Cyrl-RS"/>
              </w:rPr>
              <w:t>За примену ов</w:t>
            </w:r>
            <w:r w:rsidR="004F3EE0" w:rsidRPr="00D11CA6">
              <w:rPr>
                <w:rFonts w:ascii="Times New Roman" w:eastAsia="Times New Roman" w:hAnsi="Times New Roman"/>
                <w:b/>
                <w:sz w:val="22"/>
                <w:szCs w:val="22"/>
                <w:lang w:val="sr-Cyrl-RS"/>
              </w:rPr>
              <w:t>их</w:t>
            </w:r>
            <w:r w:rsidRPr="00D11CA6">
              <w:rPr>
                <w:rFonts w:ascii="Times New Roman" w:eastAsia="Times New Roman" w:hAnsi="Times New Roman"/>
                <w:b/>
                <w:sz w:val="22"/>
                <w:szCs w:val="22"/>
                <w:lang w:val="sr-Cyrl-RS"/>
              </w:rPr>
              <w:t xml:space="preserve"> препорук</w:t>
            </w:r>
            <w:r w:rsidR="004F3EE0" w:rsidRPr="00D11CA6">
              <w:rPr>
                <w:rFonts w:ascii="Times New Roman" w:eastAsia="Times New Roman" w:hAnsi="Times New Roman"/>
                <w:b/>
                <w:sz w:val="22"/>
                <w:szCs w:val="22"/>
                <w:lang w:val="sr-Cyrl-RS"/>
              </w:rPr>
              <w:t>а</w:t>
            </w:r>
            <w:r w:rsidRPr="00D11CA6">
              <w:rPr>
                <w:rFonts w:ascii="Times New Roman" w:eastAsia="Times New Roman" w:hAnsi="Times New Roman"/>
                <w:b/>
                <w:sz w:val="22"/>
                <w:szCs w:val="22"/>
                <w:lang w:val="sr-Cyrl-RS"/>
              </w:rPr>
              <w:t>, није потребна измена прописа.</w:t>
            </w:r>
          </w:p>
          <w:p w14:paraId="3EAB4AF8" w14:textId="77777777" w:rsidR="0083081F" w:rsidRPr="00D11CA6" w:rsidRDefault="0083081F" w:rsidP="00251CC3">
            <w:pPr>
              <w:jc w:val="left"/>
              <w:rPr>
                <w:rFonts w:ascii="Times New Roman" w:eastAsia="Times New Roman" w:hAnsi="Times New Roman"/>
                <w:b/>
                <w:sz w:val="22"/>
                <w:szCs w:val="22"/>
                <w:lang w:val="sr-Cyrl-RS"/>
              </w:rPr>
            </w:pPr>
          </w:p>
        </w:tc>
      </w:tr>
      <w:tr w:rsidR="00CA1CE9" w:rsidRPr="00D11CA6" w14:paraId="52C990E5" w14:textId="77777777" w:rsidTr="00C70F1B">
        <w:trPr>
          <w:trHeight w:val="454"/>
        </w:trPr>
        <w:tc>
          <w:tcPr>
            <w:tcW w:w="9060" w:type="dxa"/>
            <w:gridSpan w:val="2"/>
            <w:shd w:val="clear" w:color="auto" w:fill="DBE5F1" w:themeFill="accent1" w:themeFillTint="33"/>
            <w:vAlign w:val="center"/>
          </w:tcPr>
          <w:p w14:paraId="493D6146" w14:textId="6F9DC2A9" w:rsidR="00CA1CE9" w:rsidRPr="00D11CA6" w:rsidRDefault="00CA1CE9" w:rsidP="00236737">
            <w:pPr>
              <w:pStyle w:val="NormalWeb"/>
              <w:numPr>
                <w:ilvl w:val="0"/>
                <w:numId w:val="28"/>
              </w:numPr>
              <w:spacing w:before="120" w:beforeAutospacing="0" w:after="120" w:afterAutospacing="0"/>
              <w:jc w:val="center"/>
              <w:rPr>
                <w:b/>
                <w:sz w:val="22"/>
                <w:szCs w:val="22"/>
                <w:lang w:val="sr-Cyrl-RS"/>
              </w:rPr>
            </w:pPr>
            <w:r w:rsidRPr="00D11CA6">
              <w:rPr>
                <w:b/>
                <w:sz w:val="22"/>
                <w:szCs w:val="22"/>
                <w:lang w:val="sr-Cyrl-RS"/>
              </w:rPr>
              <w:lastRenderedPageBreak/>
              <w:t>САДРЖАЈ ПРЕПОРУКЕ СА НАЦРТОМ  ПРОПИСА ЧИЈА СЕ ИЗМЕНА ПРЕДЛАЖЕ  (уколико се предлаже измена прописа)</w:t>
            </w:r>
          </w:p>
        </w:tc>
      </w:tr>
      <w:tr w:rsidR="00CA1CE9" w:rsidRPr="00D11CA6" w14:paraId="077D3505" w14:textId="77777777" w:rsidTr="00DB19B9">
        <w:trPr>
          <w:trHeight w:val="454"/>
        </w:trPr>
        <w:tc>
          <w:tcPr>
            <w:tcW w:w="9060" w:type="dxa"/>
            <w:gridSpan w:val="2"/>
            <w:shd w:val="clear" w:color="auto" w:fill="auto"/>
          </w:tcPr>
          <w:p w14:paraId="3B109DCE" w14:textId="77777777" w:rsidR="004660C0" w:rsidRPr="00D11CA6" w:rsidRDefault="004660C0" w:rsidP="004660C0">
            <w:pPr>
              <w:jc w:val="right"/>
              <w:rPr>
                <w:rFonts w:ascii="Times New Roman" w:eastAsia="Times New Roman" w:hAnsi="Times New Roman"/>
                <w:sz w:val="22"/>
                <w:szCs w:val="22"/>
                <w:lang w:val="sr-Cyrl-RS"/>
              </w:rPr>
            </w:pPr>
            <w:r w:rsidRPr="00D11CA6">
              <w:rPr>
                <w:rFonts w:ascii="Times New Roman" w:eastAsia="Times New Roman" w:hAnsi="Times New Roman"/>
                <w:b/>
                <w:bCs/>
                <w:sz w:val="22"/>
                <w:szCs w:val="22"/>
                <w:lang w:val="sr-Cyrl-RS"/>
              </w:rPr>
              <w:lastRenderedPageBreak/>
              <w:t>НАЦРТ</w:t>
            </w:r>
          </w:p>
          <w:p w14:paraId="0782AC66" w14:textId="77777777" w:rsidR="004660C0" w:rsidRPr="00D11CA6" w:rsidRDefault="004660C0" w:rsidP="004660C0">
            <w:pPr>
              <w:rPr>
                <w:rFonts w:ascii="Times New Roman" w:eastAsia="Times New Roman" w:hAnsi="Times New Roman"/>
                <w:sz w:val="22"/>
                <w:szCs w:val="22"/>
                <w:lang w:val="sr-Cyrl-RS"/>
              </w:rPr>
            </w:pPr>
          </w:p>
          <w:p w14:paraId="4F70DDC2" w14:textId="3B33E214" w:rsidR="004660C0" w:rsidRPr="00D11CA6" w:rsidRDefault="004660C0" w:rsidP="004660C0">
            <w:pPr>
              <w:jc w:val="center"/>
              <w:rPr>
                <w:rFonts w:ascii="Times New Roman" w:hAnsi="Times New Roman"/>
                <w:b/>
                <w:sz w:val="22"/>
                <w:szCs w:val="22"/>
                <w:lang w:val="sr-Cyrl-RS"/>
              </w:rPr>
            </w:pPr>
            <w:r w:rsidRPr="00D11CA6">
              <w:rPr>
                <w:rFonts w:ascii="Times New Roman" w:hAnsi="Times New Roman"/>
                <w:b/>
                <w:sz w:val="22"/>
                <w:szCs w:val="22"/>
                <w:lang w:val="sr-Cyrl-RS"/>
              </w:rPr>
              <w:t xml:space="preserve">ЗАКОН О ДОПУНИ ЗАКОНА О ПЕЧАТУ ДРЖАВНИХ И ДРУГИХ ОРГАНА </w:t>
            </w:r>
          </w:p>
          <w:p w14:paraId="5074E4A5" w14:textId="77777777" w:rsidR="004660C0" w:rsidRPr="00D11CA6" w:rsidRDefault="004660C0" w:rsidP="004660C0">
            <w:pPr>
              <w:jc w:val="center"/>
              <w:rPr>
                <w:rFonts w:ascii="Times New Roman" w:hAnsi="Times New Roman"/>
                <w:b/>
                <w:sz w:val="22"/>
                <w:szCs w:val="22"/>
                <w:lang w:val="sr-Cyrl-RS"/>
              </w:rPr>
            </w:pPr>
          </w:p>
          <w:p w14:paraId="37F83265" w14:textId="699E4DB6" w:rsidR="004660C0" w:rsidRPr="00D11CA6" w:rsidRDefault="004660C0" w:rsidP="004660C0">
            <w:pPr>
              <w:jc w:val="center"/>
              <w:rPr>
                <w:rFonts w:ascii="Times New Roman" w:eastAsia="Times New Roman" w:hAnsi="Times New Roman"/>
                <w:sz w:val="22"/>
                <w:szCs w:val="22"/>
                <w:lang w:val="sr-Cyrl-RS"/>
              </w:rPr>
            </w:pPr>
            <w:r w:rsidRPr="00D11CA6">
              <w:rPr>
                <w:rFonts w:ascii="Times New Roman" w:eastAsia="Times New Roman" w:hAnsi="Times New Roman"/>
                <w:sz w:val="22"/>
                <w:szCs w:val="22"/>
                <w:lang w:val="sr-Cyrl-RS"/>
              </w:rPr>
              <w:t>Члан 1.</w:t>
            </w:r>
          </w:p>
          <w:p w14:paraId="79181EDF" w14:textId="77777777" w:rsidR="004660C0" w:rsidRPr="00D11CA6" w:rsidRDefault="004660C0" w:rsidP="004660C0">
            <w:pPr>
              <w:jc w:val="center"/>
              <w:rPr>
                <w:rFonts w:ascii="Times New Roman" w:eastAsia="Times New Roman" w:hAnsi="Times New Roman"/>
                <w:sz w:val="22"/>
                <w:szCs w:val="22"/>
                <w:lang w:val="sr-Cyrl-RS"/>
              </w:rPr>
            </w:pPr>
          </w:p>
          <w:p w14:paraId="47B21B24" w14:textId="53FF9502" w:rsidR="004660C0" w:rsidRPr="00D11CA6" w:rsidRDefault="004660C0" w:rsidP="00E105EF">
            <w:pPr>
              <w:ind w:left="-29"/>
              <w:rPr>
                <w:rFonts w:ascii="Times New Roman" w:hAnsi="Times New Roman"/>
                <w:sz w:val="22"/>
                <w:szCs w:val="22"/>
                <w:lang w:val="sr-Cyrl-RS"/>
              </w:rPr>
            </w:pPr>
            <w:r w:rsidRPr="00D11CA6">
              <w:rPr>
                <w:rFonts w:ascii="Times New Roman" w:eastAsia="Times New Roman" w:hAnsi="Times New Roman"/>
                <w:sz w:val="22"/>
                <w:szCs w:val="22"/>
                <w:lang w:val="sr-Cyrl-RS"/>
              </w:rPr>
              <w:t xml:space="preserve">У </w:t>
            </w:r>
            <w:r w:rsidRPr="00D11CA6">
              <w:rPr>
                <w:rFonts w:ascii="Times New Roman" w:hAnsi="Times New Roman"/>
                <w:sz w:val="22"/>
                <w:szCs w:val="22"/>
                <w:lang w:val="sr-Cyrl-RS"/>
              </w:rPr>
              <w:t>Закону о печату државних и других органа („Службени гласник РС”, број 101/07) у члану 12. после става 1. додај</w:t>
            </w:r>
            <w:r w:rsidR="00762557" w:rsidRPr="00D11CA6">
              <w:rPr>
                <w:rFonts w:ascii="Times New Roman" w:hAnsi="Times New Roman"/>
                <w:sz w:val="22"/>
                <w:szCs w:val="22"/>
                <w:lang w:val="sr-Cyrl-RS"/>
              </w:rPr>
              <w:t>е</w:t>
            </w:r>
            <w:r w:rsidRPr="00D11CA6">
              <w:rPr>
                <w:rFonts w:ascii="Times New Roman" w:hAnsi="Times New Roman"/>
                <w:sz w:val="22"/>
                <w:szCs w:val="22"/>
                <w:lang w:val="sr-Cyrl-RS"/>
              </w:rPr>
              <w:t xml:space="preserve"> се нови став 2</w:t>
            </w:r>
            <w:r w:rsidR="00E105EF" w:rsidRPr="00D11CA6">
              <w:rPr>
                <w:rFonts w:ascii="Times New Roman" w:hAnsi="Times New Roman"/>
                <w:sz w:val="22"/>
                <w:szCs w:val="22"/>
                <w:lang w:val="sr-Cyrl-RS"/>
              </w:rPr>
              <w:t>.</w:t>
            </w:r>
            <w:r w:rsidR="00762557" w:rsidRPr="00D11CA6">
              <w:rPr>
                <w:rFonts w:ascii="Times New Roman" w:hAnsi="Times New Roman"/>
                <w:sz w:val="22"/>
                <w:szCs w:val="22"/>
                <w:lang w:val="sr-Cyrl-RS"/>
              </w:rPr>
              <w:t>,</w:t>
            </w:r>
            <w:r w:rsidR="00E105EF" w:rsidRPr="00D11CA6">
              <w:rPr>
                <w:rFonts w:ascii="Times New Roman" w:hAnsi="Times New Roman"/>
                <w:sz w:val="22"/>
                <w:szCs w:val="22"/>
                <w:lang w:val="sr-Cyrl-RS"/>
              </w:rPr>
              <w:t xml:space="preserve"> </w:t>
            </w:r>
            <w:r w:rsidRPr="00D11CA6">
              <w:rPr>
                <w:rFonts w:ascii="Times New Roman" w:hAnsi="Times New Roman"/>
                <w:sz w:val="22"/>
                <w:szCs w:val="22"/>
                <w:lang w:val="sr-Cyrl-RS"/>
              </w:rPr>
              <w:t>који глас</w:t>
            </w:r>
            <w:r w:rsidR="00E105EF" w:rsidRPr="00D11CA6">
              <w:rPr>
                <w:rFonts w:ascii="Times New Roman" w:hAnsi="Times New Roman"/>
                <w:sz w:val="22"/>
                <w:szCs w:val="22"/>
                <w:lang w:val="sr-Cyrl-RS"/>
              </w:rPr>
              <w:t>е</w:t>
            </w:r>
            <w:r w:rsidRPr="00D11CA6">
              <w:rPr>
                <w:rFonts w:ascii="Times New Roman" w:hAnsi="Times New Roman"/>
                <w:color w:val="333333"/>
                <w:sz w:val="22"/>
                <w:szCs w:val="22"/>
                <w:shd w:val="clear" w:color="auto" w:fill="FFFFFF"/>
                <w:lang w:val="sr-Cyrl-RS"/>
              </w:rPr>
              <w:t>:</w:t>
            </w:r>
            <w:r w:rsidRPr="00D11CA6">
              <w:rPr>
                <w:rFonts w:ascii="Times New Roman" w:hAnsi="Times New Roman"/>
                <w:sz w:val="22"/>
                <w:szCs w:val="22"/>
                <w:lang w:val="sr-Cyrl-RS"/>
              </w:rPr>
              <w:t xml:space="preserve"> </w:t>
            </w:r>
          </w:p>
          <w:p w14:paraId="7F11E03C" w14:textId="77777777" w:rsidR="00E105EF" w:rsidRPr="00D11CA6" w:rsidRDefault="00E105EF" w:rsidP="00E105EF">
            <w:pPr>
              <w:ind w:left="-29"/>
              <w:rPr>
                <w:rFonts w:ascii="Times New Roman" w:hAnsi="Times New Roman"/>
                <w:sz w:val="22"/>
                <w:szCs w:val="22"/>
                <w:lang w:val="sr-Cyrl-RS"/>
              </w:rPr>
            </w:pPr>
          </w:p>
          <w:p w14:paraId="7E0360B3" w14:textId="7CDA77C6" w:rsidR="004660C0" w:rsidRPr="00D11CA6" w:rsidRDefault="004660C0" w:rsidP="00E105EF">
            <w:pPr>
              <w:ind w:left="-29"/>
              <w:rPr>
                <w:rFonts w:ascii="Times New Roman" w:hAnsi="Times New Roman"/>
                <w:sz w:val="22"/>
                <w:szCs w:val="22"/>
              </w:rPr>
            </w:pPr>
            <w:r w:rsidRPr="00D11CA6">
              <w:rPr>
                <w:rFonts w:ascii="Times New Roman" w:hAnsi="Times New Roman"/>
                <w:sz w:val="22"/>
                <w:szCs w:val="22"/>
                <w:lang w:val="sr-Cyrl-RS"/>
              </w:rPr>
              <w:t>„Уз захтев за давање сагласности се прилаже</w:t>
            </w:r>
            <w:r w:rsidRPr="00D11CA6">
              <w:rPr>
                <w:rFonts w:ascii="Times New Roman" w:hAnsi="Times New Roman"/>
                <w:sz w:val="22"/>
                <w:szCs w:val="22"/>
              </w:rPr>
              <w:t>:</w:t>
            </w:r>
          </w:p>
          <w:p w14:paraId="643DFFA0" w14:textId="3C88A641" w:rsidR="004660C0" w:rsidRPr="00D11CA6" w:rsidRDefault="004660C0" w:rsidP="00E105EF">
            <w:pPr>
              <w:rPr>
                <w:rFonts w:ascii="Times New Roman" w:eastAsia="Times New Roman" w:hAnsi="Times New Roman"/>
                <w:sz w:val="22"/>
                <w:szCs w:val="22"/>
                <w:lang w:val="sr-Cyrl-RS"/>
              </w:rPr>
            </w:pPr>
            <w:r w:rsidRPr="00D11CA6">
              <w:rPr>
                <w:rFonts w:ascii="Times New Roman" w:hAnsi="Times New Roman"/>
                <w:sz w:val="22"/>
                <w:szCs w:val="22"/>
              </w:rPr>
              <w:t xml:space="preserve">1) </w:t>
            </w:r>
            <w:r w:rsidRPr="00D11CA6">
              <w:rPr>
                <w:rFonts w:ascii="Times New Roman" w:eastAsia="Times New Roman" w:hAnsi="Times New Roman"/>
                <w:sz w:val="22"/>
                <w:szCs w:val="22"/>
                <w:lang w:val="sr-Cyrl-RS"/>
              </w:rPr>
              <w:t xml:space="preserve">Акт којим је уређен изглед и садржина печата </w:t>
            </w:r>
          </w:p>
          <w:p w14:paraId="16C814BD" w14:textId="78730406" w:rsidR="004660C0" w:rsidRPr="00D11CA6" w:rsidRDefault="004660C0" w:rsidP="00762557">
            <w:pPr>
              <w:spacing w:after="200"/>
              <w:rPr>
                <w:rFonts w:ascii="Times New Roman" w:eastAsia="Times New Roman" w:hAnsi="Times New Roman"/>
                <w:sz w:val="22"/>
                <w:szCs w:val="22"/>
                <w:lang w:val="sr-Cyrl-RS"/>
              </w:rPr>
            </w:pPr>
            <w:r w:rsidRPr="00D11CA6">
              <w:rPr>
                <w:rFonts w:ascii="Times New Roman" w:eastAsia="Times New Roman" w:hAnsi="Times New Roman"/>
                <w:sz w:val="22"/>
                <w:szCs w:val="22"/>
              </w:rPr>
              <w:t>2)</w:t>
            </w:r>
            <w:r w:rsidR="000D70C6" w:rsidRPr="00D11CA6">
              <w:rPr>
                <w:rFonts w:ascii="Times New Roman" w:eastAsia="Times New Roman" w:hAnsi="Times New Roman"/>
                <w:sz w:val="22"/>
                <w:szCs w:val="22"/>
              </w:rPr>
              <w:t xml:space="preserve"> </w:t>
            </w:r>
            <w:r w:rsidR="000D70C6" w:rsidRPr="00D11CA6">
              <w:rPr>
                <w:rFonts w:ascii="Times New Roman" w:eastAsia="Times New Roman" w:hAnsi="Times New Roman"/>
                <w:sz w:val="22"/>
                <w:szCs w:val="22"/>
                <w:lang w:val="sr-Cyrl-RS"/>
              </w:rPr>
              <w:t>Извод из одговарајућег регистра (Достављају установе образовања)</w:t>
            </w:r>
            <w:r w:rsidRPr="00D11CA6">
              <w:rPr>
                <w:rFonts w:ascii="Times New Roman" w:hAnsi="Times New Roman"/>
                <w:sz w:val="22"/>
                <w:szCs w:val="22"/>
                <w:lang w:val="sr-Cyrl-RS"/>
              </w:rPr>
              <w:t xml:space="preserve">”. </w:t>
            </w:r>
          </w:p>
          <w:p w14:paraId="14D05647" w14:textId="77777777" w:rsidR="004660C0" w:rsidRPr="00D11CA6" w:rsidRDefault="004660C0" w:rsidP="004660C0">
            <w:pPr>
              <w:ind w:left="-29"/>
              <w:rPr>
                <w:rFonts w:ascii="Times New Roman" w:hAnsi="Times New Roman"/>
                <w:sz w:val="22"/>
                <w:szCs w:val="22"/>
                <w:lang w:val="sr-Cyrl-RS"/>
              </w:rPr>
            </w:pPr>
          </w:p>
          <w:p w14:paraId="178A9D70" w14:textId="05032508" w:rsidR="004660C0" w:rsidRPr="00D11CA6" w:rsidRDefault="004660C0" w:rsidP="004660C0">
            <w:pPr>
              <w:ind w:left="-29"/>
              <w:rPr>
                <w:rFonts w:ascii="Times New Roman" w:hAnsi="Times New Roman"/>
                <w:sz w:val="22"/>
                <w:szCs w:val="22"/>
                <w:lang w:val="sr-Cyrl-RS"/>
              </w:rPr>
            </w:pPr>
            <w:r w:rsidRPr="00D11CA6">
              <w:rPr>
                <w:rFonts w:ascii="Times New Roman" w:hAnsi="Times New Roman"/>
                <w:sz w:val="22"/>
                <w:szCs w:val="22"/>
                <w:lang w:val="sr-Cyrl-RS"/>
              </w:rPr>
              <w:t xml:space="preserve">Досадашњи ставови </w:t>
            </w:r>
            <w:r w:rsidR="00E105EF" w:rsidRPr="00D11CA6">
              <w:rPr>
                <w:rFonts w:ascii="Times New Roman" w:hAnsi="Times New Roman"/>
                <w:sz w:val="22"/>
                <w:szCs w:val="22"/>
                <w:lang w:val="sr-Cyrl-RS"/>
              </w:rPr>
              <w:t>2</w:t>
            </w:r>
            <w:r w:rsidRPr="00D11CA6">
              <w:rPr>
                <w:rFonts w:ascii="Times New Roman" w:hAnsi="Times New Roman"/>
                <w:sz w:val="22"/>
                <w:szCs w:val="22"/>
                <w:lang w:val="sr-Cyrl-RS"/>
              </w:rPr>
              <w:t xml:space="preserve">, </w:t>
            </w:r>
            <w:r w:rsidR="00E105EF" w:rsidRPr="00D11CA6">
              <w:rPr>
                <w:rFonts w:ascii="Times New Roman" w:hAnsi="Times New Roman"/>
                <w:sz w:val="22"/>
                <w:szCs w:val="22"/>
                <w:lang w:val="sr-Cyrl-RS"/>
              </w:rPr>
              <w:t>3</w:t>
            </w:r>
            <w:r w:rsidRPr="00D11CA6">
              <w:rPr>
                <w:rFonts w:ascii="Times New Roman" w:hAnsi="Times New Roman"/>
                <w:sz w:val="22"/>
                <w:szCs w:val="22"/>
                <w:lang w:val="sr-Cyrl-RS"/>
              </w:rPr>
              <w:t xml:space="preserve">. и </w:t>
            </w:r>
            <w:r w:rsidR="00E105EF" w:rsidRPr="00D11CA6">
              <w:rPr>
                <w:rFonts w:ascii="Times New Roman" w:hAnsi="Times New Roman"/>
                <w:sz w:val="22"/>
                <w:szCs w:val="22"/>
                <w:lang w:val="sr-Cyrl-RS"/>
              </w:rPr>
              <w:t>4</w:t>
            </w:r>
            <w:r w:rsidRPr="00D11CA6">
              <w:rPr>
                <w:rFonts w:ascii="Times New Roman" w:hAnsi="Times New Roman"/>
                <w:sz w:val="22"/>
                <w:szCs w:val="22"/>
                <w:lang w:val="sr-Cyrl-RS"/>
              </w:rPr>
              <w:t xml:space="preserve">. постају ставови </w:t>
            </w:r>
            <w:r w:rsidR="00762557" w:rsidRPr="00D11CA6">
              <w:rPr>
                <w:rFonts w:ascii="Times New Roman" w:hAnsi="Times New Roman"/>
                <w:sz w:val="22"/>
                <w:szCs w:val="22"/>
                <w:lang w:val="sr-Cyrl-RS"/>
              </w:rPr>
              <w:t>3</w:t>
            </w:r>
            <w:r w:rsidRPr="00D11CA6">
              <w:rPr>
                <w:rFonts w:ascii="Times New Roman" w:hAnsi="Times New Roman"/>
                <w:sz w:val="22"/>
                <w:szCs w:val="22"/>
                <w:lang w:val="sr-Cyrl-RS"/>
              </w:rPr>
              <w:t xml:space="preserve">, </w:t>
            </w:r>
            <w:r w:rsidR="00762557" w:rsidRPr="00D11CA6">
              <w:rPr>
                <w:rFonts w:ascii="Times New Roman" w:hAnsi="Times New Roman"/>
                <w:sz w:val="22"/>
                <w:szCs w:val="22"/>
                <w:lang w:val="sr-Cyrl-RS"/>
              </w:rPr>
              <w:t>4</w:t>
            </w:r>
            <w:r w:rsidRPr="00D11CA6">
              <w:rPr>
                <w:rFonts w:ascii="Times New Roman" w:hAnsi="Times New Roman"/>
                <w:sz w:val="22"/>
                <w:szCs w:val="22"/>
                <w:lang w:val="sr-Cyrl-RS"/>
              </w:rPr>
              <w:t xml:space="preserve">. и </w:t>
            </w:r>
            <w:r w:rsidR="00762557" w:rsidRPr="00D11CA6">
              <w:rPr>
                <w:rFonts w:ascii="Times New Roman" w:hAnsi="Times New Roman"/>
                <w:sz w:val="22"/>
                <w:szCs w:val="22"/>
                <w:lang w:val="sr-Cyrl-RS"/>
              </w:rPr>
              <w:t>5</w:t>
            </w:r>
            <w:r w:rsidRPr="00D11CA6">
              <w:rPr>
                <w:rFonts w:ascii="Times New Roman" w:hAnsi="Times New Roman"/>
                <w:sz w:val="22"/>
                <w:szCs w:val="22"/>
                <w:lang w:val="sr-Cyrl-RS"/>
              </w:rPr>
              <w:t>.</w:t>
            </w:r>
          </w:p>
          <w:p w14:paraId="3BC69BA4" w14:textId="77777777" w:rsidR="004660C0" w:rsidRPr="00D11CA6" w:rsidRDefault="004660C0" w:rsidP="004660C0">
            <w:pPr>
              <w:ind w:left="-29"/>
              <w:rPr>
                <w:rFonts w:ascii="Times New Roman" w:hAnsi="Times New Roman"/>
                <w:sz w:val="22"/>
                <w:szCs w:val="22"/>
                <w:lang w:val="sr-Cyrl-RS"/>
              </w:rPr>
            </w:pPr>
          </w:p>
          <w:p w14:paraId="4D4DC722" w14:textId="77777777" w:rsidR="004660C0" w:rsidRPr="00D11CA6" w:rsidRDefault="004660C0" w:rsidP="004660C0">
            <w:pPr>
              <w:ind w:left="-29"/>
              <w:jc w:val="center"/>
              <w:rPr>
                <w:rFonts w:ascii="Times New Roman" w:eastAsia="Times New Roman" w:hAnsi="Times New Roman"/>
                <w:sz w:val="22"/>
                <w:szCs w:val="22"/>
                <w:lang w:val="sr-Cyrl-RS"/>
              </w:rPr>
            </w:pPr>
            <w:r w:rsidRPr="00D11CA6">
              <w:rPr>
                <w:rFonts w:ascii="Times New Roman" w:eastAsia="Times New Roman" w:hAnsi="Times New Roman"/>
                <w:sz w:val="22"/>
                <w:szCs w:val="22"/>
                <w:lang w:val="sr-Cyrl-RS"/>
              </w:rPr>
              <w:t>Члан 2.</w:t>
            </w:r>
          </w:p>
          <w:p w14:paraId="3BDD340D" w14:textId="77777777" w:rsidR="004660C0" w:rsidRPr="00D11CA6" w:rsidRDefault="004660C0" w:rsidP="004660C0">
            <w:pPr>
              <w:ind w:left="-29"/>
              <w:jc w:val="center"/>
              <w:rPr>
                <w:rFonts w:ascii="Times New Roman" w:eastAsia="Times New Roman" w:hAnsi="Times New Roman"/>
                <w:sz w:val="22"/>
                <w:szCs w:val="22"/>
                <w:lang w:val="sr-Cyrl-RS"/>
              </w:rPr>
            </w:pPr>
          </w:p>
          <w:p w14:paraId="3022A240" w14:textId="77777777" w:rsidR="004660C0" w:rsidRPr="00D11CA6" w:rsidRDefault="004660C0" w:rsidP="004660C0">
            <w:pPr>
              <w:rPr>
                <w:rFonts w:ascii="Times New Roman" w:eastAsia="Times New Roman" w:hAnsi="Times New Roman"/>
                <w:sz w:val="22"/>
                <w:szCs w:val="22"/>
                <w:lang w:val="sr-Cyrl-RS"/>
              </w:rPr>
            </w:pPr>
            <w:r w:rsidRPr="00D11CA6">
              <w:rPr>
                <w:rFonts w:ascii="Times New Roman" w:eastAsia="Times New Roman" w:hAnsi="Times New Roman"/>
                <w:sz w:val="22"/>
                <w:szCs w:val="22"/>
                <w:lang w:val="sr-Cyrl-RS"/>
              </w:rPr>
              <w:t>Овај закон ступа на снагу осмог дана  од дана објављивања у „Службеном гласнику Републике Србије</w:t>
            </w:r>
            <w:r w:rsidRPr="00D11CA6">
              <w:rPr>
                <w:rFonts w:ascii="Times New Roman" w:hAnsi="Times New Roman"/>
                <w:sz w:val="22"/>
                <w:szCs w:val="22"/>
                <w:lang w:val="sr-Cyrl-RS"/>
              </w:rPr>
              <w:t>”</w:t>
            </w:r>
            <w:r w:rsidRPr="00D11CA6">
              <w:rPr>
                <w:rFonts w:ascii="Times New Roman" w:eastAsia="Times New Roman" w:hAnsi="Times New Roman"/>
                <w:sz w:val="22"/>
                <w:szCs w:val="22"/>
                <w:lang w:val="sr-Cyrl-RS"/>
              </w:rPr>
              <w:t>.</w:t>
            </w:r>
          </w:p>
          <w:p w14:paraId="39763933" w14:textId="77777777" w:rsidR="00CA1CE9" w:rsidRPr="00D11CA6" w:rsidRDefault="00CA1CE9" w:rsidP="004660C0">
            <w:pPr>
              <w:jc w:val="left"/>
              <w:rPr>
                <w:rFonts w:ascii="Times New Roman" w:eastAsia="Times New Roman" w:hAnsi="Times New Roman"/>
                <w:b/>
                <w:sz w:val="22"/>
                <w:szCs w:val="22"/>
                <w:lang w:val="sr-Cyrl-RS"/>
              </w:rPr>
            </w:pPr>
          </w:p>
        </w:tc>
      </w:tr>
      <w:tr w:rsidR="00CA1CE9" w:rsidRPr="00D11CA6" w14:paraId="0489C5FC" w14:textId="77777777" w:rsidTr="00C70F1B">
        <w:trPr>
          <w:trHeight w:val="454"/>
        </w:trPr>
        <w:tc>
          <w:tcPr>
            <w:tcW w:w="9060" w:type="dxa"/>
            <w:gridSpan w:val="2"/>
            <w:shd w:val="clear" w:color="auto" w:fill="DBE5F1" w:themeFill="accent1" w:themeFillTint="33"/>
            <w:vAlign w:val="center"/>
          </w:tcPr>
          <w:p w14:paraId="6DA2404D" w14:textId="1F3F0197" w:rsidR="00CA1CE9" w:rsidRPr="00D11CA6" w:rsidRDefault="00CA1CE9" w:rsidP="00236737">
            <w:pPr>
              <w:pStyle w:val="NormalWeb"/>
              <w:numPr>
                <w:ilvl w:val="0"/>
                <w:numId w:val="28"/>
              </w:numPr>
              <w:spacing w:before="120" w:beforeAutospacing="0" w:after="120" w:afterAutospacing="0"/>
              <w:jc w:val="center"/>
              <w:rPr>
                <w:b/>
                <w:sz w:val="22"/>
                <w:szCs w:val="22"/>
                <w:lang w:val="sr-Cyrl-RS"/>
              </w:rPr>
            </w:pPr>
            <w:r w:rsidRPr="00D11CA6">
              <w:rPr>
                <w:b/>
                <w:sz w:val="22"/>
                <w:szCs w:val="22"/>
                <w:lang w:val="sr-Cyrl-RS"/>
              </w:rPr>
              <w:t>ПРЕГЛЕД ОДРЕДБИ ПРОПИСА ЧИЈА СЕ ИЗМЕНА ПРЕДЛАЖЕ</w:t>
            </w:r>
          </w:p>
        </w:tc>
      </w:tr>
      <w:tr w:rsidR="00CA1CE9" w:rsidRPr="00D11CA6" w14:paraId="3C4DDA6A" w14:textId="77777777" w:rsidTr="00DB19B9">
        <w:trPr>
          <w:trHeight w:val="454"/>
        </w:trPr>
        <w:tc>
          <w:tcPr>
            <w:tcW w:w="9060" w:type="dxa"/>
            <w:gridSpan w:val="2"/>
            <w:shd w:val="clear" w:color="auto" w:fill="auto"/>
          </w:tcPr>
          <w:p w14:paraId="7B8F605A" w14:textId="77777777" w:rsidR="00E105EF" w:rsidRPr="00D11CA6" w:rsidRDefault="00E105EF" w:rsidP="00E105EF">
            <w:pPr>
              <w:jc w:val="center"/>
              <w:rPr>
                <w:rFonts w:ascii="Times New Roman" w:eastAsia="Times New Roman" w:hAnsi="Times New Roman"/>
                <w:b/>
                <w:sz w:val="22"/>
                <w:szCs w:val="22"/>
                <w:lang w:val="sr-Cyrl-RS"/>
              </w:rPr>
            </w:pPr>
          </w:p>
          <w:p w14:paraId="5BD391F6" w14:textId="3438A143" w:rsidR="00E105EF" w:rsidRPr="00D11CA6" w:rsidRDefault="00E105EF" w:rsidP="00E105EF">
            <w:pPr>
              <w:jc w:val="center"/>
              <w:rPr>
                <w:rFonts w:ascii="Times New Roman" w:hAnsi="Times New Roman"/>
                <w:b/>
                <w:sz w:val="22"/>
                <w:szCs w:val="22"/>
                <w:lang w:val="sr-Cyrl-RS"/>
              </w:rPr>
            </w:pPr>
            <w:r w:rsidRPr="00D11CA6">
              <w:rPr>
                <w:rFonts w:ascii="Times New Roman" w:eastAsia="Times New Roman" w:hAnsi="Times New Roman"/>
                <w:b/>
                <w:sz w:val="22"/>
                <w:szCs w:val="22"/>
                <w:lang w:val="sr-Cyrl-RS"/>
              </w:rPr>
              <w:t xml:space="preserve">ПРЕДЛОГ ОДРЕДБИ </w:t>
            </w:r>
            <w:r w:rsidRPr="00D11CA6">
              <w:rPr>
                <w:rFonts w:ascii="Times New Roman" w:hAnsi="Times New Roman"/>
                <w:b/>
                <w:sz w:val="22"/>
                <w:szCs w:val="22"/>
                <w:lang w:val="sr-Cyrl-RS"/>
              </w:rPr>
              <w:t>ЗАКОНА О ПЕЧАТУ ДРЖАВНИХ И ДРУГИХ ОРГАНА КОЈЕ СЕ ДОПУЊУЈУ</w:t>
            </w:r>
          </w:p>
          <w:p w14:paraId="4A2AC05E" w14:textId="77777777" w:rsidR="00CA1CE9" w:rsidRPr="00D11CA6" w:rsidRDefault="00CA1CE9" w:rsidP="00DB19B9">
            <w:pPr>
              <w:jc w:val="left"/>
              <w:rPr>
                <w:rFonts w:ascii="Times New Roman" w:eastAsia="Times New Roman" w:hAnsi="Times New Roman"/>
                <w:b/>
                <w:sz w:val="22"/>
                <w:szCs w:val="22"/>
                <w:lang w:val="sr-Cyrl-RS"/>
              </w:rPr>
            </w:pPr>
          </w:p>
          <w:p w14:paraId="2873C61A" w14:textId="77777777" w:rsidR="00E105EF" w:rsidRPr="00D11CA6" w:rsidRDefault="00E105EF" w:rsidP="00E105EF">
            <w:pPr>
              <w:jc w:val="center"/>
              <w:rPr>
                <w:rFonts w:ascii="Times New Roman" w:eastAsia="Times New Roman" w:hAnsi="Times New Roman"/>
                <w:sz w:val="22"/>
                <w:szCs w:val="22"/>
                <w:lang w:val="sr-Cyrl-RS"/>
              </w:rPr>
            </w:pPr>
            <w:r w:rsidRPr="00D11CA6">
              <w:rPr>
                <w:rFonts w:ascii="Times New Roman" w:eastAsia="Times New Roman" w:hAnsi="Times New Roman"/>
                <w:sz w:val="22"/>
                <w:szCs w:val="22"/>
                <w:lang w:val="sr-Cyrl-RS"/>
              </w:rPr>
              <w:t>Члан 12</w:t>
            </w:r>
          </w:p>
          <w:p w14:paraId="7C839E98" w14:textId="77777777" w:rsidR="00E105EF" w:rsidRPr="00D11CA6" w:rsidRDefault="00E105EF" w:rsidP="00E105EF">
            <w:pPr>
              <w:jc w:val="left"/>
              <w:rPr>
                <w:rFonts w:ascii="Times New Roman" w:eastAsia="Times New Roman" w:hAnsi="Times New Roman"/>
                <w:sz w:val="22"/>
                <w:szCs w:val="22"/>
                <w:lang w:val="sr-Cyrl-RS"/>
              </w:rPr>
            </w:pPr>
          </w:p>
          <w:p w14:paraId="6068348A" w14:textId="6925B9F5" w:rsidR="00E105EF" w:rsidRPr="00D11CA6" w:rsidRDefault="00E105EF" w:rsidP="00E105EF">
            <w:pPr>
              <w:rPr>
                <w:rFonts w:ascii="Times New Roman" w:eastAsia="Times New Roman" w:hAnsi="Times New Roman"/>
                <w:sz w:val="22"/>
                <w:szCs w:val="22"/>
                <w:lang w:val="sr-Cyrl-RS"/>
              </w:rPr>
            </w:pPr>
            <w:r w:rsidRPr="00D11CA6">
              <w:rPr>
                <w:rFonts w:ascii="Times New Roman" w:eastAsia="Times New Roman" w:hAnsi="Times New Roman"/>
                <w:sz w:val="22"/>
                <w:szCs w:val="22"/>
                <w:lang w:val="sr-Cyrl-RS"/>
              </w:rPr>
              <w:t>О захтеву за давање сагласности на садржину и изглед печата Министарство, односно надлежни орган аутономне покрајине одлучује решењем.</w:t>
            </w:r>
          </w:p>
          <w:p w14:paraId="675BDC52" w14:textId="39C78666" w:rsidR="00E105EF" w:rsidRPr="00D11CA6" w:rsidRDefault="00E105EF" w:rsidP="00E105EF">
            <w:pPr>
              <w:rPr>
                <w:rFonts w:ascii="Times New Roman" w:eastAsia="Times New Roman" w:hAnsi="Times New Roman"/>
                <w:sz w:val="22"/>
                <w:szCs w:val="22"/>
                <w:lang w:val="sr-Cyrl-RS"/>
              </w:rPr>
            </w:pPr>
          </w:p>
          <w:p w14:paraId="29ACFEB6" w14:textId="012C32D0" w:rsidR="00E105EF" w:rsidRPr="00D11CA6" w:rsidRDefault="00E105EF" w:rsidP="00E105EF">
            <w:pPr>
              <w:ind w:left="-29"/>
              <w:rPr>
                <w:rFonts w:ascii="Times New Roman" w:hAnsi="Times New Roman"/>
                <w:sz w:val="22"/>
                <w:szCs w:val="22"/>
              </w:rPr>
            </w:pPr>
            <w:r w:rsidRPr="00D11CA6">
              <w:rPr>
                <w:rFonts w:ascii="Times New Roman" w:hAnsi="Times New Roman"/>
                <w:sz w:val="22"/>
                <w:szCs w:val="22"/>
                <w:lang w:val="sr-Cyrl-RS"/>
              </w:rPr>
              <w:t>УЗ ЗАХТЕВ ЗА ДАВАЊЕ САГЛАСНОСТИ СЕ ПРИЛАЖЕ</w:t>
            </w:r>
            <w:r w:rsidRPr="00D11CA6">
              <w:rPr>
                <w:rFonts w:ascii="Times New Roman" w:hAnsi="Times New Roman"/>
                <w:sz w:val="22"/>
                <w:szCs w:val="22"/>
              </w:rPr>
              <w:t>:</w:t>
            </w:r>
          </w:p>
          <w:p w14:paraId="6CB4632E" w14:textId="41BE94B5" w:rsidR="00E105EF" w:rsidRPr="00D11CA6" w:rsidRDefault="00E105EF" w:rsidP="00E105EF">
            <w:pPr>
              <w:rPr>
                <w:rFonts w:ascii="Times New Roman" w:eastAsia="Times New Roman" w:hAnsi="Times New Roman"/>
                <w:sz w:val="22"/>
                <w:szCs w:val="22"/>
                <w:lang w:val="sr-Cyrl-RS"/>
              </w:rPr>
            </w:pPr>
            <w:r w:rsidRPr="00D11CA6">
              <w:rPr>
                <w:rFonts w:ascii="Times New Roman" w:hAnsi="Times New Roman"/>
                <w:sz w:val="22"/>
                <w:szCs w:val="22"/>
              </w:rPr>
              <w:t xml:space="preserve">1) </w:t>
            </w:r>
            <w:r w:rsidRPr="00D11CA6">
              <w:rPr>
                <w:rFonts w:ascii="Times New Roman" w:eastAsia="Times New Roman" w:hAnsi="Times New Roman"/>
                <w:sz w:val="22"/>
                <w:szCs w:val="22"/>
                <w:lang w:val="sr-Cyrl-RS"/>
              </w:rPr>
              <w:t xml:space="preserve">АКТ КОЈИМ ЈЕ УРЕЂЕН ИЗГЛЕД И САДРЖИНА ПЕЧАТА </w:t>
            </w:r>
          </w:p>
          <w:p w14:paraId="18B46DC6" w14:textId="6FEDE98E" w:rsidR="00E105EF" w:rsidRPr="00D11CA6" w:rsidRDefault="00E105EF" w:rsidP="00762557">
            <w:pPr>
              <w:spacing w:after="200"/>
              <w:rPr>
                <w:rFonts w:ascii="Times New Roman" w:eastAsia="Times New Roman" w:hAnsi="Times New Roman"/>
                <w:sz w:val="22"/>
                <w:szCs w:val="22"/>
                <w:lang w:val="sr-Cyrl-RS"/>
              </w:rPr>
            </w:pPr>
            <w:r w:rsidRPr="00D11CA6">
              <w:rPr>
                <w:rFonts w:ascii="Times New Roman" w:eastAsia="Times New Roman" w:hAnsi="Times New Roman"/>
                <w:sz w:val="22"/>
                <w:szCs w:val="22"/>
              </w:rPr>
              <w:t xml:space="preserve">2) </w:t>
            </w:r>
            <w:r w:rsidRPr="00D11CA6">
              <w:rPr>
                <w:rFonts w:ascii="Times New Roman" w:eastAsia="Times New Roman" w:hAnsi="Times New Roman"/>
                <w:sz w:val="22"/>
                <w:szCs w:val="22"/>
                <w:lang w:val="sr-Cyrl-RS"/>
              </w:rPr>
              <w:t>ИЗВОД ИЗ ОДГОВАРАЈУЋЕГ РЕГИСТРА (ДОСТАВЉАЈУ УСТАНОВЕ ОБРАЗОВАЊА)</w:t>
            </w:r>
          </w:p>
          <w:p w14:paraId="5CE3FE06" w14:textId="77777777" w:rsidR="00E105EF" w:rsidRPr="00D11CA6" w:rsidRDefault="00E105EF" w:rsidP="00E105EF">
            <w:pPr>
              <w:rPr>
                <w:rFonts w:ascii="Times New Roman" w:eastAsia="Times New Roman" w:hAnsi="Times New Roman"/>
                <w:sz w:val="22"/>
                <w:szCs w:val="22"/>
                <w:lang w:val="sr-Cyrl-RS"/>
              </w:rPr>
            </w:pPr>
            <w:r w:rsidRPr="00D11CA6">
              <w:rPr>
                <w:rFonts w:ascii="Times New Roman" w:eastAsia="Times New Roman" w:hAnsi="Times New Roman"/>
                <w:sz w:val="22"/>
                <w:szCs w:val="22"/>
                <w:lang w:val="sr-Cyrl-RS"/>
              </w:rPr>
              <w:t>Решење Министарства коначно је и против њега се може покренути управни спор.</w:t>
            </w:r>
          </w:p>
          <w:p w14:paraId="319515C1" w14:textId="77777777" w:rsidR="00E105EF" w:rsidRPr="00D11CA6" w:rsidRDefault="00E105EF" w:rsidP="00E105EF">
            <w:pPr>
              <w:rPr>
                <w:rFonts w:ascii="Times New Roman" w:eastAsia="Times New Roman" w:hAnsi="Times New Roman"/>
                <w:sz w:val="22"/>
                <w:szCs w:val="22"/>
                <w:lang w:val="sr-Cyrl-RS"/>
              </w:rPr>
            </w:pPr>
          </w:p>
          <w:p w14:paraId="3F706455" w14:textId="77777777" w:rsidR="00E105EF" w:rsidRPr="00D11CA6" w:rsidRDefault="00E105EF" w:rsidP="00E105EF">
            <w:pPr>
              <w:rPr>
                <w:rFonts w:ascii="Times New Roman" w:eastAsia="Times New Roman" w:hAnsi="Times New Roman"/>
                <w:sz w:val="22"/>
                <w:szCs w:val="22"/>
                <w:lang w:val="sr-Cyrl-RS"/>
              </w:rPr>
            </w:pPr>
            <w:r w:rsidRPr="00D11CA6">
              <w:rPr>
                <w:rFonts w:ascii="Times New Roman" w:eastAsia="Times New Roman" w:hAnsi="Times New Roman"/>
                <w:sz w:val="22"/>
                <w:szCs w:val="22"/>
                <w:lang w:val="sr-Cyrl-RS"/>
              </w:rPr>
              <w:t>Против решења надлежног органа аутономне покрајине може се изјавити жалба министру надлежном за послове управе.</w:t>
            </w:r>
          </w:p>
          <w:p w14:paraId="55C5D4D6" w14:textId="77777777" w:rsidR="00E105EF" w:rsidRPr="00D11CA6" w:rsidRDefault="00E105EF" w:rsidP="00E105EF">
            <w:pPr>
              <w:rPr>
                <w:rFonts w:ascii="Times New Roman" w:eastAsia="Times New Roman" w:hAnsi="Times New Roman"/>
                <w:sz w:val="22"/>
                <w:szCs w:val="22"/>
                <w:lang w:val="sr-Cyrl-RS"/>
              </w:rPr>
            </w:pPr>
          </w:p>
          <w:p w14:paraId="1E138A24" w14:textId="21830C48" w:rsidR="00E105EF" w:rsidRPr="00D11CA6" w:rsidRDefault="00E105EF" w:rsidP="00E105EF">
            <w:pPr>
              <w:rPr>
                <w:rFonts w:ascii="Times New Roman" w:eastAsia="Times New Roman" w:hAnsi="Times New Roman"/>
                <w:sz w:val="22"/>
                <w:szCs w:val="22"/>
                <w:lang w:val="sr-Cyrl-RS"/>
              </w:rPr>
            </w:pPr>
            <w:r w:rsidRPr="00D11CA6">
              <w:rPr>
                <w:rFonts w:ascii="Times New Roman" w:eastAsia="Times New Roman" w:hAnsi="Times New Roman"/>
                <w:sz w:val="22"/>
                <w:szCs w:val="22"/>
                <w:lang w:val="sr-Cyrl-RS"/>
              </w:rPr>
              <w:t>Решење министра донето по жалби коначно је и против њега се може покренути управни спор.</w:t>
            </w:r>
          </w:p>
          <w:p w14:paraId="1506ADFF" w14:textId="0E24350A" w:rsidR="00E105EF" w:rsidRPr="00D11CA6" w:rsidRDefault="00E105EF" w:rsidP="00DB19B9">
            <w:pPr>
              <w:jc w:val="left"/>
              <w:rPr>
                <w:rFonts w:ascii="Times New Roman" w:eastAsia="Times New Roman" w:hAnsi="Times New Roman"/>
                <w:b/>
                <w:sz w:val="22"/>
                <w:szCs w:val="22"/>
                <w:lang w:val="sr-Cyrl-RS"/>
              </w:rPr>
            </w:pPr>
          </w:p>
        </w:tc>
      </w:tr>
      <w:tr w:rsidR="00CA1CE9" w:rsidRPr="00D11CA6" w14:paraId="429F5407" w14:textId="77777777" w:rsidTr="00C70F1B">
        <w:trPr>
          <w:trHeight w:val="454"/>
        </w:trPr>
        <w:tc>
          <w:tcPr>
            <w:tcW w:w="9060" w:type="dxa"/>
            <w:gridSpan w:val="2"/>
            <w:shd w:val="clear" w:color="auto" w:fill="DBE5F1" w:themeFill="accent1" w:themeFillTint="33"/>
            <w:vAlign w:val="center"/>
          </w:tcPr>
          <w:p w14:paraId="033C7D4B" w14:textId="7099FA8B" w:rsidR="00CA1CE9" w:rsidRPr="00D11CA6" w:rsidRDefault="00CA1CE9" w:rsidP="00236737">
            <w:pPr>
              <w:pStyle w:val="NormalWeb"/>
              <w:numPr>
                <w:ilvl w:val="0"/>
                <w:numId w:val="28"/>
              </w:numPr>
              <w:spacing w:before="120" w:beforeAutospacing="0" w:after="120" w:afterAutospacing="0"/>
              <w:jc w:val="center"/>
              <w:rPr>
                <w:b/>
                <w:sz w:val="22"/>
                <w:szCs w:val="22"/>
                <w:lang w:val="sr-Cyrl-RS"/>
              </w:rPr>
            </w:pPr>
            <w:r w:rsidRPr="00D11CA6">
              <w:rPr>
                <w:b/>
                <w:sz w:val="22"/>
                <w:szCs w:val="22"/>
                <w:lang w:val="sr-Cyrl-RS"/>
              </w:rPr>
              <w:t>АНАЛИЗА ЕФЕКАТА ПРЕПОРУКЕ (АЕП)</w:t>
            </w:r>
          </w:p>
        </w:tc>
      </w:tr>
      <w:tr w:rsidR="00CA1CE9" w:rsidRPr="00D11CA6" w14:paraId="72BD2239" w14:textId="77777777" w:rsidTr="00DB19B9">
        <w:trPr>
          <w:trHeight w:val="454"/>
        </w:trPr>
        <w:tc>
          <w:tcPr>
            <w:tcW w:w="9060" w:type="dxa"/>
            <w:gridSpan w:val="2"/>
            <w:shd w:val="clear" w:color="auto" w:fill="auto"/>
          </w:tcPr>
          <w:p w14:paraId="27D1DF0A" w14:textId="0453856B" w:rsidR="00D11CA6" w:rsidRPr="00D11CA6" w:rsidRDefault="00D11CA6" w:rsidP="00D11CA6">
            <w:pPr>
              <w:jc w:val="left"/>
              <w:rPr>
                <w:rFonts w:ascii="Times New Roman" w:eastAsia="Times New Roman" w:hAnsi="Times New Roman"/>
                <w:bCs/>
                <w:sz w:val="22"/>
                <w:szCs w:val="22"/>
                <w:lang w:val="sr-Cyrl-RS"/>
              </w:rPr>
            </w:pPr>
            <w:r w:rsidRPr="00D11CA6">
              <w:rPr>
                <w:rFonts w:ascii="Times New Roman" w:eastAsia="Times New Roman" w:hAnsi="Times New Roman"/>
                <w:bCs/>
                <w:sz w:val="22"/>
                <w:szCs w:val="22"/>
                <w:lang w:val="sr-Cyrl-RS"/>
              </w:rPr>
              <w:t xml:space="preserve">Усвајање и примена препорука ће донети уштеде у износу од </w:t>
            </w:r>
            <w:r>
              <w:rPr>
                <w:rFonts w:ascii="Times New Roman" w:eastAsia="Times New Roman" w:hAnsi="Times New Roman"/>
                <w:bCs/>
                <w:sz w:val="22"/>
                <w:szCs w:val="22"/>
                <w:lang w:val="sr-Cyrl-RS"/>
              </w:rPr>
              <w:t>27.73</w:t>
            </w:r>
            <w:r w:rsidRPr="00D11CA6">
              <w:rPr>
                <w:rFonts w:ascii="Times New Roman" w:eastAsia="Times New Roman" w:hAnsi="Times New Roman"/>
                <w:bCs/>
                <w:sz w:val="22"/>
                <w:szCs w:val="22"/>
                <w:lang w:val="sr-Cyrl-RS"/>
              </w:rPr>
              <w:t>% укупних директних трошкова привредних субјеката у поступку.</w:t>
            </w:r>
          </w:p>
          <w:p w14:paraId="39663C41" w14:textId="77777777" w:rsidR="00D11CA6" w:rsidRPr="00D11CA6" w:rsidRDefault="00D11CA6" w:rsidP="00D11CA6">
            <w:pPr>
              <w:jc w:val="left"/>
              <w:rPr>
                <w:rFonts w:ascii="Times New Roman" w:eastAsia="Times New Roman" w:hAnsi="Times New Roman"/>
                <w:bCs/>
                <w:sz w:val="22"/>
                <w:szCs w:val="22"/>
                <w:lang w:val="sr-Cyrl-RS"/>
              </w:rPr>
            </w:pPr>
          </w:p>
          <w:p w14:paraId="37DA1815" w14:textId="1A799FE5" w:rsidR="00314EB0" w:rsidRPr="00D11CA6" w:rsidRDefault="00D11CA6" w:rsidP="00D11CA6">
            <w:pPr>
              <w:jc w:val="left"/>
              <w:rPr>
                <w:rFonts w:ascii="Times New Roman" w:eastAsia="Times New Roman" w:hAnsi="Times New Roman"/>
                <w:bCs/>
                <w:sz w:val="22"/>
                <w:szCs w:val="22"/>
                <w:lang w:val="sr-Cyrl-RS"/>
              </w:rPr>
            </w:pPr>
            <w:r w:rsidRPr="00D11CA6">
              <w:rPr>
                <w:rFonts w:ascii="Times New Roman" w:eastAsia="Times New Roman" w:hAnsi="Times New Roman"/>
                <w:bCs/>
                <w:sz w:val="22"/>
                <w:szCs w:val="22"/>
                <w:lang w:val="sr-Cyrl-RS"/>
              </w:rPr>
              <w:t>Препоруке ће допринети истоветности поступања, транспарентности поступка, правној сигурности привредних субјеката</w:t>
            </w:r>
            <w:r w:rsidRPr="00D11CA6">
              <w:rPr>
                <w:rFonts w:ascii="Times New Roman" w:eastAsia="Times New Roman" w:hAnsi="Times New Roman"/>
                <w:bCs/>
                <w:sz w:val="22"/>
                <w:szCs w:val="22"/>
                <w:lang w:val="sr-Latn-RS"/>
              </w:rPr>
              <w:t xml:space="preserve"> </w:t>
            </w:r>
            <w:r w:rsidRPr="00D11CA6">
              <w:rPr>
                <w:rFonts w:ascii="Times New Roman" w:eastAsia="Times New Roman" w:hAnsi="Times New Roman"/>
                <w:bCs/>
                <w:sz w:val="22"/>
                <w:szCs w:val="22"/>
                <w:lang w:val="sr-Cyrl-RS"/>
              </w:rPr>
              <w:t>и поједностављењу поступка за привредне субјекте.</w:t>
            </w:r>
          </w:p>
          <w:p w14:paraId="331CCBA4" w14:textId="24820B42" w:rsidR="00CA1CE9" w:rsidRPr="00D11CA6" w:rsidRDefault="00CA1CE9" w:rsidP="00314EB0">
            <w:pPr>
              <w:jc w:val="left"/>
              <w:rPr>
                <w:rFonts w:ascii="Times New Roman" w:eastAsia="Times New Roman" w:hAnsi="Times New Roman"/>
                <w:b/>
                <w:sz w:val="22"/>
                <w:szCs w:val="22"/>
                <w:lang w:val="sr-Cyrl-RS"/>
              </w:rPr>
            </w:pPr>
          </w:p>
        </w:tc>
      </w:tr>
    </w:tbl>
    <w:p w14:paraId="5CE5710A" w14:textId="1C5B3A41" w:rsidR="003E3C16" w:rsidRPr="00D11CA6" w:rsidRDefault="003E3C16" w:rsidP="003E3C16">
      <w:pPr>
        <w:rPr>
          <w:rFonts w:ascii="Times New Roman" w:eastAsia="Times New Roman" w:hAnsi="Times New Roman"/>
          <w:lang w:val="sr-Cyrl-RS"/>
        </w:rPr>
      </w:pPr>
    </w:p>
    <w:sectPr w:rsidR="003E3C16" w:rsidRPr="00D11CA6" w:rsidSect="00C121EC">
      <w:footerReference w:type="default" r:id="rId8"/>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7DABBD" w14:textId="77777777" w:rsidR="009208CD" w:rsidRDefault="009208CD" w:rsidP="002A202F">
      <w:r>
        <w:separator/>
      </w:r>
    </w:p>
  </w:endnote>
  <w:endnote w:type="continuationSeparator" w:id="0">
    <w:p w14:paraId="11CC9317" w14:textId="77777777" w:rsidR="009208CD" w:rsidRDefault="009208CD" w:rsidP="002A20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18269834"/>
      <w:docPartObj>
        <w:docPartGallery w:val="Page Numbers (Bottom of Page)"/>
        <w:docPartUnique/>
      </w:docPartObj>
    </w:sdtPr>
    <w:sdtEndPr>
      <w:rPr>
        <w:noProof/>
      </w:rPr>
    </w:sdtEndPr>
    <w:sdtContent>
      <w:p w14:paraId="4E74C75A" w14:textId="6F224477" w:rsidR="007C7E4A" w:rsidRDefault="007C7E4A">
        <w:pPr>
          <w:pStyle w:val="Footer"/>
          <w:jc w:val="right"/>
        </w:pPr>
        <w:r>
          <w:fldChar w:fldCharType="begin"/>
        </w:r>
        <w:r>
          <w:instrText xml:space="preserve"> PAGE   \* MERGEFORMAT </w:instrText>
        </w:r>
        <w:r>
          <w:fldChar w:fldCharType="separate"/>
        </w:r>
        <w:r w:rsidR="00766B5D">
          <w:rPr>
            <w:noProof/>
          </w:rPr>
          <w:t>1</w:t>
        </w:r>
        <w:r>
          <w:rPr>
            <w:noProof/>
          </w:rPr>
          <w:fldChar w:fldCharType="end"/>
        </w:r>
      </w:p>
    </w:sdtContent>
  </w:sdt>
  <w:p w14:paraId="7110971E" w14:textId="77777777" w:rsidR="007C7E4A" w:rsidRDefault="007C7E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A51EDE" w14:textId="77777777" w:rsidR="009208CD" w:rsidRDefault="009208CD" w:rsidP="002A202F">
      <w:r>
        <w:separator/>
      </w:r>
    </w:p>
  </w:footnote>
  <w:footnote w:type="continuationSeparator" w:id="0">
    <w:p w14:paraId="2738DFEB" w14:textId="77777777" w:rsidR="009208CD" w:rsidRDefault="009208CD" w:rsidP="002A20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60079"/>
    <w:multiLevelType w:val="hybridMultilevel"/>
    <w:tmpl w:val="BC48CAC8"/>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1" w15:restartNumberingAfterBreak="0">
    <w:nsid w:val="05B93F67"/>
    <w:multiLevelType w:val="multilevel"/>
    <w:tmpl w:val="B41872D0"/>
    <w:lvl w:ilvl="0">
      <w:start w:val="1"/>
      <w:numFmt w:val="decimal"/>
      <w:lvlText w:val="%1."/>
      <w:lvlJc w:val="left"/>
      <w:pPr>
        <w:ind w:left="360" w:hanging="360"/>
      </w:pPr>
    </w:lvl>
    <w:lvl w:ilvl="1">
      <w:start w:val="1"/>
      <w:numFmt w:val="decimal"/>
      <w:lvlText w:val="%1.%2."/>
      <w:lvlJc w:val="left"/>
      <w:pPr>
        <w:ind w:left="792" w:hanging="432"/>
      </w:pPr>
      <w:rPr>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6435637"/>
    <w:multiLevelType w:val="hybridMultilevel"/>
    <w:tmpl w:val="88489380"/>
    <w:lvl w:ilvl="0" w:tplc="04090003">
      <w:start w:val="1"/>
      <w:numFmt w:val="bullet"/>
      <w:lvlText w:val="o"/>
      <w:lvlJc w:val="left"/>
      <w:pPr>
        <w:ind w:left="776" w:hanging="360"/>
      </w:pPr>
      <w:rPr>
        <w:rFonts w:ascii="Courier New" w:hAnsi="Courier New" w:cs="Courier New"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3" w15:restartNumberingAfterBreak="0">
    <w:nsid w:val="0A2735F6"/>
    <w:multiLevelType w:val="hybridMultilevel"/>
    <w:tmpl w:val="B674F0AA"/>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 w15:restartNumberingAfterBreak="0">
    <w:nsid w:val="0D64625B"/>
    <w:multiLevelType w:val="multilevel"/>
    <w:tmpl w:val="947CF8C4"/>
    <w:lvl w:ilvl="0">
      <w:start w:val="1"/>
      <w:numFmt w:val="decimal"/>
      <w:lvlText w:val="%1."/>
      <w:lvlJc w:val="left"/>
      <w:pPr>
        <w:ind w:left="1068" w:hanging="360"/>
      </w:pPr>
      <w:rPr>
        <w:rFonts w:hint="default"/>
      </w:rPr>
    </w:lvl>
    <w:lvl w:ilvl="1">
      <w:start w:val="1"/>
      <w:numFmt w:val="decimal"/>
      <w:lvlText w:val="%1.%2."/>
      <w:lvlJc w:val="left"/>
      <w:pPr>
        <w:ind w:left="1500" w:hanging="432"/>
      </w:pPr>
      <w:rPr>
        <w:rFonts w:hint="default"/>
      </w:rPr>
    </w:lvl>
    <w:lvl w:ilvl="2">
      <w:start w:val="1"/>
      <w:numFmt w:val="decimal"/>
      <w:lvlText w:val="%1.%2.%3."/>
      <w:lvlJc w:val="left"/>
      <w:pPr>
        <w:ind w:left="1932" w:hanging="504"/>
      </w:pPr>
      <w:rPr>
        <w:rFonts w:hint="default"/>
      </w:rPr>
    </w:lvl>
    <w:lvl w:ilvl="3">
      <w:start w:val="1"/>
      <w:numFmt w:val="decimal"/>
      <w:lvlText w:val="%1.%2.%3.%4."/>
      <w:lvlJc w:val="left"/>
      <w:pPr>
        <w:ind w:left="2436" w:hanging="648"/>
      </w:pPr>
      <w:rPr>
        <w:rFonts w:hint="default"/>
      </w:rPr>
    </w:lvl>
    <w:lvl w:ilvl="4">
      <w:start w:val="1"/>
      <w:numFmt w:val="decimal"/>
      <w:lvlText w:val="%1.%2.%3.%4.%5."/>
      <w:lvlJc w:val="left"/>
      <w:pPr>
        <w:ind w:left="2940" w:hanging="792"/>
      </w:pPr>
      <w:rPr>
        <w:rFonts w:hint="default"/>
      </w:rPr>
    </w:lvl>
    <w:lvl w:ilvl="5">
      <w:start w:val="1"/>
      <w:numFmt w:val="decimal"/>
      <w:lvlText w:val="%1.%2.%3.%4.%5.%6."/>
      <w:lvlJc w:val="left"/>
      <w:pPr>
        <w:ind w:left="3444" w:hanging="936"/>
      </w:pPr>
      <w:rPr>
        <w:rFonts w:hint="default"/>
      </w:rPr>
    </w:lvl>
    <w:lvl w:ilvl="6">
      <w:start w:val="1"/>
      <w:numFmt w:val="decimal"/>
      <w:lvlText w:val="%1.%2.%3.%4.%5.%6.%7."/>
      <w:lvlJc w:val="left"/>
      <w:pPr>
        <w:ind w:left="3948" w:hanging="1080"/>
      </w:pPr>
      <w:rPr>
        <w:rFonts w:hint="default"/>
      </w:rPr>
    </w:lvl>
    <w:lvl w:ilvl="7">
      <w:start w:val="1"/>
      <w:numFmt w:val="decimal"/>
      <w:lvlText w:val="%1.%2.%3.%4.%5.%6.%7.%8."/>
      <w:lvlJc w:val="left"/>
      <w:pPr>
        <w:ind w:left="4452" w:hanging="1224"/>
      </w:pPr>
      <w:rPr>
        <w:rFonts w:hint="default"/>
      </w:rPr>
    </w:lvl>
    <w:lvl w:ilvl="8">
      <w:start w:val="1"/>
      <w:numFmt w:val="decimal"/>
      <w:lvlText w:val="%1.%2.%3.%4.%5.%6.%7.%8.%9."/>
      <w:lvlJc w:val="left"/>
      <w:pPr>
        <w:ind w:left="5028" w:hanging="1440"/>
      </w:pPr>
      <w:rPr>
        <w:rFonts w:hint="default"/>
      </w:rPr>
    </w:lvl>
  </w:abstractNum>
  <w:abstractNum w:abstractNumId="5" w15:restartNumberingAfterBreak="0">
    <w:nsid w:val="0E435CD5"/>
    <w:multiLevelType w:val="hybridMultilevel"/>
    <w:tmpl w:val="6332037C"/>
    <w:lvl w:ilvl="0" w:tplc="5776BB92">
      <w:start w:val="1"/>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6BD0908"/>
    <w:multiLevelType w:val="hybridMultilevel"/>
    <w:tmpl w:val="195AEA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82F6744"/>
    <w:multiLevelType w:val="hybridMultilevel"/>
    <w:tmpl w:val="18DADEF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1BAF4F7E"/>
    <w:multiLevelType w:val="hybridMultilevel"/>
    <w:tmpl w:val="CB4A89B6"/>
    <w:lvl w:ilvl="0" w:tplc="0409000F">
      <w:start w:val="1"/>
      <w:numFmt w:val="decimal"/>
      <w:lvlText w:val="%1."/>
      <w:lvlJc w:val="left"/>
      <w:pPr>
        <w:ind w:left="691" w:hanging="360"/>
      </w:pPr>
    </w:lvl>
    <w:lvl w:ilvl="1" w:tplc="04090019" w:tentative="1">
      <w:start w:val="1"/>
      <w:numFmt w:val="lowerLetter"/>
      <w:lvlText w:val="%2."/>
      <w:lvlJc w:val="left"/>
      <w:pPr>
        <w:ind w:left="1411" w:hanging="360"/>
      </w:pPr>
    </w:lvl>
    <w:lvl w:ilvl="2" w:tplc="0409001B" w:tentative="1">
      <w:start w:val="1"/>
      <w:numFmt w:val="lowerRoman"/>
      <w:lvlText w:val="%3."/>
      <w:lvlJc w:val="right"/>
      <w:pPr>
        <w:ind w:left="2131" w:hanging="180"/>
      </w:pPr>
    </w:lvl>
    <w:lvl w:ilvl="3" w:tplc="0409000F" w:tentative="1">
      <w:start w:val="1"/>
      <w:numFmt w:val="decimal"/>
      <w:lvlText w:val="%4."/>
      <w:lvlJc w:val="left"/>
      <w:pPr>
        <w:ind w:left="2851" w:hanging="360"/>
      </w:pPr>
    </w:lvl>
    <w:lvl w:ilvl="4" w:tplc="04090019" w:tentative="1">
      <w:start w:val="1"/>
      <w:numFmt w:val="lowerLetter"/>
      <w:lvlText w:val="%5."/>
      <w:lvlJc w:val="left"/>
      <w:pPr>
        <w:ind w:left="3571" w:hanging="360"/>
      </w:pPr>
    </w:lvl>
    <w:lvl w:ilvl="5" w:tplc="0409001B" w:tentative="1">
      <w:start w:val="1"/>
      <w:numFmt w:val="lowerRoman"/>
      <w:lvlText w:val="%6."/>
      <w:lvlJc w:val="right"/>
      <w:pPr>
        <w:ind w:left="4291" w:hanging="180"/>
      </w:pPr>
    </w:lvl>
    <w:lvl w:ilvl="6" w:tplc="0409000F" w:tentative="1">
      <w:start w:val="1"/>
      <w:numFmt w:val="decimal"/>
      <w:lvlText w:val="%7."/>
      <w:lvlJc w:val="left"/>
      <w:pPr>
        <w:ind w:left="5011" w:hanging="360"/>
      </w:pPr>
    </w:lvl>
    <w:lvl w:ilvl="7" w:tplc="04090019" w:tentative="1">
      <w:start w:val="1"/>
      <w:numFmt w:val="lowerLetter"/>
      <w:lvlText w:val="%8."/>
      <w:lvlJc w:val="left"/>
      <w:pPr>
        <w:ind w:left="5731" w:hanging="360"/>
      </w:pPr>
    </w:lvl>
    <w:lvl w:ilvl="8" w:tplc="0409001B" w:tentative="1">
      <w:start w:val="1"/>
      <w:numFmt w:val="lowerRoman"/>
      <w:lvlText w:val="%9."/>
      <w:lvlJc w:val="right"/>
      <w:pPr>
        <w:ind w:left="6451" w:hanging="180"/>
      </w:pPr>
    </w:lvl>
  </w:abstractNum>
  <w:abstractNum w:abstractNumId="9" w15:restartNumberingAfterBreak="0">
    <w:nsid w:val="1BFB1C7C"/>
    <w:multiLevelType w:val="hybridMultilevel"/>
    <w:tmpl w:val="AC163D98"/>
    <w:lvl w:ilvl="0" w:tplc="08090001">
      <w:start w:val="1"/>
      <w:numFmt w:val="bullet"/>
      <w:lvlText w:val=""/>
      <w:lvlJc w:val="left"/>
      <w:pPr>
        <w:ind w:left="2487" w:hanging="360"/>
      </w:pPr>
      <w:rPr>
        <w:rFonts w:ascii="Symbol" w:hAnsi="Symbol" w:hint="default"/>
      </w:rPr>
    </w:lvl>
    <w:lvl w:ilvl="1" w:tplc="08090003">
      <w:start w:val="1"/>
      <w:numFmt w:val="bullet"/>
      <w:lvlText w:val="o"/>
      <w:lvlJc w:val="left"/>
      <w:pPr>
        <w:ind w:left="3207" w:hanging="360"/>
      </w:pPr>
      <w:rPr>
        <w:rFonts w:ascii="Courier New" w:hAnsi="Courier New" w:cs="Courier New" w:hint="default"/>
      </w:rPr>
    </w:lvl>
    <w:lvl w:ilvl="2" w:tplc="08090005">
      <w:start w:val="1"/>
      <w:numFmt w:val="bullet"/>
      <w:lvlText w:val=""/>
      <w:lvlJc w:val="left"/>
      <w:pPr>
        <w:ind w:left="3927" w:hanging="360"/>
      </w:pPr>
      <w:rPr>
        <w:rFonts w:ascii="Wingdings" w:hAnsi="Wingdings" w:hint="default"/>
      </w:rPr>
    </w:lvl>
    <w:lvl w:ilvl="3" w:tplc="08090001">
      <w:start w:val="1"/>
      <w:numFmt w:val="bullet"/>
      <w:lvlText w:val=""/>
      <w:lvlJc w:val="left"/>
      <w:pPr>
        <w:ind w:left="4647" w:hanging="360"/>
      </w:pPr>
      <w:rPr>
        <w:rFonts w:ascii="Symbol" w:hAnsi="Symbol" w:hint="default"/>
      </w:rPr>
    </w:lvl>
    <w:lvl w:ilvl="4" w:tplc="08090003">
      <w:start w:val="1"/>
      <w:numFmt w:val="bullet"/>
      <w:lvlText w:val="o"/>
      <w:lvlJc w:val="left"/>
      <w:pPr>
        <w:ind w:left="5367" w:hanging="360"/>
      </w:pPr>
      <w:rPr>
        <w:rFonts w:ascii="Courier New" w:hAnsi="Courier New" w:cs="Courier New" w:hint="default"/>
      </w:rPr>
    </w:lvl>
    <w:lvl w:ilvl="5" w:tplc="08090005">
      <w:start w:val="1"/>
      <w:numFmt w:val="bullet"/>
      <w:lvlText w:val=""/>
      <w:lvlJc w:val="left"/>
      <w:pPr>
        <w:ind w:left="6087" w:hanging="360"/>
      </w:pPr>
      <w:rPr>
        <w:rFonts w:ascii="Wingdings" w:hAnsi="Wingdings" w:hint="default"/>
      </w:rPr>
    </w:lvl>
    <w:lvl w:ilvl="6" w:tplc="08090001">
      <w:start w:val="1"/>
      <w:numFmt w:val="bullet"/>
      <w:lvlText w:val=""/>
      <w:lvlJc w:val="left"/>
      <w:pPr>
        <w:ind w:left="6807" w:hanging="360"/>
      </w:pPr>
      <w:rPr>
        <w:rFonts w:ascii="Symbol" w:hAnsi="Symbol" w:hint="default"/>
      </w:rPr>
    </w:lvl>
    <w:lvl w:ilvl="7" w:tplc="08090003">
      <w:start w:val="1"/>
      <w:numFmt w:val="bullet"/>
      <w:lvlText w:val="o"/>
      <w:lvlJc w:val="left"/>
      <w:pPr>
        <w:ind w:left="7527" w:hanging="360"/>
      </w:pPr>
      <w:rPr>
        <w:rFonts w:ascii="Courier New" w:hAnsi="Courier New" w:cs="Courier New" w:hint="default"/>
      </w:rPr>
    </w:lvl>
    <w:lvl w:ilvl="8" w:tplc="08090005">
      <w:start w:val="1"/>
      <w:numFmt w:val="bullet"/>
      <w:lvlText w:val=""/>
      <w:lvlJc w:val="left"/>
      <w:pPr>
        <w:ind w:left="8247" w:hanging="360"/>
      </w:pPr>
      <w:rPr>
        <w:rFonts w:ascii="Wingdings" w:hAnsi="Wingdings" w:hint="default"/>
      </w:rPr>
    </w:lvl>
  </w:abstractNum>
  <w:abstractNum w:abstractNumId="10" w15:restartNumberingAfterBreak="0">
    <w:nsid w:val="223F001E"/>
    <w:multiLevelType w:val="hybridMultilevel"/>
    <w:tmpl w:val="3B547A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B43D1D"/>
    <w:multiLevelType w:val="hybridMultilevel"/>
    <w:tmpl w:val="34C6E2FC"/>
    <w:lvl w:ilvl="0" w:tplc="B8BA6FBE">
      <w:start w:val="1"/>
      <w:numFmt w:val="decimal"/>
      <w:lvlText w:val="%1."/>
      <w:lvlJc w:val="left"/>
      <w:pPr>
        <w:ind w:left="405" w:hanging="360"/>
      </w:pPr>
      <w:rPr>
        <w:rFonts w:ascii="Calibri" w:eastAsia="Calibri" w:hAnsi="Calibri" w:hint="default"/>
        <w:b/>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2" w15:restartNumberingAfterBreak="0">
    <w:nsid w:val="28B61221"/>
    <w:multiLevelType w:val="hybridMultilevel"/>
    <w:tmpl w:val="1B6ED30E"/>
    <w:lvl w:ilvl="0" w:tplc="241A0001">
      <w:start w:val="1"/>
      <w:numFmt w:val="bullet"/>
      <w:lvlText w:val=""/>
      <w:lvlJc w:val="left"/>
      <w:pPr>
        <w:ind w:left="360" w:hanging="360"/>
      </w:pPr>
      <w:rPr>
        <w:rFonts w:ascii="Symbol" w:hAnsi="Symbol" w:hint="default"/>
      </w:rPr>
    </w:lvl>
    <w:lvl w:ilvl="1" w:tplc="89CE43F0">
      <w:start w:val="5"/>
      <w:numFmt w:val="bullet"/>
      <w:lvlText w:val="-"/>
      <w:lvlJc w:val="left"/>
      <w:pPr>
        <w:ind w:left="1080" w:hanging="360"/>
      </w:pPr>
      <w:rPr>
        <w:rFonts w:ascii="Times New Roman" w:eastAsia="Times New Roman" w:hAnsi="Times New Roman" w:cs="Times New Roman" w:hint="default"/>
      </w:rPr>
    </w:lvl>
    <w:lvl w:ilvl="2" w:tplc="241A0005" w:tentative="1">
      <w:start w:val="1"/>
      <w:numFmt w:val="bullet"/>
      <w:lvlText w:val=""/>
      <w:lvlJc w:val="left"/>
      <w:pPr>
        <w:ind w:left="1800" w:hanging="360"/>
      </w:pPr>
      <w:rPr>
        <w:rFonts w:ascii="Wingdings" w:hAnsi="Wingdings" w:hint="default"/>
      </w:rPr>
    </w:lvl>
    <w:lvl w:ilvl="3" w:tplc="241A0001" w:tentative="1">
      <w:start w:val="1"/>
      <w:numFmt w:val="bullet"/>
      <w:lvlText w:val=""/>
      <w:lvlJc w:val="left"/>
      <w:pPr>
        <w:ind w:left="2520" w:hanging="360"/>
      </w:pPr>
      <w:rPr>
        <w:rFonts w:ascii="Symbol" w:hAnsi="Symbol" w:hint="default"/>
      </w:rPr>
    </w:lvl>
    <w:lvl w:ilvl="4" w:tplc="241A0003" w:tentative="1">
      <w:start w:val="1"/>
      <w:numFmt w:val="bullet"/>
      <w:lvlText w:val="o"/>
      <w:lvlJc w:val="left"/>
      <w:pPr>
        <w:ind w:left="3240" w:hanging="360"/>
      </w:pPr>
      <w:rPr>
        <w:rFonts w:ascii="Courier New" w:hAnsi="Courier New" w:cs="Courier New" w:hint="default"/>
      </w:rPr>
    </w:lvl>
    <w:lvl w:ilvl="5" w:tplc="241A0005" w:tentative="1">
      <w:start w:val="1"/>
      <w:numFmt w:val="bullet"/>
      <w:lvlText w:val=""/>
      <w:lvlJc w:val="left"/>
      <w:pPr>
        <w:ind w:left="3960" w:hanging="360"/>
      </w:pPr>
      <w:rPr>
        <w:rFonts w:ascii="Wingdings" w:hAnsi="Wingdings" w:hint="default"/>
      </w:rPr>
    </w:lvl>
    <w:lvl w:ilvl="6" w:tplc="241A0001" w:tentative="1">
      <w:start w:val="1"/>
      <w:numFmt w:val="bullet"/>
      <w:lvlText w:val=""/>
      <w:lvlJc w:val="left"/>
      <w:pPr>
        <w:ind w:left="4680" w:hanging="360"/>
      </w:pPr>
      <w:rPr>
        <w:rFonts w:ascii="Symbol" w:hAnsi="Symbol" w:hint="default"/>
      </w:rPr>
    </w:lvl>
    <w:lvl w:ilvl="7" w:tplc="241A0003" w:tentative="1">
      <w:start w:val="1"/>
      <w:numFmt w:val="bullet"/>
      <w:lvlText w:val="o"/>
      <w:lvlJc w:val="left"/>
      <w:pPr>
        <w:ind w:left="5400" w:hanging="360"/>
      </w:pPr>
      <w:rPr>
        <w:rFonts w:ascii="Courier New" w:hAnsi="Courier New" w:cs="Courier New" w:hint="default"/>
      </w:rPr>
    </w:lvl>
    <w:lvl w:ilvl="8" w:tplc="241A0005" w:tentative="1">
      <w:start w:val="1"/>
      <w:numFmt w:val="bullet"/>
      <w:lvlText w:val=""/>
      <w:lvlJc w:val="left"/>
      <w:pPr>
        <w:ind w:left="6120" w:hanging="360"/>
      </w:pPr>
      <w:rPr>
        <w:rFonts w:ascii="Wingdings" w:hAnsi="Wingdings" w:hint="default"/>
      </w:rPr>
    </w:lvl>
  </w:abstractNum>
  <w:abstractNum w:abstractNumId="13" w15:restartNumberingAfterBreak="0">
    <w:nsid w:val="29026353"/>
    <w:multiLevelType w:val="hybridMultilevel"/>
    <w:tmpl w:val="8222E1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CB6B95"/>
    <w:multiLevelType w:val="hybridMultilevel"/>
    <w:tmpl w:val="1BEC9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0F6BDC"/>
    <w:multiLevelType w:val="multilevel"/>
    <w:tmpl w:val="B41872D0"/>
    <w:lvl w:ilvl="0">
      <w:start w:val="1"/>
      <w:numFmt w:val="decimal"/>
      <w:lvlText w:val="%1."/>
      <w:lvlJc w:val="left"/>
      <w:pPr>
        <w:ind w:left="360" w:hanging="360"/>
      </w:pPr>
    </w:lvl>
    <w:lvl w:ilvl="1">
      <w:start w:val="1"/>
      <w:numFmt w:val="decimal"/>
      <w:lvlText w:val="%1.%2."/>
      <w:lvlJc w:val="left"/>
      <w:pPr>
        <w:ind w:left="792" w:hanging="432"/>
      </w:pPr>
      <w:rPr>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FA0488F"/>
    <w:multiLevelType w:val="hybridMultilevel"/>
    <w:tmpl w:val="C55255E8"/>
    <w:lvl w:ilvl="0" w:tplc="F092B01C">
      <w:start w:val="1"/>
      <w:numFmt w:val="upperRoman"/>
      <w:lvlText w:val="%1."/>
      <w:lvlJc w:val="right"/>
      <w:pPr>
        <w:ind w:left="672" w:hanging="360"/>
      </w:pPr>
      <w:rPr>
        <w:b/>
      </w:rPr>
    </w:lvl>
    <w:lvl w:ilvl="1" w:tplc="DB920D16">
      <w:start w:val="1"/>
      <w:numFmt w:val="decimal"/>
      <w:lvlText w:val="%2."/>
      <w:lvlJc w:val="left"/>
      <w:pPr>
        <w:ind w:left="1392" w:hanging="360"/>
      </w:pPr>
      <w:rPr>
        <w:rFonts w:hint="default"/>
      </w:rPr>
    </w:lvl>
    <w:lvl w:ilvl="2" w:tplc="0809001B" w:tentative="1">
      <w:start w:val="1"/>
      <w:numFmt w:val="lowerRoman"/>
      <w:lvlText w:val="%3."/>
      <w:lvlJc w:val="right"/>
      <w:pPr>
        <w:ind w:left="2112" w:hanging="180"/>
      </w:pPr>
    </w:lvl>
    <w:lvl w:ilvl="3" w:tplc="0809000F" w:tentative="1">
      <w:start w:val="1"/>
      <w:numFmt w:val="decimal"/>
      <w:lvlText w:val="%4."/>
      <w:lvlJc w:val="left"/>
      <w:pPr>
        <w:ind w:left="2832" w:hanging="360"/>
      </w:pPr>
    </w:lvl>
    <w:lvl w:ilvl="4" w:tplc="08090019" w:tentative="1">
      <w:start w:val="1"/>
      <w:numFmt w:val="lowerLetter"/>
      <w:lvlText w:val="%5."/>
      <w:lvlJc w:val="left"/>
      <w:pPr>
        <w:ind w:left="3552" w:hanging="360"/>
      </w:pPr>
    </w:lvl>
    <w:lvl w:ilvl="5" w:tplc="0809001B" w:tentative="1">
      <w:start w:val="1"/>
      <w:numFmt w:val="lowerRoman"/>
      <w:lvlText w:val="%6."/>
      <w:lvlJc w:val="right"/>
      <w:pPr>
        <w:ind w:left="4272" w:hanging="180"/>
      </w:pPr>
    </w:lvl>
    <w:lvl w:ilvl="6" w:tplc="0809000F" w:tentative="1">
      <w:start w:val="1"/>
      <w:numFmt w:val="decimal"/>
      <w:lvlText w:val="%7."/>
      <w:lvlJc w:val="left"/>
      <w:pPr>
        <w:ind w:left="4992" w:hanging="360"/>
      </w:pPr>
    </w:lvl>
    <w:lvl w:ilvl="7" w:tplc="08090019" w:tentative="1">
      <w:start w:val="1"/>
      <w:numFmt w:val="lowerLetter"/>
      <w:lvlText w:val="%8."/>
      <w:lvlJc w:val="left"/>
      <w:pPr>
        <w:ind w:left="5712" w:hanging="360"/>
      </w:pPr>
    </w:lvl>
    <w:lvl w:ilvl="8" w:tplc="0809001B" w:tentative="1">
      <w:start w:val="1"/>
      <w:numFmt w:val="lowerRoman"/>
      <w:lvlText w:val="%9."/>
      <w:lvlJc w:val="right"/>
      <w:pPr>
        <w:ind w:left="6432" w:hanging="180"/>
      </w:pPr>
    </w:lvl>
  </w:abstractNum>
  <w:abstractNum w:abstractNumId="17" w15:restartNumberingAfterBreak="0">
    <w:nsid w:val="35DF6271"/>
    <w:multiLevelType w:val="hybridMultilevel"/>
    <w:tmpl w:val="3E2A5B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3CE85E15"/>
    <w:multiLevelType w:val="hybridMultilevel"/>
    <w:tmpl w:val="18DADEF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3DA058E6"/>
    <w:multiLevelType w:val="hybridMultilevel"/>
    <w:tmpl w:val="7DE41B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DD3053"/>
    <w:multiLevelType w:val="hybridMultilevel"/>
    <w:tmpl w:val="39724EAA"/>
    <w:lvl w:ilvl="0" w:tplc="04090001">
      <w:start w:val="1"/>
      <w:numFmt w:val="bullet"/>
      <w:lvlText w:val=""/>
      <w:lvlJc w:val="left"/>
      <w:pPr>
        <w:ind w:left="691" w:hanging="360"/>
      </w:pPr>
      <w:rPr>
        <w:rFonts w:ascii="Symbol" w:hAnsi="Symbol" w:hint="default"/>
      </w:rPr>
    </w:lvl>
    <w:lvl w:ilvl="1" w:tplc="04090019" w:tentative="1">
      <w:start w:val="1"/>
      <w:numFmt w:val="lowerLetter"/>
      <w:lvlText w:val="%2."/>
      <w:lvlJc w:val="left"/>
      <w:pPr>
        <w:ind w:left="1411" w:hanging="360"/>
      </w:pPr>
    </w:lvl>
    <w:lvl w:ilvl="2" w:tplc="0409001B" w:tentative="1">
      <w:start w:val="1"/>
      <w:numFmt w:val="lowerRoman"/>
      <w:lvlText w:val="%3."/>
      <w:lvlJc w:val="right"/>
      <w:pPr>
        <w:ind w:left="2131" w:hanging="180"/>
      </w:pPr>
    </w:lvl>
    <w:lvl w:ilvl="3" w:tplc="0409000F" w:tentative="1">
      <w:start w:val="1"/>
      <w:numFmt w:val="decimal"/>
      <w:lvlText w:val="%4."/>
      <w:lvlJc w:val="left"/>
      <w:pPr>
        <w:ind w:left="2851" w:hanging="360"/>
      </w:pPr>
    </w:lvl>
    <w:lvl w:ilvl="4" w:tplc="04090019" w:tentative="1">
      <w:start w:val="1"/>
      <w:numFmt w:val="lowerLetter"/>
      <w:lvlText w:val="%5."/>
      <w:lvlJc w:val="left"/>
      <w:pPr>
        <w:ind w:left="3571" w:hanging="360"/>
      </w:pPr>
    </w:lvl>
    <w:lvl w:ilvl="5" w:tplc="0409001B" w:tentative="1">
      <w:start w:val="1"/>
      <w:numFmt w:val="lowerRoman"/>
      <w:lvlText w:val="%6."/>
      <w:lvlJc w:val="right"/>
      <w:pPr>
        <w:ind w:left="4291" w:hanging="180"/>
      </w:pPr>
    </w:lvl>
    <w:lvl w:ilvl="6" w:tplc="0409000F" w:tentative="1">
      <w:start w:val="1"/>
      <w:numFmt w:val="decimal"/>
      <w:lvlText w:val="%7."/>
      <w:lvlJc w:val="left"/>
      <w:pPr>
        <w:ind w:left="5011" w:hanging="360"/>
      </w:pPr>
    </w:lvl>
    <w:lvl w:ilvl="7" w:tplc="04090019" w:tentative="1">
      <w:start w:val="1"/>
      <w:numFmt w:val="lowerLetter"/>
      <w:lvlText w:val="%8."/>
      <w:lvlJc w:val="left"/>
      <w:pPr>
        <w:ind w:left="5731" w:hanging="360"/>
      </w:pPr>
    </w:lvl>
    <w:lvl w:ilvl="8" w:tplc="0409001B" w:tentative="1">
      <w:start w:val="1"/>
      <w:numFmt w:val="lowerRoman"/>
      <w:lvlText w:val="%9."/>
      <w:lvlJc w:val="right"/>
      <w:pPr>
        <w:ind w:left="6451" w:hanging="180"/>
      </w:pPr>
    </w:lvl>
  </w:abstractNum>
  <w:abstractNum w:abstractNumId="21" w15:restartNumberingAfterBreak="0">
    <w:nsid w:val="43E02284"/>
    <w:multiLevelType w:val="hybridMultilevel"/>
    <w:tmpl w:val="C60C601E"/>
    <w:lvl w:ilvl="0" w:tplc="04090001">
      <w:start w:val="1"/>
      <w:numFmt w:val="bullet"/>
      <w:lvlText w:val=""/>
      <w:lvlJc w:val="left"/>
      <w:pPr>
        <w:ind w:left="758" w:hanging="360"/>
      </w:pPr>
      <w:rPr>
        <w:rFonts w:ascii="Symbol" w:hAnsi="Symbol" w:hint="default"/>
      </w:rPr>
    </w:lvl>
    <w:lvl w:ilvl="1" w:tplc="04090003" w:tentative="1">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22" w15:restartNumberingAfterBreak="0">
    <w:nsid w:val="444E1466"/>
    <w:multiLevelType w:val="hybridMultilevel"/>
    <w:tmpl w:val="C55255E8"/>
    <w:lvl w:ilvl="0" w:tplc="F092B01C">
      <w:start w:val="1"/>
      <w:numFmt w:val="upperRoman"/>
      <w:lvlText w:val="%1."/>
      <w:lvlJc w:val="right"/>
      <w:pPr>
        <w:ind w:left="672" w:hanging="360"/>
      </w:pPr>
      <w:rPr>
        <w:b/>
      </w:rPr>
    </w:lvl>
    <w:lvl w:ilvl="1" w:tplc="DB920D16">
      <w:start w:val="1"/>
      <w:numFmt w:val="decimal"/>
      <w:lvlText w:val="%2."/>
      <w:lvlJc w:val="left"/>
      <w:pPr>
        <w:ind w:left="1392" w:hanging="360"/>
      </w:pPr>
      <w:rPr>
        <w:rFonts w:hint="default"/>
      </w:rPr>
    </w:lvl>
    <w:lvl w:ilvl="2" w:tplc="0809001B" w:tentative="1">
      <w:start w:val="1"/>
      <w:numFmt w:val="lowerRoman"/>
      <w:lvlText w:val="%3."/>
      <w:lvlJc w:val="right"/>
      <w:pPr>
        <w:ind w:left="2112" w:hanging="180"/>
      </w:pPr>
    </w:lvl>
    <w:lvl w:ilvl="3" w:tplc="0809000F" w:tentative="1">
      <w:start w:val="1"/>
      <w:numFmt w:val="decimal"/>
      <w:lvlText w:val="%4."/>
      <w:lvlJc w:val="left"/>
      <w:pPr>
        <w:ind w:left="2832" w:hanging="360"/>
      </w:pPr>
    </w:lvl>
    <w:lvl w:ilvl="4" w:tplc="08090019" w:tentative="1">
      <w:start w:val="1"/>
      <w:numFmt w:val="lowerLetter"/>
      <w:lvlText w:val="%5."/>
      <w:lvlJc w:val="left"/>
      <w:pPr>
        <w:ind w:left="3552" w:hanging="360"/>
      </w:pPr>
    </w:lvl>
    <w:lvl w:ilvl="5" w:tplc="0809001B" w:tentative="1">
      <w:start w:val="1"/>
      <w:numFmt w:val="lowerRoman"/>
      <w:lvlText w:val="%6."/>
      <w:lvlJc w:val="right"/>
      <w:pPr>
        <w:ind w:left="4272" w:hanging="180"/>
      </w:pPr>
    </w:lvl>
    <w:lvl w:ilvl="6" w:tplc="0809000F" w:tentative="1">
      <w:start w:val="1"/>
      <w:numFmt w:val="decimal"/>
      <w:lvlText w:val="%7."/>
      <w:lvlJc w:val="left"/>
      <w:pPr>
        <w:ind w:left="4992" w:hanging="360"/>
      </w:pPr>
    </w:lvl>
    <w:lvl w:ilvl="7" w:tplc="08090019" w:tentative="1">
      <w:start w:val="1"/>
      <w:numFmt w:val="lowerLetter"/>
      <w:lvlText w:val="%8."/>
      <w:lvlJc w:val="left"/>
      <w:pPr>
        <w:ind w:left="5712" w:hanging="360"/>
      </w:pPr>
    </w:lvl>
    <w:lvl w:ilvl="8" w:tplc="0809001B" w:tentative="1">
      <w:start w:val="1"/>
      <w:numFmt w:val="lowerRoman"/>
      <w:lvlText w:val="%9."/>
      <w:lvlJc w:val="right"/>
      <w:pPr>
        <w:ind w:left="6432" w:hanging="180"/>
      </w:pPr>
    </w:lvl>
  </w:abstractNum>
  <w:abstractNum w:abstractNumId="23" w15:restartNumberingAfterBreak="0">
    <w:nsid w:val="468C39E8"/>
    <w:multiLevelType w:val="hybridMultilevel"/>
    <w:tmpl w:val="34C6E2FC"/>
    <w:lvl w:ilvl="0" w:tplc="B8BA6FBE">
      <w:start w:val="1"/>
      <w:numFmt w:val="decimal"/>
      <w:lvlText w:val="%1."/>
      <w:lvlJc w:val="left"/>
      <w:pPr>
        <w:ind w:left="405" w:hanging="360"/>
      </w:pPr>
      <w:rPr>
        <w:rFonts w:ascii="Calibri" w:eastAsia="Calibri" w:hAnsi="Calibri" w:hint="default"/>
        <w:b/>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24" w15:restartNumberingAfterBreak="0">
    <w:nsid w:val="4E6C3826"/>
    <w:multiLevelType w:val="multilevel"/>
    <w:tmpl w:val="0A9A296A"/>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00C2104"/>
    <w:multiLevelType w:val="multilevel"/>
    <w:tmpl w:val="9AE01532"/>
    <w:lvl w:ilvl="0">
      <w:start w:val="1"/>
      <w:numFmt w:val="decimal"/>
      <w:lvlText w:val="%1."/>
      <w:lvlJc w:val="left"/>
      <w:pPr>
        <w:ind w:left="331" w:hanging="360"/>
      </w:pPr>
      <w:rPr>
        <w:rFonts w:hint="default"/>
      </w:rPr>
    </w:lvl>
    <w:lvl w:ilvl="1">
      <w:start w:val="1"/>
      <w:numFmt w:val="decimal"/>
      <w:isLgl/>
      <w:lvlText w:val="%1.%2."/>
      <w:lvlJc w:val="left"/>
      <w:pPr>
        <w:ind w:left="360" w:hanging="360"/>
      </w:pPr>
      <w:rPr>
        <w:rFonts w:hint="default"/>
        <w:b/>
      </w:rPr>
    </w:lvl>
    <w:lvl w:ilvl="2">
      <w:start w:val="1"/>
      <w:numFmt w:val="decimal"/>
      <w:isLgl/>
      <w:lvlText w:val="%1.%2.%3."/>
      <w:lvlJc w:val="left"/>
      <w:pPr>
        <w:ind w:left="749" w:hanging="720"/>
      </w:pPr>
      <w:rPr>
        <w:rFonts w:hint="default"/>
      </w:rPr>
    </w:lvl>
    <w:lvl w:ilvl="3">
      <w:start w:val="1"/>
      <w:numFmt w:val="decimal"/>
      <w:isLgl/>
      <w:lvlText w:val="%1.%2.%3.%4."/>
      <w:lvlJc w:val="left"/>
      <w:pPr>
        <w:ind w:left="778" w:hanging="720"/>
      </w:pPr>
      <w:rPr>
        <w:rFonts w:hint="default"/>
      </w:rPr>
    </w:lvl>
    <w:lvl w:ilvl="4">
      <w:start w:val="1"/>
      <w:numFmt w:val="decimal"/>
      <w:isLgl/>
      <w:lvlText w:val="%1.%2.%3.%4.%5."/>
      <w:lvlJc w:val="left"/>
      <w:pPr>
        <w:ind w:left="1167" w:hanging="1080"/>
      </w:pPr>
      <w:rPr>
        <w:rFonts w:hint="default"/>
      </w:rPr>
    </w:lvl>
    <w:lvl w:ilvl="5">
      <w:start w:val="1"/>
      <w:numFmt w:val="decimal"/>
      <w:isLgl/>
      <w:lvlText w:val="%1.%2.%3.%4.%5.%6."/>
      <w:lvlJc w:val="left"/>
      <w:pPr>
        <w:ind w:left="1196" w:hanging="1080"/>
      </w:pPr>
      <w:rPr>
        <w:rFonts w:hint="default"/>
      </w:rPr>
    </w:lvl>
    <w:lvl w:ilvl="6">
      <w:start w:val="1"/>
      <w:numFmt w:val="decimal"/>
      <w:isLgl/>
      <w:lvlText w:val="%1.%2.%3.%4.%5.%6.%7."/>
      <w:lvlJc w:val="left"/>
      <w:pPr>
        <w:ind w:left="1585" w:hanging="1440"/>
      </w:pPr>
      <w:rPr>
        <w:rFonts w:hint="default"/>
      </w:rPr>
    </w:lvl>
    <w:lvl w:ilvl="7">
      <w:start w:val="1"/>
      <w:numFmt w:val="decimal"/>
      <w:isLgl/>
      <w:lvlText w:val="%1.%2.%3.%4.%5.%6.%7.%8."/>
      <w:lvlJc w:val="left"/>
      <w:pPr>
        <w:ind w:left="1614" w:hanging="1440"/>
      </w:pPr>
      <w:rPr>
        <w:rFonts w:hint="default"/>
      </w:rPr>
    </w:lvl>
    <w:lvl w:ilvl="8">
      <w:start w:val="1"/>
      <w:numFmt w:val="decimal"/>
      <w:isLgl/>
      <w:lvlText w:val="%1.%2.%3.%4.%5.%6.%7.%8.%9."/>
      <w:lvlJc w:val="left"/>
      <w:pPr>
        <w:ind w:left="2003" w:hanging="1800"/>
      </w:pPr>
      <w:rPr>
        <w:rFonts w:hint="default"/>
      </w:rPr>
    </w:lvl>
  </w:abstractNum>
  <w:abstractNum w:abstractNumId="26" w15:restartNumberingAfterBreak="0">
    <w:nsid w:val="50493B3D"/>
    <w:multiLevelType w:val="hybridMultilevel"/>
    <w:tmpl w:val="BDB0A1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2E30D17"/>
    <w:multiLevelType w:val="hybridMultilevel"/>
    <w:tmpl w:val="9BC44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5F1542A"/>
    <w:multiLevelType w:val="hybridMultilevel"/>
    <w:tmpl w:val="3E2A5B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591703B7"/>
    <w:multiLevelType w:val="hybridMultilevel"/>
    <w:tmpl w:val="460CCE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59F96A43"/>
    <w:multiLevelType w:val="hybridMultilevel"/>
    <w:tmpl w:val="DE503B9C"/>
    <w:lvl w:ilvl="0" w:tplc="89CE43F0">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ADB540E"/>
    <w:multiLevelType w:val="multilevel"/>
    <w:tmpl w:val="267A8F80"/>
    <w:lvl w:ilvl="0">
      <w:start w:val="1"/>
      <w:numFmt w:val="decimal"/>
      <w:lvlText w:val="%1."/>
      <w:lvlJc w:val="left"/>
      <w:pPr>
        <w:ind w:left="360" w:hanging="360"/>
      </w:pPr>
    </w:lvl>
    <w:lvl w:ilvl="1">
      <w:start w:val="1"/>
      <w:numFmt w:val="decimal"/>
      <w:lvlText w:val="%1.%2."/>
      <w:lvlJc w:val="left"/>
      <w:pPr>
        <w:ind w:left="792" w:hanging="432"/>
      </w:pPr>
      <w:rPr>
        <w:b/>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B9B0A58"/>
    <w:multiLevelType w:val="hybridMultilevel"/>
    <w:tmpl w:val="F86E5558"/>
    <w:lvl w:ilvl="0" w:tplc="241A0001">
      <w:start w:val="1"/>
      <w:numFmt w:val="bullet"/>
      <w:lvlText w:val=""/>
      <w:lvlJc w:val="left"/>
      <w:pPr>
        <w:ind w:left="360" w:hanging="360"/>
      </w:pPr>
      <w:rPr>
        <w:rFonts w:ascii="Symbol" w:hAnsi="Symbol" w:hint="default"/>
      </w:rPr>
    </w:lvl>
    <w:lvl w:ilvl="1" w:tplc="89CE43F0">
      <w:start w:val="5"/>
      <w:numFmt w:val="bullet"/>
      <w:lvlText w:val="-"/>
      <w:lvlJc w:val="left"/>
      <w:pPr>
        <w:ind w:left="1080" w:hanging="360"/>
      </w:pPr>
      <w:rPr>
        <w:rFonts w:ascii="Times New Roman" w:eastAsia="Times New Roman" w:hAnsi="Times New Roman" w:cs="Times New Roman" w:hint="default"/>
      </w:rPr>
    </w:lvl>
    <w:lvl w:ilvl="2" w:tplc="241A0005" w:tentative="1">
      <w:start w:val="1"/>
      <w:numFmt w:val="bullet"/>
      <w:lvlText w:val=""/>
      <w:lvlJc w:val="left"/>
      <w:pPr>
        <w:ind w:left="1800" w:hanging="360"/>
      </w:pPr>
      <w:rPr>
        <w:rFonts w:ascii="Wingdings" w:hAnsi="Wingdings" w:hint="default"/>
      </w:rPr>
    </w:lvl>
    <w:lvl w:ilvl="3" w:tplc="241A0001" w:tentative="1">
      <w:start w:val="1"/>
      <w:numFmt w:val="bullet"/>
      <w:lvlText w:val=""/>
      <w:lvlJc w:val="left"/>
      <w:pPr>
        <w:ind w:left="2520" w:hanging="360"/>
      </w:pPr>
      <w:rPr>
        <w:rFonts w:ascii="Symbol" w:hAnsi="Symbol" w:hint="default"/>
      </w:rPr>
    </w:lvl>
    <w:lvl w:ilvl="4" w:tplc="241A0003" w:tentative="1">
      <w:start w:val="1"/>
      <w:numFmt w:val="bullet"/>
      <w:lvlText w:val="o"/>
      <w:lvlJc w:val="left"/>
      <w:pPr>
        <w:ind w:left="3240" w:hanging="360"/>
      </w:pPr>
      <w:rPr>
        <w:rFonts w:ascii="Courier New" w:hAnsi="Courier New" w:cs="Courier New" w:hint="default"/>
      </w:rPr>
    </w:lvl>
    <w:lvl w:ilvl="5" w:tplc="241A0005" w:tentative="1">
      <w:start w:val="1"/>
      <w:numFmt w:val="bullet"/>
      <w:lvlText w:val=""/>
      <w:lvlJc w:val="left"/>
      <w:pPr>
        <w:ind w:left="3960" w:hanging="360"/>
      </w:pPr>
      <w:rPr>
        <w:rFonts w:ascii="Wingdings" w:hAnsi="Wingdings" w:hint="default"/>
      </w:rPr>
    </w:lvl>
    <w:lvl w:ilvl="6" w:tplc="241A0001" w:tentative="1">
      <w:start w:val="1"/>
      <w:numFmt w:val="bullet"/>
      <w:lvlText w:val=""/>
      <w:lvlJc w:val="left"/>
      <w:pPr>
        <w:ind w:left="4680" w:hanging="360"/>
      </w:pPr>
      <w:rPr>
        <w:rFonts w:ascii="Symbol" w:hAnsi="Symbol" w:hint="default"/>
      </w:rPr>
    </w:lvl>
    <w:lvl w:ilvl="7" w:tplc="241A0003" w:tentative="1">
      <w:start w:val="1"/>
      <w:numFmt w:val="bullet"/>
      <w:lvlText w:val="o"/>
      <w:lvlJc w:val="left"/>
      <w:pPr>
        <w:ind w:left="5400" w:hanging="360"/>
      </w:pPr>
      <w:rPr>
        <w:rFonts w:ascii="Courier New" w:hAnsi="Courier New" w:cs="Courier New" w:hint="default"/>
      </w:rPr>
    </w:lvl>
    <w:lvl w:ilvl="8" w:tplc="241A0005" w:tentative="1">
      <w:start w:val="1"/>
      <w:numFmt w:val="bullet"/>
      <w:lvlText w:val=""/>
      <w:lvlJc w:val="left"/>
      <w:pPr>
        <w:ind w:left="6120" w:hanging="360"/>
      </w:pPr>
      <w:rPr>
        <w:rFonts w:ascii="Wingdings" w:hAnsi="Wingdings" w:hint="default"/>
      </w:rPr>
    </w:lvl>
  </w:abstractNum>
  <w:abstractNum w:abstractNumId="33" w15:restartNumberingAfterBreak="0">
    <w:nsid w:val="60270467"/>
    <w:multiLevelType w:val="hybridMultilevel"/>
    <w:tmpl w:val="34C6E2FC"/>
    <w:lvl w:ilvl="0" w:tplc="B8BA6FBE">
      <w:start w:val="1"/>
      <w:numFmt w:val="decimal"/>
      <w:lvlText w:val="%1."/>
      <w:lvlJc w:val="left"/>
      <w:pPr>
        <w:ind w:left="405" w:hanging="360"/>
      </w:pPr>
      <w:rPr>
        <w:rFonts w:ascii="Calibri" w:eastAsia="Calibri" w:hAnsi="Calibri" w:hint="default"/>
        <w:b/>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34" w15:restartNumberingAfterBreak="0">
    <w:nsid w:val="61566365"/>
    <w:multiLevelType w:val="hybridMultilevel"/>
    <w:tmpl w:val="D4AC6ABC"/>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5" w15:restartNumberingAfterBreak="0">
    <w:nsid w:val="634E7418"/>
    <w:multiLevelType w:val="hybridMultilevel"/>
    <w:tmpl w:val="1B168332"/>
    <w:lvl w:ilvl="0" w:tplc="89CE43F0">
      <w:start w:val="5"/>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6" w15:restartNumberingAfterBreak="0">
    <w:nsid w:val="6B1E2FE8"/>
    <w:multiLevelType w:val="hybridMultilevel"/>
    <w:tmpl w:val="269469AE"/>
    <w:lvl w:ilvl="0" w:tplc="241A0001">
      <w:start w:val="1"/>
      <w:numFmt w:val="bullet"/>
      <w:lvlText w:val=""/>
      <w:lvlJc w:val="left"/>
      <w:pPr>
        <w:ind w:left="360" w:hanging="360"/>
      </w:pPr>
      <w:rPr>
        <w:rFonts w:ascii="Symbol" w:hAnsi="Symbol" w:hint="default"/>
      </w:rPr>
    </w:lvl>
    <w:lvl w:ilvl="1" w:tplc="89CE43F0">
      <w:start w:val="5"/>
      <w:numFmt w:val="bullet"/>
      <w:lvlText w:val="-"/>
      <w:lvlJc w:val="left"/>
      <w:pPr>
        <w:ind w:left="1080" w:hanging="360"/>
      </w:pPr>
      <w:rPr>
        <w:rFonts w:ascii="Times New Roman" w:eastAsia="Times New Roman" w:hAnsi="Times New Roman" w:cs="Times New Roman" w:hint="default"/>
      </w:rPr>
    </w:lvl>
    <w:lvl w:ilvl="2" w:tplc="241A0005" w:tentative="1">
      <w:start w:val="1"/>
      <w:numFmt w:val="bullet"/>
      <w:lvlText w:val=""/>
      <w:lvlJc w:val="left"/>
      <w:pPr>
        <w:ind w:left="1800" w:hanging="360"/>
      </w:pPr>
      <w:rPr>
        <w:rFonts w:ascii="Wingdings" w:hAnsi="Wingdings" w:hint="default"/>
      </w:rPr>
    </w:lvl>
    <w:lvl w:ilvl="3" w:tplc="241A0001" w:tentative="1">
      <w:start w:val="1"/>
      <w:numFmt w:val="bullet"/>
      <w:lvlText w:val=""/>
      <w:lvlJc w:val="left"/>
      <w:pPr>
        <w:ind w:left="2520" w:hanging="360"/>
      </w:pPr>
      <w:rPr>
        <w:rFonts w:ascii="Symbol" w:hAnsi="Symbol" w:hint="default"/>
      </w:rPr>
    </w:lvl>
    <w:lvl w:ilvl="4" w:tplc="241A0003" w:tentative="1">
      <w:start w:val="1"/>
      <w:numFmt w:val="bullet"/>
      <w:lvlText w:val="o"/>
      <w:lvlJc w:val="left"/>
      <w:pPr>
        <w:ind w:left="3240" w:hanging="360"/>
      </w:pPr>
      <w:rPr>
        <w:rFonts w:ascii="Courier New" w:hAnsi="Courier New" w:cs="Courier New" w:hint="default"/>
      </w:rPr>
    </w:lvl>
    <w:lvl w:ilvl="5" w:tplc="241A0005" w:tentative="1">
      <w:start w:val="1"/>
      <w:numFmt w:val="bullet"/>
      <w:lvlText w:val=""/>
      <w:lvlJc w:val="left"/>
      <w:pPr>
        <w:ind w:left="3960" w:hanging="360"/>
      </w:pPr>
      <w:rPr>
        <w:rFonts w:ascii="Wingdings" w:hAnsi="Wingdings" w:hint="default"/>
      </w:rPr>
    </w:lvl>
    <w:lvl w:ilvl="6" w:tplc="241A0001" w:tentative="1">
      <w:start w:val="1"/>
      <w:numFmt w:val="bullet"/>
      <w:lvlText w:val=""/>
      <w:lvlJc w:val="left"/>
      <w:pPr>
        <w:ind w:left="4680" w:hanging="360"/>
      </w:pPr>
      <w:rPr>
        <w:rFonts w:ascii="Symbol" w:hAnsi="Symbol" w:hint="default"/>
      </w:rPr>
    </w:lvl>
    <w:lvl w:ilvl="7" w:tplc="241A0003" w:tentative="1">
      <w:start w:val="1"/>
      <w:numFmt w:val="bullet"/>
      <w:lvlText w:val="o"/>
      <w:lvlJc w:val="left"/>
      <w:pPr>
        <w:ind w:left="5400" w:hanging="360"/>
      </w:pPr>
      <w:rPr>
        <w:rFonts w:ascii="Courier New" w:hAnsi="Courier New" w:cs="Courier New" w:hint="default"/>
      </w:rPr>
    </w:lvl>
    <w:lvl w:ilvl="8" w:tplc="241A0005" w:tentative="1">
      <w:start w:val="1"/>
      <w:numFmt w:val="bullet"/>
      <w:lvlText w:val=""/>
      <w:lvlJc w:val="left"/>
      <w:pPr>
        <w:ind w:left="6120" w:hanging="360"/>
      </w:pPr>
      <w:rPr>
        <w:rFonts w:ascii="Wingdings" w:hAnsi="Wingdings" w:hint="default"/>
      </w:rPr>
    </w:lvl>
  </w:abstractNum>
  <w:abstractNum w:abstractNumId="37" w15:restartNumberingAfterBreak="0">
    <w:nsid w:val="6BDE052A"/>
    <w:multiLevelType w:val="hybridMultilevel"/>
    <w:tmpl w:val="9B2441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D7D122E"/>
    <w:multiLevelType w:val="hybridMultilevel"/>
    <w:tmpl w:val="67C092BC"/>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9" w15:restartNumberingAfterBreak="0">
    <w:nsid w:val="709E2337"/>
    <w:multiLevelType w:val="hybridMultilevel"/>
    <w:tmpl w:val="F9C21664"/>
    <w:lvl w:ilvl="0" w:tplc="0409000F">
      <w:start w:val="1"/>
      <w:numFmt w:val="decimal"/>
      <w:lvlText w:val="%1."/>
      <w:lvlJc w:val="left"/>
      <w:pPr>
        <w:ind w:left="720" w:hanging="360"/>
      </w:pPr>
      <w:rPr>
        <w:rFonts w:eastAsia="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2770F5B"/>
    <w:multiLevelType w:val="hybridMultilevel"/>
    <w:tmpl w:val="A27AAA72"/>
    <w:lvl w:ilvl="0" w:tplc="241A0001">
      <w:start w:val="1"/>
      <w:numFmt w:val="bullet"/>
      <w:lvlText w:val=""/>
      <w:lvlJc w:val="left"/>
      <w:pPr>
        <w:ind w:left="360" w:hanging="360"/>
      </w:pPr>
      <w:rPr>
        <w:rFonts w:ascii="Symbol" w:hAnsi="Symbol" w:hint="default"/>
      </w:rPr>
    </w:lvl>
    <w:lvl w:ilvl="1" w:tplc="241A0001">
      <w:start w:val="1"/>
      <w:numFmt w:val="bullet"/>
      <w:lvlText w:val=""/>
      <w:lvlJc w:val="left"/>
      <w:pPr>
        <w:ind w:left="1080" w:hanging="360"/>
      </w:pPr>
      <w:rPr>
        <w:rFonts w:ascii="Symbol" w:hAnsi="Symbol" w:hint="default"/>
      </w:rPr>
    </w:lvl>
    <w:lvl w:ilvl="2" w:tplc="241A0005" w:tentative="1">
      <w:start w:val="1"/>
      <w:numFmt w:val="bullet"/>
      <w:lvlText w:val=""/>
      <w:lvlJc w:val="left"/>
      <w:pPr>
        <w:ind w:left="1800" w:hanging="360"/>
      </w:pPr>
      <w:rPr>
        <w:rFonts w:ascii="Wingdings" w:hAnsi="Wingdings" w:hint="default"/>
      </w:rPr>
    </w:lvl>
    <w:lvl w:ilvl="3" w:tplc="241A0001" w:tentative="1">
      <w:start w:val="1"/>
      <w:numFmt w:val="bullet"/>
      <w:lvlText w:val=""/>
      <w:lvlJc w:val="left"/>
      <w:pPr>
        <w:ind w:left="2520" w:hanging="360"/>
      </w:pPr>
      <w:rPr>
        <w:rFonts w:ascii="Symbol" w:hAnsi="Symbol" w:hint="default"/>
      </w:rPr>
    </w:lvl>
    <w:lvl w:ilvl="4" w:tplc="241A0003" w:tentative="1">
      <w:start w:val="1"/>
      <w:numFmt w:val="bullet"/>
      <w:lvlText w:val="o"/>
      <w:lvlJc w:val="left"/>
      <w:pPr>
        <w:ind w:left="3240" w:hanging="360"/>
      </w:pPr>
      <w:rPr>
        <w:rFonts w:ascii="Courier New" w:hAnsi="Courier New" w:cs="Courier New" w:hint="default"/>
      </w:rPr>
    </w:lvl>
    <w:lvl w:ilvl="5" w:tplc="241A0005" w:tentative="1">
      <w:start w:val="1"/>
      <w:numFmt w:val="bullet"/>
      <w:lvlText w:val=""/>
      <w:lvlJc w:val="left"/>
      <w:pPr>
        <w:ind w:left="3960" w:hanging="360"/>
      </w:pPr>
      <w:rPr>
        <w:rFonts w:ascii="Wingdings" w:hAnsi="Wingdings" w:hint="default"/>
      </w:rPr>
    </w:lvl>
    <w:lvl w:ilvl="6" w:tplc="241A0001" w:tentative="1">
      <w:start w:val="1"/>
      <w:numFmt w:val="bullet"/>
      <w:lvlText w:val=""/>
      <w:lvlJc w:val="left"/>
      <w:pPr>
        <w:ind w:left="4680" w:hanging="360"/>
      </w:pPr>
      <w:rPr>
        <w:rFonts w:ascii="Symbol" w:hAnsi="Symbol" w:hint="default"/>
      </w:rPr>
    </w:lvl>
    <w:lvl w:ilvl="7" w:tplc="241A0003" w:tentative="1">
      <w:start w:val="1"/>
      <w:numFmt w:val="bullet"/>
      <w:lvlText w:val="o"/>
      <w:lvlJc w:val="left"/>
      <w:pPr>
        <w:ind w:left="5400" w:hanging="360"/>
      </w:pPr>
      <w:rPr>
        <w:rFonts w:ascii="Courier New" w:hAnsi="Courier New" w:cs="Courier New" w:hint="default"/>
      </w:rPr>
    </w:lvl>
    <w:lvl w:ilvl="8" w:tplc="241A0005" w:tentative="1">
      <w:start w:val="1"/>
      <w:numFmt w:val="bullet"/>
      <w:lvlText w:val=""/>
      <w:lvlJc w:val="left"/>
      <w:pPr>
        <w:ind w:left="6120" w:hanging="360"/>
      </w:pPr>
      <w:rPr>
        <w:rFonts w:ascii="Wingdings" w:hAnsi="Wingdings" w:hint="default"/>
      </w:rPr>
    </w:lvl>
  </w:abstractNum>
  <w:abstractNum w:abstractNumId="41" w15:restartNumberingAfterBreak="0">
    <w:nsid w:val="766310EB"/>
    <w:multiLevelType w:val="hybridMultilevel"/>
    <w:tmpl w:val="96269D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A80455F"/>
    <w:multiLevelType w:val="hybridMultilevel"/>
    <w:tmpl w:val="195AEA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E6675ED"/>
    <w:multiLevelType w:val="hybridMultilevel"/>
    <w:tmpl w:val="48020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EFF6047"/>
    <w:multiLevelType w:val="hybridMultilevel"/>
    <w:tmpl w:val="0E4CB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28"/>
  </w:num>
  <w:num w:numId="4">
    <w:abstractNumId w:val="12"/>
  </w:num>
  <w:num w:numId="5">
    <w:abstractNumId w:val="6"/>
  </w:num>
  <w:num w:numId="6">
    <w:abstractNumId w:val="26"/>
  </w:num>
  <w:num w:numId="7">
    <w:abstractNumId w:val="42"/>
  </w:num>
  <w:num w:numId="8">
    <w:abstractNumId w:val="21"/>
  </w:num>
  <w:num w:numId="9">
    <w:abstractNumId w:val="40"/>
  </w:num>
  <w:num w:numId="10">
    <w:abstractNumId w:val="36"/>
  </w:num>
  <w:num w:numId="11">
    <w:abstractNumId w:val="35"/>
  </w:num>
  <w:num w:numId="12">
    <w:abstractNumId w:val="34"/>
  </w:num>
  <w:num w:numId="13">
    <w:abstractNumId w:val="30"/>
  </w:num>
  <w:num w:numId="14">
    <w:abstractNumId w:val="37"/>
  </w:num>
  <w:num w:numId="15">
    <w:abstractNumId w:val="32"/>
  </w:num>
  <w:num w:numId="16">
    <w:abstractNumId w:val="22"/>
  </w:num>
  <w:num w:numId="17">
    <w:abstractNumId w:val="19"/>
  </w:num>
  <w:num w:numId="18">
    <w:abstractNumId w:val="41"/>
  </w:num>
  <w:num w:numId="19">
    <w:abstractNumId w:val="14"/>
  </w:num>
  <w:num w:numId="20">
    <w:abstractNumId w:val="44"/>
  </w:num>
  <w:num w:numId="21">
    <w:abstractNumId w:val="16"/>
  </w:num>
  <w:num w:numId="22">
    <w:abstractNumId w:val="10"/>
  </w:num>
  <w:num w:numId="23">
    <w:abstractNumId w:val="31"/>
  </w:num>
  <w:num w:numId="24">
    <w:abstractNumId w:val="3"/>
  </w:num>
  <w:num w:numId="25">
    <w:abstractNumId w:val="13"/>
  </w:num>
  <w:num w:numId="26">
    <w:abstractNumId w:val="8"/>
  </w:num>
  <w:num w:numId="27">
    <w:abstractNumId w:val="25"/>
  </w:num>
  <w:num w:numId="28">
    <w:abstractNumId w:val="31"/>
  </w:num>
  <w:num w:numId="29">
    <w:abstractNumId w:val="29"/>
  </w:num>
  <w:num w:numId="30">
    <w:abstractNumId w:val="5"/>
  </w:num>
  <w:num w:numId="31">
    <w:abstractNumId w:val="5"/>
  </w:num>
  <w:num w:numId="3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num>
  <w:num w:numId="34">
    <w:abstractNumId w:val="15"/>
  </w:num>
  <w:num w:numId="35">
    <w:abstractNumId w:val="38"/>
  </w:num>
  <w:num w:numId="36">
    <w:abstractNumId w:val="0"/>
  </w:num>
  <w:num w:numId="37">
    <w:abstractNumId w:val="43"/>
  </w:num>
  <w:num w:numId="38">
    <w:abstractNumId w:val="2"/>
  </w:num>
  <w:num w:numId="39">
    <w:abstractNumId w:val="20"/>
  </w:num>
  <w:num w:numId="40">
    <w:abstractNumId w:val="9"/>
  </w:num>
  <w:num w:numId="4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8"/>
  </w:num>
  <w:num w:numId="43">
    <w:abstractNumId w:val="7"/>
  </w:num>
  <w:num w:numId="44">
    <w:abstractNumId w:val="4"/>
  </w:num>
  <w:num w:numId="45">
    <w:abstractNumId w:val="24"/>
  </w:num>
  <w:num w:numId="46">
    <w:abstractNumId w:val="27"/>
  </w:num>
  <w:num w:numId="47">
    <w:abstractNumId w:val="39"/>
  </w:num>
  <w:num w:numId="48">
    <w:abstractNumId w:val="33"/>
  </w:num>
  <w:num w:numId="49">
    <w:abstractNumId w:val="11"/>
  </w:num>
  <w:num w:numId="5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oNotTrackFormattin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E2036"/>
    <w:rsid w:val="00002164"/>
    <w:rsid w:val="000050B3"/>
    <w:rsid w:val="0000759B"/>
    <w:rsid w:val="00011A18"/>
    <w:rsid w:val="0001445B"/>
    <w:rsid w:val="000218C6"/>
    <w:rsid w:val="00023EF9"/>
    <w:rsid w:val="00026C2F"/>
    <w:rsid w:val="00027945"/>
    <w:rsid w:val="00036812"/>
    <w:rsid w:val="00044F35"/>
    <w:rsid w:val="00044F63"/>
    <w:rsid w:val="00050616"/>
    <w:rsid w:val="00061070"/>
    <w:rsid w:val="00065D57"/>
    <w:rsid w:val="00071EAF"/>
    <w:rsid w:val="000761BE"/>
    <w:rsid w:val="00083993"/>
    <w:rsid w:val="00092B84"/>
    <w:rsid w:val="0009542A"/>
    <w:rsid w:val="000A53F3"/>
    <w:rsid w:val="000A5CDC"/>
    <w:rsid w:val="000B3651"/>
    <w:rsid w:val="000B54D7"/>
    <w:rsid w:val="000B7ED6"/>
    <w:rsid w:val="000C216A"/>
    <w:rsid w:val="000D5029"/>
    <w:rsid w:val="000D588C"/>
    <w:rsid w:val="000D70C6"/>
    <w:rsid w:val="000E2036"/>
    <w:rsid w:val="000E7570"/>
    <w:rsid w:val="000F5E72"/>
    <w:rsid w:val="00113C5C"/>
    <w:rsid w:val="001156BA"/>
    <w:rsid w:val="00144439"/>
    <w:rsid w:val="0015182D"/>
    <w:rsid w:val="00155CD5"/>
    <w:rsid w:val="00161847"/>
    <w:rsid w:val="00164595"/>
    <w:rsid w:val="00166430"/>
    <w:rsid w:val="00170CA7"/>
    <w:rsid w:val="001711C5"/>
    <w:rsid w:val="00171666"/>
    <w:rsid w:val="001A023F"/>
    <w:rsid w:val="001A3FAC"/>
    <w:rsid w:val="001A6472"/>
    <w:rsid w:val="001B5457"/>
    <w:rsid w:val="001C5538"/>
    <w:rsid w:val="001D0EDE"/>
    <w:rsid w:val="001D20E2"/>
    <w:rsid w:val="001E386B"/>
    <w:rsid w:val="001E38DE"/>
    <w:rsid w:val="001F7B31"/>
    <w:rsid w:val="0020601F"/>
    <w:rsid w:val="00212DA5"/>
    <w:rsid w:val="0021347C"/>
    <w:rsid w:val="00214AA0"/>
    <w:rsid w:val="002323AC"/>
    <w:rsid w:val="00236737"/>
    <w:rsid w:val="00251CC3"/>
    <w:rsid w:val="00261404"/>
    <w:rsid w:val="002673B0"/>
    <w:rsid w:val="00275E2A"/>
    <w:rsid w:val="00291E3D"/>
    <w:rsid w:val="00296938"/>
    <w:rsid w:val="002A202F"/>
    <w:rsid w:val="002A6CC7"/>
    <w:rsid w:val="002B19B4"/>
    <w:rsid w:val="002F1BEC"/>
    <w:rsid w:val="002F4757"/>
    <w:rsid w:val="00314EB0"/>
    <w:rsid w:val="003204C5"/>
    <w:rsid w:val="00322199"/>
    <w:rsid w:val="003223C7"/>
    <w:rsid w:val="00326555"/>
    <w:rsid w:val="00334FAF"/>
    <w:rsid w:val="00335964"/>
    <w:rsid w:val="00335EFC"/>
    <w:rsid w:val="003410E0"/>
    <w:rsid w:val="00350EAD"/>
    <w:rsid w:val="003651DB"/>
    <w:rsid w:val="00366FD8"/>
    <w:rsid w:val="00370F2C"/>
    <w:rsid w:val="003715A0"/>
    <w:rsid w:val="0037171F"/>
    <w:rsid w:val="003769B0"/>
    <w:rsid w:val="00376FD1"/>
    <w:rsid w:val="00382667"/>
    <w:rsid w:val="0039002C"/>
    <w:rsid w:val="003A517E"/>
    <w:rsid w:val="003B44DB"/>
    <w:rsid w:val="003B4BC9"/>
    <w:rsid w:val="003B6298"/>
    <w:rsid w:val="003C08C9"/>
    <w:rsid w:val="003C3D39"/>
    <w:rsid w:val="003C435E"/>
    <w:rsid w:val="003E2EB1"/>
    <w:rsid w:val="003E3C16"/>
    <w:rsid w:val="003E716C"/>
    <w:rsid w:val="00407D96"/>
    <w:rsid w:val="00414262"/>
    <w:rsid w:val="00426DD4"/>
    <w:rsid w:val="00431272"/>
    <w:rsid w:val="00432495"/>
    <w:rsid w:val="0044044E"/>
    <w:rsid w:val="00440E7A"/>
    <w:rsid w:val="00444DA7"/>
    <w:rsid w:val="00445142"/>
    <w:rsid w:val="00457882"/>
    <w:rsid w:val="00463CC7"/>
    <w:rsid w:val="004660C0"/>
    <w:rsid w:val="004809C4"/>
    <w:rsid w:val="0048372E"/>
    <w:rsid w:val="0048433C"/>
    <w:rsid w:val="004847B1"/>
    <w:rsid w:val="00492350"/>
    <w:rsid w:val="0049545B"/>
    <w:rsid w:val="004B234D"/>
    <w:rsid w:val="004D3665"/>
    <w:rsid w:val="004D3BD0"/>
    <w:rsid w:val="004D4452"/>
    <w:rsid w:val="004D45B1"/>
    <w:rsid w:val="004D68A7"/>
    <w:rsid w:val="004E29D1"/>
    <w:rsid w:val="004F3EE0"/>
    <w:rsid w:val="00500566"/>
    <w:rsid w:val="00502256"/>
    <w:rsid w:val="005073A3"/>
    <w:rsid w:val="00511FAC"/>
    <w:rsid w:val="00513CC0"/>
    <w:rsid w:val="00523608"/>
    <w:rsid w:val="00525C0A"/>
    <w:rsid w:val="0052789E"/>
    <w:rsid w:val="00527A7B"/>
    <w:rsid w:val="00535608"/>
    <w:rsid w:val="00556688"/>
    <w:rsid w:val="0056162B"/>
    <w:rsid w:val="0056707B"/>
    <w:rsid w:val="00581A9D"/>
    <w:rsid w:val="005846F3"/>
    <w:rsid w:val="005913DC"/>
    <w:rsid w:val="005A2503"/>
    <w:rsid w:val="005A2AD3"/>
    <w:rsid w:val="005B4F04"/>
    <w:rsid w:val="005B7CB9"/>
    <w:rsid w:val="005C01B7"/>
    <w:rsid w:val="005C0983"/>
    <w:rsid w:val="005D0023"/>
    <w:rsid w:val="005D6A3F"/>
    <w:rsid w:val="005E21C4"/>
    <w:rsid w:val="005F4D59"/>
    <w:rsid w:val="0060001C"/>
    <w:rsid w:val="00600D31"/>
    <w:rsid w:val="0060786A"/>
    <w:rsid w:val="006237FE"/>
    <w:rsid w:val="00627AF7"/>
    <w:rsid w:val="0063184B"/>
    <w:rsid w:val="00632540"/>
    <w:rsid w:val="00633F73"/>
    <w:rsid w:val="006403BB"/>
    <w:rsid w:val="0064334D"/>
    <w:rsid w:val="00645199"/>
    <w:rsid w:val="00645850"/>
    <w:rsid w:val="00650474"/>
    <w:rsid w:val="0065171E"/>
    <w:rsid w:val="00661ECF"/>
    <w:rsid w:val="00662A63"/>
    <w:rsid w:val="00692071"/>
    <w:rsid w:val="00692DB5"/>
    <w:rsid w:val="00694B28"/>
    <w:rsid w:val="006C16F3"/>
    <w:rsid w:val="006C5349"/>
    <w:rsid w:val="006C5F2A"/>
    <w:rsid w:val="006C662C"/>
    <w:rsid w:val="006F4A5C"/>
    <w:rsid w:val="00715F5C"/>
    <w:rsid w:val="007278C1"/>
    <w:rsid w:val="00733493"/>
    <w:rsid w:val="00737F1D"/>
    <w:rsid w:val="00757339"/>
    <w:rsid w:val="00762557"/>
    <w:rsid w:val="007652FF"/>
    <w:rsid w:val="00766B5D"/>
    <w:rsid w:val="00767166"/>
    <w:rsid w:val="00782816"/>
    <w:rsid w:val="00785A46"/>
    <w:rsid w:val="007861E3"/>
    <w:rsid w:val="007940D6"/>
    <w:rsid w:val="007B1740"/>
    <w:rsid w:val="007B43C4"/>
    <w:rsid w:val="007B6155"/>
    <w:rsid w:val="007B7F5E"/>
    <w:rsid w:val="007C61B5"/>
    <w:rsid w:val="007C7E4A"/>
    <w:rsid w:val="007D3889"/>
    <w:rsid w:val="007D39E4"/>
    <w:rsid w:val="007D43A7"/>
    <w:rsid w:val="007E1695"/>
    <w:rsid w:val="007E51CB"/>
    <w:rsid w:val="007F204C"/>
    <w:rsid w:val="00804060"/>
    <w:rsid w:val="008166C9"/>
    <w:rsid w:val="00824E43"/>
    <w:rsid w:val="0083081F"/>
    <w:rsid w:val="00833D8C"/>
    <w:rsid w:val="00834C9A"/>
    <w:rsid w:val="0084708C"/>
    <w:rsid w:val="00850AD5"/>
    <w:rsid w:val="00852739"/>
    <w:rsid w:val="008629CC"/>
    <w:rsid w:val="00864A01"/>
    <w:rsid w:val="00865EBB"/>
    <w:rsid w:val="008840DF"/>
    <w:rsid w:val="00886C36"/>
    <w:rsid w:val="00895620"/>
    <w:rsid w:val="008A39E5"/>
    <w:rsid w:val="008A6AC8"/>
    <w:rsid w:val="008C5591"/>
    <w:rsid w:val="008C5F73"/>
    <w:rsid w:val="008D04A6"/>
    <w:rsid w:val="008D4C1A"/>
    <w:rsid w:val="008F0867"/>
    <w:rsid w:val="008F172F"/>
    <w:rsid w:val="008F2044"/>
    <w:rsid w:val="008F2BE1"/>
    <w:rsid w:val="008F4DD1"/>
    <w:rsid w:val="009056DB"/>
    <w:rsid w:val="00906DE7"/>
    <w:rsid w:val="00913D1A"/>
    <w:rsid w:val="009208CD"/>
    <w:rsid w:val="00934907"/>
    <w:rsid w:val="00947592"/>
    <w:rsid w:val="00950280"/>
    <w:rsid w:val="009710C0"/>
    <w:rsid w:val="00971FB5"/>
    <w:rsid w:val="0097567C"/>
    <w:rsid w:val="00991A18"/>
    <w:rsid w:val="00994A16"/>
    <w:rsid w:val="009A30D3"/>
    <w:rsid w:val="009B6870"/>
    <w:rsid w:val="009C0502"/>
    <w:rsid w:val="009C60C1"/>
    <w:rsid w:val="009D03A7"/>
    <w:rsid w:val="009D1B48"/>
    <w:rsid w:val="009E0479"/>
    <w:rsid w:val="009E0D02"/>
    <w:rsid w:val="009E5527"/>
    <w:rsid w:val="00A0102E"/>
    <w:rsid w:val="00A1145F"/>
    <w:rsid w:val="00A12960"/>
    <w:rsid w:val="00A1570D"/>
    <w:rsid w:val="00A22386"/>
    <w:rsid w:val="00A56B75"/>
    <w:rsid w:val="00A60BC6"/>
    <w:rsid w:val="00A71C04"/>
    <w:rsid w:val="00A84DB3"/>
    <w:rsid w:val="00AA0017"/>
    <w:rsid w:val="00AA4BC5"/>
    <w:rsid w:val="00AB09B3"/>
    <w:rsid w:val="00AC02D1"/>
    <w:rsid w:val="00B06019"/>
    <w:rsid w:val="00B07409"/>
    <w:rsid w:val="00B1006E"/>
    <w:rsid w:val="00B107F7"/>
    <w:rsid w:val="00B138AC"/>
    <w:rsid w:val="00B178FB"/>
    <w:rsid w:val="00B523BF"/>
    <w:rsid w:val="00B5252A"/>
    <w:rsid w:val="00B63DB1"/>
    <w:rsid w:val="00B67138"/>
    <w:rsid w:val="00B6715C"/>
    <w:rsid w:val="00B76758"/>
    <w:rsid w:val="00B77414"/>
    <w:rsid w:val="00B81CFE"/>
    <w:rsid w:val="00B903AE"/>
    <w:rsid w:val="00B9157F"/>
    <w:rsid w:val="00B915EF"/>
    <w:rsid w:val="00B93B90"/>
    <w:rsid w:val="00B95225"/>
    <w:rsid w:val="00BA55D3"/>
    <w:rsid w:val="00BA6759"/>
    <w:rsid w:val="00BA7204"/>
    <w:rsid w:val="00BB2C8C"/>
    <w:rsid w:val="00BC59F0"/>
    <w:rsid w:val="00BC6826"/>
    <w:rsid w:val="00BD0AA9"/>
    <w:rsid w:val="00BD22AF"/>
    <w:rsid w:val="00BD64A6"/>
    <w:rsid w:val="00BF1822"/>
    <w:rsid w:val="00BF54DA"/>
    <w:rsid w:val="00C0295C"/>
    <w:rsid w:val="00C03C06"/>
    <w:rsid w:val="00C121EC"/>
    <w:rsid w:val="00C12C65"/>
    <w:rsid w:val="00C1331B"/>
    <w:rsid w:val="00C21A76"/>
    <w:rsid w:val="00C445E2"/>
    <w:rsid w:val="00C70F1B"/>
    <w:rsid w:val="00C7129D"/>
    <w:rsid w:val="00C748D1"/>
    <w:rsid w:val="00C766F3"/>
    <w:rsid w:val="00C82D27"/>
    <w:rsid w:val="00C91014"/>
    <w:rsid w:val="00C9199A"/>
    <w:rsid w:val="00C93F66"/>
    <w:rsid w:val="00CA1CE9"/>
    <w:rsid w:val="00CA67E4"/>
    <w:rsid w:val="00CB1A4E"/>
    <w:rsid w:val="00CC29F6"/>
    <w:rsid w:val="00CD2287"/>
    <w:rsid w:val="00CD5BBB"/>
    <w:rsid w:val="00CE0685"/>
    <w:rsid w:val="00CF18A6"/>
    <w:rsid w:val="00D06820"/>
    <w:rsid w:val="00D11CA6"/>
    <w:rsid w:val="00D21733"/>
    <w:rsid w:val="00D37D12"/>
    <w:rsid w:val="00D37EA5"/>
    <w:rsid w:val="00D565F0"/>
    <w:rsid w:val="00D73628"/>
    <w:rsid w:val="00D73918"/>
    <w:rsid w:val="00D967D7"/>
    <w:rsid w:val="00DA125D"/>
    <w:rsid w:val="00DB19B9"/>
    <w:rsid w:val="00DC3849"/>
    <w:rsid w:val="00DC4BC2"/>
    <w:rsid w:val="00DE057D"/>
    <w:rsid w:val="00DF1B4A"/>
    <w:rsid w:val="00E0020F"/>
    <w:rsid w:val="00E00535"/>
    <w:rsid w:val="00E04A26"/>
    <w:rsid w:val="00E04B3B"/>
    <w:rsid w:val="00E066DC"/>
    <w:rsid w:val="00E07997"/>
    <w:rsid w:val="00E105EF"/>
    <w:rsid w:val="00E118C7"/>
    <w:rsid w:val="00E1427B"/>
    <w:rsid w:val="00E14E0D"/>
    <w:rsid w:val="00E2143C"/>
    <w:rsid w:val="00E22B8B"/>
    <w:rsid w:val="00E317D1"/>
    <w:rsid w:val="00E40DF0"/>
    <w:rsid w:val="00E41001"/>
    <w:rsid w:val="00E42526"/>
    <w:rsid w:val="00E4267B"/>
    <w:rsid w:val="00E46468"/>
    <w:rsid w:val="00E47DAC"/>
    <w:rsid w:val="00E63C8A"/>
    <w:rsid w:val="00E70BF6"/>
    <w:rsid w:val="00EA02F0"/>
    <w:rsid w:val="00EA4ED1"/>
    <w:rsid w:val="00ED12C4"/>
    <w:rsid w:val="00ED1BCC"/>
    <w:rsid w:val="00F05913"/>
    <w:rsid w:val="00F05AD4"/>
    <w:rsid w:val="00F11C98"/>
    <w:rsid w:val="00F12E47"/>
    <w:rsid w:val="00F162BA"/>
    <w:rsid w:val="00F2042B"/>
    <w:rsid w:val="00F223B2"/>
    <w:rsid w:val="00F32B21"/>
    <w:rsid w:val="00F53241"/>
    <w:rsid w:val="00F64E9D"/>
    <w:rsid w:val="00F672C5"/>
    <w:rsid w:val="00F67790"/>
    <w:rsid w:val="00F90973"/>
    <w:rsid w:val="00F909A5"/>
    <w:rsid w:val="00FA1528"/>
    <w:rsid w:val="00FA33DE"/>
    <w:rsid w:val="00FB1157"/>
    <w:rsid w:val="00FB1A1B"/>
    <w:rsid w:val="00FB645B"/>
    <w:rsid w:val="00FB68CC"/>
    <w:rsid w:val="00FC09D6"/>
    <w:rsid w:val="00FC34EC"/>
    <w:rsid w:val="00FC3F69"/>
    <w:rsid w:val="00FC5312"/>
    <w:rsid w:val="00FD2730"/>
    <w:rsid w:val="00FD3964"/>
    <w:rsid w:val="00FD4DEE"/>
    <w:rsid w:val="00FF4DB4"/>
    <w:rsid w:val="00FF78E5"/>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1337D"/>
  <w15:docId w15:val="{45B195EF-8302-42CE-9E04-89DB482FB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2036"/>
    <w:pPr>
      <w:spacing w:after="0" w:line="240" w:lineRule="auto"/>
      <w:jc w:val="both"/>
    </w:pPr>
    <w:rPr>
      <w:rFonts w:ascii="Calibri" w:eastAsia="Calibri" w:hAnsi="Calibri" w:cs="Times New Roman"/>
      <w:lang w:val="en-US"/>
    </w:rPr>
  </w:style>
  <w:style w:type="paragraph" w:styleId="Heading2">
    <w:name w:val="heading 2"/>
    <w:basedOn w:val="Normal"/>
    <w:next w:val="Normal"/>
    <w:link w:val="Heading2Char"/>
    <w:uiPriority w:val="9"/>
    <w:semiHidden/>
    <w:unhideWhenUsed/>
    <w:qFormat/>
    <w:rsid w:val="00E42526"/>
    <w:pPr>
      <w:keepNext/>
      <w:keepLines/>
      <w:spacing w:before="40"/>
      <w:jc w:val="left"/>
      <w:outlineLvl w:val="1"/>
    </w:pPr>
    <w:rPr>
      <w:rFonts w:asciiTheme="majorHAnsi" w:eastAsiaTheme="majorEastAsia" w:hAnsiTheme="majorHAnsi" w:cstheme="majorBidi"/>
      <w:color w:val="365F91" w:themeColor="accent1" w:themeShade="BF"/>
      <w:sz w:val="26"/>
      <w:szCs w:val="26"/>
      <w:lang w:val="en-GB" w:eastAsia="en-GB"/>
    </w:rPr>
  </w:style>
  <w:style w:type="paragraph" w:styleId="Heading3">
    <w:name w:val="heading 3"/>
    <w:basedOn w:val="Normal"/>
    <w:next w:val="Normal"/>
    <w:link w:val="Heading3Char"/>
    <w:uiPriority w:val="9"/>
    <w:semiHidden/>
    <w:unhideWhenUsed/>
    <w:qFormat/>
    <w:rsid w:val="003204C5"/>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3204C5"/>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E2036"/>
    <w:pPr>
      <w:spacing w:after="0" w:line="240" w:lineRule="auto"/>
    </w:pPr>
    <w:rPr>
      <w:rFonts w:ascii="Calibri" w:eastAsia="Calibri" w:hAnsi="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0E2036"/>
    <w:pPr>
      <w:spacing w:before="100" w:beforeAutospacing="1" w:after="100" w:afterAutospacing="1"/>
      <w:jc w:val="left"/>
    </w:pPr>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212DA5"/>
    <w:rPr>
      <w:rFonts w:ascii="Tahoma" w:hAnsi="Tahoma" w:cs="Tahoma"/>
      <w:sz w:val="16"/>
      <w:szCs w:val="16"/>
    </w:rPr>
  </w:style>
  <w:style w:type="character" w:customStyle="1" w:styleId="BalloonTextChar">
    <w:name w:val="Balloon Text Char"/>
    <w:basedOn w:val="DefaultParagraphFont"/>
    <w:link w:val="BalloonText"/>
    <w:uiPriority w:val="99"/>
    <w:semiHidden/>
    <w:rsid w:val="00212DA5"/>
    <w:rPr>
      <w:rFonts w:ascii="Tahoma" w:eastAsia="Calibri" w:hAnsi="Tahoma" w:cs="Tahoma"/>
      <w:sz w:val="16"/>
      <w:szCs w:val="16"/>
      <w:lang w:val="en-US"/>
    </w:rPr>
  </w:style>
  <w:style w:type="character" w:styleId="CommentReference">
    <w:name w:val="annotation reference"/>
    <w:basedOn w:val="DefaultParagraphFont"/>
    <w:uiPriority w:val="99"/>
    <w:semiHidden/>
    <w:unhideWhenUsed/>
    <w:rsid w:val="00296938"/>
    <w:rPr>
      <w:sz w:val="16"/>
      <w:szCs w:val="16"/>
    </w:rPr>
  </w:style>
  <w:style w:type="paragraph" w:styleId="CommentText">
    <w:name w:val="annotation text"/>
    <w:basedOn w:val="Normal"/>
    <w:link w:val="CommentTextChar"/>
    <w:uiPriority w:val="99"/>
    <w:semiHidden/>
    <w:unhideWhenUsed/>
    <w:rsid w:val="00296938"/>
    <w:rPr>
      <w:sz w:val="20"/>
      <w:szCs w:val="20"/>
    </w:rPr>
  </w:style>
  <w:style w:type="character" w:customStyle="1" w:styleId="CommentTextChar">
    <w:name w:val="Comment Text Char"/>
    <w:basedOn w:val="DefaultParagraphFont"/>
    <w:link w:val="CommentText"/>
    <w:uiPriority w:val="99"/>
    <w:semiHidden/>
    <w:rsid w:val="00296938"/>
    <w:rPr>
      <w:rFonts w:ascii="Calibri" w:eastAsia="Calibri" w:hAnsi="Calibri"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296938"/>
    <w:rPr>
      <w:b/>
      <w:bCs/>
    </w:rPr>
  </w:style>
  <w:style w:type="character" w:customStyle="1" w:styleId="CommentSubjectChar">
    <w:name w:val="Comment Subject Char"/>
    <w:basedOn w:val="CommentTextChar"/>
    <w:link w:val="CommentSubject"/>
    <w:uiPriority w:val="99"/>
    <w:semiHidden/>
    <w:rsid w:val="00296938"/>
    <w:rPr>
      <w:rFonts w:ascii="Calibri" w:eastAsia="Calibri" w:hAnsi="Calibri" w:cs="Times New Roman"/>
      <w:b/>
      <w:bCs/>
      <w:sz w:val="20"/>
      <w:szCs w:val="20"/>
      <w:lang w:val="en-US"/>
    </w:rPr>
  </w:style>
  <w:style w:type="paragraph" w:styleId="ListParagraph">
    <w:name w:val="List Paragraph"/>
    <w:basedOn w:val="Normal"/>
    <w:uiPriority w:val="34"/>
    <w:qFormat/>
    <w:rsid w:val="00B06019"/>
    <w:pPr>
      <w:ind w:left="720"/>
      <w:contextualSpacing/>
    </w:pPr>
  </w:style>
  <w:style w:type="table" w:customStyle="1" w:styleId="GridTable6Colorful-Accent11">
    <w:name w:val="Grid Table 6 Colorful - Accent 11"/>
    <w:basedOn w:val="TableNormal"/>
    <w:uiPriority w:val="51"/>
    <w:rsid w:val="00275E2A"/>
    <w:pPr>
      <w:spacing w:after="0" w:line="240" w:lineRule="auto"/>
    </w:pPr>
    <w:rPr>
      <w:color w:val="365F91" w:themeColor="accent1" w:themeShade="BF"/>
      <w:lang w:val="en-GB"/>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Footer">
    <w:name w:val="footer"/>
    <w:basedOn w:val="Normal"/>
    <w:link w:val="FooterChar"/>
    <w:uiPriority w:val="99"/>
    <w:unhideWhenUsed/>
    <w:rsid w:val="007C61B5"/>
    <w:pPr>
      <w:tabs>
        <w:tab w:val="center" w:pos="4513"/>
        <w:tab w:val="right" w:pos="9026"/>
      </w:tabs>
      <w:jc w:val="left"/>
    </w:pPr>
    <w:rPr>
      <w:rFonts w:eastAsiaTheme="minorHAnsi" w:cs="Calibri"/>
      <w:lang w:val="en-GB" w:eastAsia="en-GB"/>
    </w:rPr>
  </w:style>
  <w:style w:type="character" w:customStyle="1" w:styleId="FooterChar">
    <w:name w:val="Footer Char"/>
    <w:basedOn w:val="DefaultParagraphFont"/>
    <w:link w:val="Footer"/>
    <w:uiPriority w:val="99"/>
    <w:rsid w:val="007C61B5"/>
    <w:rPr>
      <w:rFonts w:ascii="Calibri" w:hAnsi="Calibri" w:cs="Calibri"/>
      <w:lang w:val="en-GB" w:eastAsia="en-GB"/>
    </w:rPr>
  </w:style>
  <w:style w:type="character" w:styleId="Hyperlink">
    <w:name w:val="Hyperlink"/>
    <w:basedOn w:val="DefaultParagraphFont"/>
    <w:uiPriority w:val="99"/>
    <w:unhideWhenUsed/>
    <w:rsid w:val="003651DB"/>
    <w:rPr>
      <w:color w:val="0000FF" w:themeColor="hyperlink"/>
      <w:u w:val="single"/>
    </w:rPr>
  </w:style>
  <w:style w:type="table" w:customStyle="1" w:styleId="PlainTable11">
    <w:name w:val="Plain Table 11"/>
    <w:basedOn w:val="TableNormal"/>
    <w:uiPriority w:val="41"/>
    <w:rsid w:val="00044F35"/>
    <w:pPr>
      <w:spacing w:after="0" w:line="240" w:lineRule="auto"/>
    </w:pPr>
    <w:rPr>
      <w:lang w:val="en-GB"/>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1">
    <w:name w:val="Table Grid1"/>
    <w:basedOn w:val="TableNormal"/>
    <w:next w:val="TableGrid"/>
    <w:uiPriority w:val="59"/>
    <w:rsid w:val="007D39E4"/>
    <w:pPr>
      <w:spacing w:after="0" w:line="240" w:lineRule="auto"/>
    </w:pPr>
    <w:rPr>
      <w:rFonts w:ascii="Calibri" w:eastAsia="Calibri" w:hAnsi="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rsid w:val="007D39E4"/>
    <w:pPr>
      <w:spacing w:after="0" w:line="240" w:lineRule="auto"/>
    </w:pPr>
    <w:rPr>
      <w:rFonts w:ascii="Calibri" w:eastAsia="Calibri" w:hAnsi="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2A202F"/>
    <w:pPr>
      <w:tabs>
        <w:tab w:val="center" w:pos="4680"/>
        <w:tab w:val="right" w:pos="9360"/>
      </w:tabs>
    </w:pPr>
  </w:style>
  <w:style w:type="character" w:customStyle="1" w:styleId="HeaderChar">
    <w:name w:val="Header Char"/>
    <w:basedOn w:val="DefaultParagraphFont"/>
    <w:link w:val="Header"/>
    <w:uiPriority w:val="99"/>
    <w:rsid w:val="002A202F"/>
    <w:rPr>
      <w:rFonts w:ascii="Calibri" w:eastAsia="Calibri" w:hAnsi="Calibri" w:cs="Times New Roman"/>
      <w:lang w:val="en-US"/>
    </w:rPr>
  </w:style>
  <w:style w:type="paragraph" w:styleId="FootnoteText">
    <w:name w:val="footnote text"/>
    <w:basedOn w:val="Normal"/>
    <w:link w:val="FootnoteTextChar"/>
    <w:uiPriority w:val="99"/>
    <w:semiHidden/>
    <w:unhideWhenUsed/>
    <w:rsid w:val="00C1331B"/>
    <w:rPr>
      <w:sz w:val="20"/>
      <w:szCs w:val="20"/>
    </w:rPr>
  </w:style>
  <w:style w:type="character" w:customStyle="1" w:styleId="FootnoteTextChar">
    <w:name w:val="Footnote Text Char"/>
    <w:basedOn w:val="DefaultParagraphFont"/>
    <w:link w:val="FootnoteText"/>
    <w:uiPriority w:val="99"/>
    <w:semiHidden/>
    <w:rsid w:val="00C1331B"/>
    <w:rPr>
      <w:rFonts w:ascii="Calibri" w:eastAsia="Calibri" w:hAnsi="Calibri" w:cs="Times New Roman"/>
      <w:sz w:val="20"/>
      <w:szCs w:val="20"/>
      <w:lang w:val="en-US"/>
    </w:rPr>
  </w:style>
  <w:style w:type="character" w:styleId="FootnoteReference">
    <w:name w:val="footnote reference"/>
    <w:basedOn w:val="DefaultParagraphFont"/>
    <w:uiPriority w:val="99"/>
    <w:semiHidden/>
    <w:unhideWhenUsed/>
    <w:rsid w:val="00C1331B"/>
    <w:rPr>
      <w:vertAlign w:val="superscript"/>
    </w:rPr>
  </w:style>
  <w:style w:type="paragraph" w:customStyle="1" w:styleId="gmail-odluka-zakon">
    <w:name w:val="gmail-odluka-zakon"/>
    <w:basedOn w:val="Normal"/>
    <w:rsid w:val="007C7E4A"/>
    <w:pPr>
      <w:spacing w:before="100" w:beforeAutospacing="1" w:after="100" w:afterAutospacing="1"/>
      <w:jc w:val="left"/>
    </w:pPr>
    <w:rPr>
      <w:rFonts w:eastAsiaTheme="minorHAnsi" w:cs="Calibri"/>
      <w:lang w:val="en-GB" w:eastAsia="en-GB"/>
    </w:rPr>
  </w:style>
  <w:style w:type="paragraph" w:customStyle="1" w:styleId="odluka-zakon">
    <w:name w:val="odluka-zakon"/>
    <w:basedOn w:val="Normal"/>
    <w:rsid w:val="007C7E4A"/>
    <w:pPr>
      <w:spacing w:before="100" w:beforeAutospacing="1" w:after="100" w:afterAutospacing="1"/>
      <w:jc w:val="left"/>
    </w:pPr>
    <w:rPr>
      <w:rFonts w:ascii="Times New Roman" w:eastAsiaTheme="minorHAnsi" w:hAnsi="Times New Roman"/>
      <w:sz w:val="24"/>
      <w:szCs w:val="24"/>
      <w:lang w:val="en-GB" w:eastAsia="en-GB"/>
    </w:rPr>
  </w:style>
  <w:style w:type="character" w:customStyle="1" w:styleId="Heading2Char">
    <w:name w:val="Heading 2 Char"/>
    <w:basedOn w:val="DefaultParagraphFont"/>
    <w:link w:val="Heading2"/>
    <w:uiPriority w:val="9"/>
    <w:semiHidden/>
    <w:rsid w:val="00E42526"/>
    <w:rPr>
      <w:rFonts w:asciiTheme="majorHAnsi" w:eastAsiaTheme="majorEastAsia" w:hAnsiTheme="majorHAnsi" w:cstheme="majorBidi"/>
      <w:color w:val="365F91" w:themeColor="accent1" w:themeShade="BF"/>
      <w:sz w:val="26"/>
      <w:szCs w:val="26"/>
      <w:lang w:val="en-GB" w:eastAsia="en-GB"/>
    </w:rPr>
  </w:style>
  <w:style w:type="character" w:customStyle="1" w:styleId="Heading3Char">
    <w:name w:val="Heading 3 Char"/>
    <w:basedOn w:val="DefaultParagraphFont"/>
    <w:link w:val="Heading3"/>
    <w:uiPriority w:val="9"/>
    <w:semiHidden/>
    <w:rsid w:val="003204C5"/>
    <w:rPr>
      <w:rFonts w:asciiTheme="majorHAnsi" w:eastAsiaTheme="majorEastAsia" w:hAnsiTheme="majorHAnsi" w:cstheme="majorBidi"/>
      <w:color w:val="243F60" w:themeColor="accent1" w:themeShade="7F"/>
      <w:sz w:val="24"/>
      <w:szCs w:val="24"/>
      <w:lang w:val="en-US"/>
    </w:rPr>
  </w:style>
  <w:style w:type="character" w:customStyle="1" w:styleId="Heading4Char">
    <w:name w:val="Heading 4 Char"/>
    <w:basedOn w:val="DefaultParagraphFont"/>
    <w:link w:val="Heading4"/>
    <w:uiPriority w:val="9"/>
    <w:semiHidden/>
    <w:rsid w:val="003204C5"/>
    <w:rPr>
      <w:rFonts w:asciiTheme="majorHAnsi" w:eastAsiaTheme="majorEastAsia" w:hAnsiTheme="majorHAnsi" w:cstheme="majorBidi"/>
      <w:i/>
      <w:iCs/>
      <w:color w:val="365F91" w:themeColor="accent1" w:themeShade="BF"/>
      <w:lang w:val="en-US"/>
    </w:rPr>
  </w:style>
  <w:style w:type="character" w:styleId="FollowedHyperlink">
    <w:name w:val="FollowedHyperlink"/>
    <w:basedOn w:val="DefaultParagraphFont"/>
    <w:uiPriority w:val="99"/>
    <w:semiHidden/>
    <w:unhideWhenUsed/>
    <w:rsid w:val="00D2173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385182">
      <w:bodyDiv w:val="1"/>
      <w:marLeft w:val="0"/>
      <w:marRight w:val="0"/>
      <w:marTop w:val="0"/>
      <w:marBottom w:val="0"/>
      <w:divBdr>
        <w:top w:val="none" w:sz="0" w:space="0" w:color="auto"/>
        <w:left w:val="none" w:sz="0" w:space="0" w:color="auto"/>
        <w:bottom w:val="none" w:sz="0" w:space="0" w:color="auto"/>
        <w:right w:val="none" w:sz="0" w:space="0" w:color="auto"/>
      </w:divBdr>
    </w:div>
    <w:div w:id="234709507">
      <w:bodyDiv w:val="1"/>
      <w:marLeft w:val="0"/>
      <w:marRight w:val="0"/>
      <w:marTop w:val="0"/>
      <w:marBottom w:val="0"/>
      <w:divBdr>
        <w:top w:val="none" w:sz="0" w:space="0" w:color="auto"/>
        <w:left w:val="none" w:sz="0" w:space="0" w:color="auto"/>
        <w:bottom w:val="none" w:sz="0" w:space="0" w:color="auto"/>
        <w:right w:val="none" w:sz="0" w:space="0" w:color="auto"/>
      </w:divBdr>
    </w:div>
    <w:div w:id="255603972">
      <w:bodyDiv w:val="1"/>
      <w:marLeft w:val="0"/>
      <w:marRight w:val="0"/>
      <w:marTop w:val="0"/>
      <w:marBottom w:val="0"/>
      <w:divBdr>
        <w:top w:val="none" w:sz="0" w:space="0" w:color="auto"/>
        <w:left w:val="none" w:sz="0" w:space="0" w:color="auto"/>
        <w:bottom w:val="none" w:sz="0" w:space="0" w:color="auto"/>
        <w:right w:val="none" w:sz="0" w:space="0" w:color="auto"/>
      </w:divBdr>
    </w:div>
    <w:div w:id="402877948">
      <w:bodyDiv w:val="1"/>
      <w:marLeft w:val="0"/>
      <w:marRight w:val="0"/>
      <w:marTop w:val="0"/>
      <w:marBottom w:val="0"/>
      <w:divBdr>
        <w:top w:val="none" w:sz="0" w:space="0" w:color="auto"/>
        <w:left w:val="none" w:sz="0" w:space="0" w:color="auto"/>
        <w:bottom w:val="none" w:sz="0" w:space="0" w:color="auto"/>
        <w:right w:val="none" w:sz="0" w:space="0" w:color="auto"/>
      </w:divBdr>
    </w:div>
    <w:div w:id="502939491">
      <w:bodyDiv w:val="1"/>
      <w:marLeft w:val="0"/>
      <w:marRight w:val="0"/>
      <w:marTop w:val="0"/>
      <w:marBottom w:val="0"/>
      <w:divBdr>
        <w:top w:val="none" w:sz="0" w:space="0" w:color="auto"/>
        <w:left w:val="none" w:sz="0" w:space="0" w:color="auto"/>
        <w:bottom w:val="none" w:sz="0" w:space="0" w:color="auto"/>
        <w:right w:val="none" w:sz="0" w:space="0" w:color="auto"/>
      </w:divBdr>
    </w:div>
    <w:div w:id="544755203">
      <w:bodyDiv w:val="1"/>
      <w:marLeft w:val="0"/>
      <w:marRight w:val="0"/>
      <w:marTop w:val="0"/>
      <w:marBottom w:val="0"/>
      <w:divBdr>
        <w:top w:val="none" w:sz="0" w:space="0" w:color="auto"/>
        <w:left w:val="none" w:sz="0" w:space="0" w:color="auto"/>
        <w:bottom w:val="none" w:sz="0" w:space="0" w:color="auto"/>
        <w:right w:val="none" w:sz="0" w:space="0" w:color="auto"/>
      </w:divBdr>
    </w:div>
    <w:div w:id="623192156">
      <w:bodyDiv w:val="1"/>
      <w:marLeft w:val="0"/>
      <w:marRight w:val="0"/>
      <w:marTop w:val="0"/>
      <w:marBottom w:val="0"/>
      <w:divBdr>
        <w:top w:val="none" w:sz="0" w:space="0" w:color="auto"/>
        <w:left w:val="none" w:sz="0" w:space="0" w:color="auto"/>
        <w:bottom w:val="none" w:sz="0" w:space="0" w:color="auto"/>
        <w:right w:val="none" w:sz="0" w:space="0" w:color="auto"/>
      </w:divBdr>
    </w:div>
    <w:div w:id="712312305">
      <w:bodyDiv w:val="1"/>
      <w:marLeft w:val="0"/>
      <w:marRight w:val="0"/>
      <w:marTop w:val="0"/>
      <w:marBottom w:val="0"/>
      <w:divBdr>
        <w:top w:val="none" w:sz="0" w:space="0" w:color="auto"/>
        <w:left w:val="none" w:sz="0" w:space="0" w:color="auto"/>
        <w:bottom w:val="none" w:sz="0" w:space="0" w:color="auto"/>
        <w:right w:val="none" w:sz="0" w:space="0" w:color="auto"/>
      </w:divBdr>
    </w:div>
    <w:div w:id="744767582">
      <w:bodyDiv w:val="1"/>
      <w:marLeft w:val="0"/>
      <w:marRight w:val="0"/>
      <w:marTop w:val="0"/>
      <w:marBottom w:val="0"/>
      <w:divBdr>
        <w:top w:val="none" w:sz="0" w:space="0" w:color="auto"/>
        <w:left w:val="none" w:sz="0" w:space="0" w:color="auto"/>
        <w:bottom w:val="none" w:sz="0" w:space="0" w:color="auto"/>
        <w:right w:val="none" w:sz="0" w:space="0" w:color="auto"/>
      </w:divBdr>
    </w:div>
    <w:div w:id="897475986">
      <w:bodyDiv w:val="1"/>
      <w:marLeft w:val="0"/>
      <w:marRight w:val="0"/>
      <w:marTop w:val="0"/>
      <w:marBottom w:val="0"/>
      <w:divBdr>
        <w:top w:val="none" w:sz="0" w:space="0" w:color="auto"/>
        <w:left w:val="none" w:sz="0" w:space="0" w:color="auto"/>
        <w:bottom w:val="none" w:sz="0" w:space="0" w:color="auto"/>
        <w:right w:val="none" w:sz="0" w:space="0" w:color="auto"/>
      </w:divBdr>
    </w:div>
    <w:div w:id="1044645766">
      <w:bodyDiv w:val="1"/>
      <w:marLeft w:val="0"/>
      <w:marRight w:val="0"/>
      <w:marTop w:val="0"/>
      <w:marBottom w:val="0"/>
      <w:divBdr>
        <w:top w:val="none" w:sz="0" w:space="0" w:color="auto"/>
        <w:left w:val="none" w:sz="0" w:space="0" w:color="auto"/>
        <w:bottom w:val="none" w:sz="0" w:space="0" w:color="auto"/>
        <w:right w:val="none" w:sz="0" w:space="0" w:color="auto"/>
      </w:divBdr>
    </w:div>
    <w:div w:id="1082871140">
      <w:bodyDiv w:val="1"/>
      <w:marLeft w:val="0"/>
      <w:marRight w:val="0"/>
      <w:marTop w:val="0"/>
      <w:marBottom w:val="0"/>
      <w:divBdr>
        <w:top w:val="none" w:sz="0" w:space="0" w:color="auto"/>
        <w:left w:val="none" w:sz="0" w:space="0" w:color="auto"/>
        <w:bottom w:val="none" w:sz="0" w:space="0" w:color="auto"/>
        <w:right w:val="none" w:sz="0" w:space="0" w:color="auto"/>
      </w:divBdr>
    </w:div>
    <w:div w:id="1291203618">
      <w:bodyDiv w:val="1"/>
      <w:marLeft w:val="0"/>
      <w:marRight w:val="0"/>
      <w:marTop w:val="0"/>
      <w:marBottom w:val="0"/>
      <w:divBdr>
        <w:top w:val="none" w:sz="0" w:space="0" w:color="auto"/>
        <w:left w:val="none" w:sz="0" w:space="0" w:color="auto"/>
        <w:bottom w:val="none" w:sz="0" w:space="0" w:color="auto"/>
        <w:right w:val="none" w:sz="0" w:space="0" w:color="auto"/>
      </w:divBdr>
    </w:div>
    <w:div w:id="1323388815">
      <w:bodyDiv w:val="1"/>
      <w:marLeft w:val="0"/>
      <w:marRight w:val="0"/>
      <w:marTop w:val="0"/>
      <w:marBottom w:val="0"/>
      <w:divBdr>
        <w:top w:val="none" w:sz="0" w:space="0" w:color="auto"/>
        <w:left w:val="none" w:sz="0" w:space="0" w:color="auto"/>
        <w:bottom w:val="none" w:sz="0" w:space="0" w:color="auto"/>
        <w:right w:val="none" w:sz="0" w:space="0" w:color="auto"/>
      </w:divBdr>
    </w:div>
    <w:div w:id="1597202966">
      <w:bodyDiv w:val="1"/>
      <w:marLeft w:val="0"/>
      <w:marRight w:val="0"/>
      <w:marTop w:val="0"/>
      <w:marBottom w:val="0"/>
      <w:divBdr>
        <w:top w:val="none" w:sz="0" w:space="0" w:color="auto"/>
        <w:left w:val="none" w:sz="0" w:space="0" w:color="auto"/>
        <w:bottom w:val="none" w:sz="0" w:space="0" w:color="auto"/>
        <w:right w:val="none" w:sz="0" w:space="0" w:color="auto"/>
      </w:divBdr>
    </w:div>
    <w:div w:id="1882479096">
      <w:bodyDiv w:val="1"/>
      <w:marLeft w:val="0"/>
      <w:marRight w:val="0"/>
      <w:marTop w:val="0"/>
      <w:marBottom w:val="0"/>
      <w:divBdr>
        <w:top w:val="none" w:sz="0" w:space="0" w:color="auto"/>
        <w:left w:val="none" w:sz="0" w:space="0" w:color="auto"/>
        <w:bottom w:val="none" w:sz="0" w:space="0" w:color="auto"/>
        <w:right w:val="none" w:sz="0" w:space="0" w:color="auto"/>
      </w:divBdr>
    </w:div>
    <w:div w:id="1982609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026FBF-53A1-467C-8163-09FD0AFD9B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953</Words>
  <Characters>5436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Marija Andrejic</cp:lastModifiedBy>
  <cp:revision>12</cp:revision>
  <cp:lastPrinted>2018-09-05T12:48:00Z</cp:lastPrinted>
  <dcterms:created xsi:type="dcterms:W3CDTF">2019-12-13T12:41:00Z</dcterms:created>
  <dcterms:modified xsi:type="dcterms:W3CDTF">2020-02-06T13:22:00Z</dcterms:modified>
</cp:coreProperties>
</file>