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8ED22" w14:textId="5E681D28" w:rsidR="00CA01F6" w:rsidRPr="00082F03" w:rsidRDefault="00271430" w:rsidP="000E2036">
      <w:pPr>
        <w:pStyle w:val="NormalWeb"/>
        <w:spacing w:before="0" w:beforeAutospacing="0" w:after="0" w:afterAutospacing="0" w:line="336" w:lineRule="atLeast"/>
        <w:jc w:val="center"/>
        <w:rPr>
          <w:b/>
          <w:sz w:val="22"/>
          <w:szCs w:val="22"/>
          <w:lang w:val="sr-Cyrl-RS"/>
        </w:rPr>
      </w:pPr>
      <w:r w:rsidRPr="00082F03">
        <w:rPr>
          <w:b/>
          <w:sz w:val="22"/>
          <w:szCs w:val="22"/>
          <w:lang w:val="sr-Cyrl-RS"/>
        </w:rPr>
        <w:t>ПОЈЕДНОСТАВЉЕЊЕ ПОСТУПКА</w:t>
      </w:r>
      <w:r w:rsidR="0014142B" w:rsidRPr="00082F03">
        <w:rPr>
          <w:b/>
          <w:sz w:val="22"/>
          <w:szCs w:val="22"/>
          <w:lang w:val="sr-Cyrl-RS"/>
        </w:rPr>
        <w:t xml:space="preserve"> ИЗДАВАЊА ДОЗВОЛЕ ЗА САКУПЉАЊЕ И/ИЛИ ТРАНСПОРТ ОТПАДА</w:t>
      </w:r>
      <w:r w:rsidR="00E4353D" w:rsidRPr="00082F03">
        <w:rPr>
          <w:b/>
          <w:sz w:val="22"/>
          <w:szCs w:val="22"/>
          <w:lang w:val="sr-Cyrl-RS"/>
        </w:rPr>
        <w:t xml:space="preserve"> НА ТЕРИТОРИЈИ АП ВОЈВОДИНЕ</w:t>
      </w:r>
    </w:p>
    <w:p w14:paraId="0B7B7F19" w14:textId="77777777" w:rsidR="00271430" w:rsidRPr="00082F03" w:rsidRDefault="00271430" w:rsidP="000E2036">
      <w:pPr>
        <w:pStyle w:val="NormalWeb"/>
        <w:spacing w:before="0" w:beforeAutospacing="0" w:after="0" w:afterAutospacing="0" w:line="336" w:lineRule="atLeast"/>
        <w:jc w:val="center"/>
        <w:rPr>
          <w:b/>
          <w:sz w:val="22"/>
          <w:szCs w:val="22"/>
          <w:lang w:val="sr-Latn-RS"/>
        </w:rPr>
      </w:pPr>
    </w:p>
    <w:tbl>
      <w:tblPr>
        <w:tblStyle w:val="TableGrid"/>
        <w:tblW w:w="0" w:type="auto"/>
        <w:tblLook w:val="04A0" w:firstRow="1" w:lastRow="0" w:firstColumn="1" w:lastColumn="0" w:noHBand="0" w:noVBand="1"/>
      </w:tblPr>
      <w:tblGrid>
        <w:gridCol w:w="2689"/>
        <w:gridCol w:w="6371"/>
      </w:tblGrid>
      <w:tr w:rsidR="00CA01F6" w:rsidRPr="00082F03" w14:paraId="1976FB87" w14:textId="77777777" w:rsidTr="00850AD5">
        <w:trPr>
          <w:trHeight w:val="888"/>
        </w:trPr>
        <w:tc>
          <w:tcPr>
            <w:tcW w:w="2689" w:type="dxa"/>
            <w:shd w:val="clear" w:color="auto" w:fill="DBE5F1" w:themeFill="accent1" w:themeFillTint="33"/>
            <w:vAlign w:val="center"/>
          </w:tcPr>
          <w:p w14:paraId="11F785D1" w14:textId="77777777" w:rsidR="000E2036" w:rsidRPr="00082F03" w:rsidRDefault="000E2036" w:rsidP="00850AD5">
            <w:pPr>
              <w:jc w:val="left"/>
              <w:rPr>
                <w:rFonts w:ascii="Times New Roman" w:hAnsi="Times New Roman"/>
                <w:b/>
                <w:sz w:val="22"/>
                <w:szCs w:val="22"/>
                <w:lang w:val="sr-Cyrl-RS"/>
              </w:rPr>
            </w:pPr>
            <w:r w:rsidRPr="00082F03">
              <w:rPr>
                <w:rFonts w:ascii="Times New Roman" w:hAnsi="Times New Roman"/>
                <w:b/>
                <w:sz w:val="22"/>
                <w:szCs w:val="22"/>
                <w:lang w:val="sr-Cyrl-RS"/>
              </w:rPr>
              <w:t xml:space="preserve">Назив административног поступка  </w:t>
            </w:r>
          </w:p>
        </w:tc>
        <w:tc>
          <w:tcPr>
            <w:tcW w:w="6371" w:type="dxa"/>
            <w:vAlign w:val="center"/>
          </w:tcPr>
          <w:p w14:paraId="5FD56B01" w14:textId="69AD53DC" w:rsidR="000E2036" w:rsidRPr="00082F03" w:rsidRDefault="00E4353D" w:rsidP="00850AD5">
            <w:pPr>
              <w:pStyle w:val="NormalWeb"/>
              <w:spacing w:before="120" w:beforeAutospacing="0" w:after="120" w:afterAutospacing="0"/>
              <w:rPr>
                <w:b/>
                <w:sz w:val="22"/>
                <w:szCs w:val="22"/>
                <w:lang w:val="sr-Cyrl-RS"/>
              </w:rPr>
            </w:pPr>
            <w:r w:rsidRPr="00082F03">
              <w:rPr>
                <w:b/>
                <w:sz w:val="22"/>
                <w:szCs w:val="22"/>
                <w:lang w:val="sr-Cyrl-RS"/>
              </w:rPr>
              <w:t>Дозвола за сакупљање и/или транспорт отпада на територији АП Војводине</w:t>
            </w:r>
          </w:p>
        </w:tc>
      </w:tr>
      <w:tr w:rsidR="00CA01F6" w:rsidRPr="00082F03" w14:paraId="7A6AA442" w14:textId="77777777" w:rsidTr="00850AD5">
        <w:trPr>
          <w:trHeight w:val="418"/>
        </w:trPr>
        <w:tc>
          <w:tcPr>
            <w:tcW w:w="2689" w:type="dxa"/>
            <w:shd w:val="clear" w:color="auto" w:fill="DBE5F1" w:themeFill="accent1" w:themeFillTint="33"/>
            <w:vAlign w:val="center"/>
          </w:tcPr>
          <w:p w14:paraId="049C2EAE" w14:textId="77777777" w:rsidR="000E2036" w:rsidRPr="00082F03" w:rsidRDefault="000E2036" w:rsidP="00850AD5">
            <w:pPr>
              <w:pStyle w:val="NormalWeb"/>
              <w:spacing w:before="0" w:beforeAutospacing="0" w:after="0" w:afterAutospacing="0"/>
              <w:rPr>
                <w:b/>
                <w:sz w:val="22"/>
                <w:szCs w:val="22"/>
                <w:lang w:val="sr-Cyrl-RS"/>
              </w:rPr>
            </w:pPr>
            <w:r w:rsidRPr="00082F03">
              <w:rPr>
                <w:b/>
                <w:sz w:val="22"/>
                <w:szCs w:val="22"/>
                <w:lang w:val="sr-Cyrl-RS"/>
              </w:rPr>
              <w:t>Шифра поступка</w:t>
            </w:r>
          </w:p>
        </w:tc>
        <w:tc>
          <w:tcPr>
            <w:tcW w:w="6371" w:type="dxa"/>
            <w:vAlign w:val="center"/>
          </w:tcPr>
          <w:p w14:paraId="76B78B5F" w14:textId="567DD8A6" w:rsidR="000E2036" w:rsidRPr="00082F03" w:rsidRDefault="008B76A0" w:rsidP="00850AD5">
            <w:pPr>
              <w:pStyle w:val="NormalWeb"/>
              <w:spacing w:before="120" w:beforeAutospacing="0" w:after="120" w:afterAutospacing="0"/>
              <w:rPr>
                <w:b/>
                <w:sz w:val="22"/>
                <w:szCs w:val="22"/>
                <w:lang w:val="sr-Cyrl-RS"/>
              </w:rPr>
            </w:pPr>
            <w:r w:rsidRPr="00082F03">
              <w:rPr>
                <w:b/>
                <w:sz w:val="22"/>
                <w:szCs w:val="22"/>
                <w:lang w:val="sr-Cyrl-RS"/>
              </w:rPr>
              <w:t>206.00.0002</w:t>
            </w:r>
          </w:p>
        </w:tc>
      </w:tr>
      <w:tr w:rsidR="00CA01F6" w:rsidRPr="00082F03" w14:paraId="2CEE52A6" w14:textId="77777777" w:rsidTr="00850AD5">
        <w:tc>
          <w:tcPr>
            <w:tcW w:w="2689" w:type="dxa"/>
            <w:shd w:val="clear" w:color="auto" w:fill="DBE5F1" w:themeFill="accent1" w:themeFillTint="33"/>
            <w:vAlign w:val="center"/>
          </w:tcPr>
          <w:p w14:paraId="682C75C7" w14:textId="77777777" w:rsidR="00275E2A" w:rsidRPr="00082F03" w:rsidRDefault="00275E2A" w:rsidP="00850AD5">
            <w:pPr>
              <w:pStyle w:val="NormalWeb"/>
              <w:spacing w:before="0" w:beforeAutospacing="0" w:after="0" w:afterAutospacing="0"/>
              <w:rPr>
                <w:b/>
                <w:sz w:val="22"/>
                <w:szCs w:val="22"/>
                <w:lang w:val="sr-Cyrl-RS"/>
              </w:rPr>
            </w:pPr>
            <w:r w:rsidRPr="00082F03">
              <w:rPr>
                <w:b/>
                <w:sz w:val="22"/>
                <w:szCs w:val="22"/>
                <w:lang w:val="sr-Cyrl-RS"/>
              </w:rPr>
              <w:t>Регулаторно тело</w:t>
            </w:r>
          </w:p>
          <w:p w14:paraId="0CAF5299" w14:textId="77777777" w:rsidR="00275E2A" w:rsidRPr="00082F03" w:rsidRDefault="00275E2A" w:rsidP="00850AD5">
            <w:pPr>
              <w:pStyle w:val="NormalWeb"/>
              <w:spacing w:before="0" w:beforeAutospacing="0" w:after="0" w:afterAutospacing="0"/>
              <w:rPr>
                <w:b/>
                <w:sz w:val="22"/>
                <w:szCs w:val="22"/>
                <w:lang w:val="sr-Cyrl-RS"/>
              </w:rPr>
            </w:pPr>
            <w:r w:rsidRPr="00082F03">
              <w:rPr>
                <w:b/>
                <w:sz w:val="22"/>
                <w:szCs w:val="22"/>
                <w:lang w:val="sr-Cyrl-RS"/>
              </w:rPr>
              <w:t>(надлежно за спровођење препоруке)</w:t>
            </w:r>
          </w:p>
        </w:tc>
        <w:tc>
          <w:tcPr>
            <w:tcW w:w="6371" w:type="dxa"/>
            <w:vAlign w:val="center"/>
          </w:tcPr>
          <w:p w14:paraId="3C1401D9" w14:textId="66D67DD8" w:rsidR="00D4296D" w:rsidRPr="00082F03" w:rsidRDefault="00D4296D" w:rsidP="00D4296D">
            <w:pPr>
              <w:pStyle w:val="NormalWeb"/>
              <w:spacing w:before="120" w:beforeAutospacing="0" w:after="120" w:afterAutospacing="0"/>
              <w:jc w:val="both"/>
              <w:rPr>
                <w:sz w:val="22"/>
                <w:szCs w:val="22"/>
                <w:lang w:val="sr-Cyrl-RS"/>
              </w:rPr>
            </w:pPr>
            <w:r w:rsidRPr="00082F03">
              <w:rPr>
                <w:sz w:val="22"/>
                <w:szCs w:val="22"/>
                <w:lang w:val="sr-Cyrl-RS"/>
              </w:rPr>
              <w:t>Покрајински секретаријат за урбанизам и заштиту животне средине</w:t>
            </w:r>
          </w:p>
          <w:p w14:paraId="5795E7E6" w14:textId="4DA6AB0C" w:rsidR="00A015A4" w:rsidRPr="00082F03" w:rsidRDefault="00045A0E" w:rsidP="00850AD5">
            <w:pPr>
              <w:pStyle w:val="NormalWeb"/>
              <w:spacing w:before="120" w:beforeAutospacing="0" w:after="120" w:afterAutospacing="0"/>
              <w:rPr>
                <w:sz w:val="22"/>
                <w:szCs w:val="22"/>
                <w:lang w:val="sr-Cyrl-RS"/>
              </w:rPr>
            </w:pPr>
            <w:r w:rsidRPr="00082F03">
              <w:rPr>
                <w:sz w:val="22"/>
                <w:szCs w:val="22"/>
                <w:lang w:val="sr-Cyrl-RS"/>
              </w:rPr>
              <w:t xml:space="preserve">Министарство </w:t>
            </w:r>
            <w:r w:rsidR="00042606" w:rsidRPr="00082F03">
              <w:rPr>
                <w:sz w:val="22"/>
                <w:szCs w:val="22"/>
                <w:lang w:val="sr-Cyrl-RS"/>
              </w:rPr>
              <w:t>заштите животне средине</w:t>
            </w:r>
          </w:p>
        </w:tc>
      </w:tr>
      <w:tr w:rsidR="00CA01F6" w:rsidRPr="00082F03" w14:paraId="10DA1CD3" w14:textId="77777777" w:rsidTr="00850AD5">
        <w:tc>
          <w:tcPr>
            <w:tcW w:w="2689" w:type="dxa"/>
            <w:shd w:val="clear" w:color="auto" w:fill="DBE5F1" w:themeFill="accent1" w:themeFillTint="33"/>
            <w:vAlign w:val="center"/>
          </w:tcPr>
          <w:p w14:paraId="4DE579F4" w14:textId="77777777" w:rsidR="00275E2A" w:rsidRPr="00082F03" w:rsidRDefault="00275E2A" w:rsidP="00850AD5">
            <w:pPr>
              <w:pStyle w:val="NormalWeb"/>
              <w:spacing w:before="0" w:beforeAutospacing="0" w:after="0" w:afterAutospacing="0"/>
              <w:rPr>
                <w:b/>
                <w:sz w:val="22"/>
                <w:szCs w:val="22"/>
                <w:lang w:val="sr-Cyrl-RS"/>
              </w:rPr>
            </w:pPr>
            <w:r w:rsidRPr="00082F03">
              <w:rPr>
                <w:b/>
                <w:sz w:val="22"/>
                <w:szCs w:val="22"/>
                <w:lang w:val="sr-Cyrl-RS"/>
              </w:rPr>
              <w:t>Правни о</w:t>
            </w:r>
            <w:r w:rsidR="00B903AE" w:rsidRPr="00082F03">
              <w:rPr>
                <w:b/>
                <w:sz w:val="22"/>
                <w:szCs w:val="22"/>
                <w:lang w:val="sr-Cyrl-RS"/>
              </w:rPr>
              <w:t>квир</w:t>
            </w:r>
            <w:r w:rsidR="00DC4BC2" w:rsidRPr="00082F03">
              <w:rPr>
                <w:b/>
                <w:sz w:val="22"/>
                <w:szCs w:val="22"/>
                <w:lang w:val="sr-Cyrl-RS"/>
              </w:rPr>
              <w:t xml:space="preserve"> којим је уређен административни поступак</w:t>
            </w:r>
          </w:p>
        </w:tc>
        <w:tc>
          <w:tcPr>
            <w:tcW w:w="6371" w:type="dxa"/>
            <w:vAlign w:val="center"/>
          </w:tcPr>
          <w:p w14:paraId="2CCB5DCC" w14:textId="6B8233B7" w:rsidR="0004005F" w:rsidRPr="00082F03" w:rsidRDefault="00517AE2" w:rsidP="002318EF">
            <w:pPr>
              <w:pStyle w:val="ListParagraph"/>
              <w:numPr>
                <w:ilvl w:val="0"/>
                <w:numId w:val="3"/>
              </w:numPr>
              <w:spacing w:before="120" w:after="120"/>
              <w:rPr>
                <w:rFonts w:ascii="Times New Roman" w:hAnsi="Times New Roman"/>
                <w:sz w:val="22"/>
                <w:szCs w:val="22"/>
                <w:lang w:val="sr-Cyrl-RS"/>
              </w:rPr>
            </w:pPr>
            <w:r w:rsidRPr="00082F03">
              <w:rPr>
                <w:rFonts w:ascii="Times New Roman" w:hAnsi="Times New Roman"/>
                <w:sz w:val="22"/>
                <w:szCs w:val="22"/>
                <w:lang w:val="sr-Cyrl-RS"/>
              </w:rPr>
              <w:t xml:space="preserve">Закон о управљању отпадом („Сл. </w:t>
            </w:r>
            <w:r w:rsidR="002318EF" w:rsidRPr="00082F03">
              <w:rPr>
                <w:rFonts w:ascii="Times New Roman" w:hAnsi="Times New Roman"/>
                <w:sz w:val="22"/>
                <w:szCs w:val="22"/>
                <w:lang w:val="sr-Cyrl-RS"/>
              </w:rPr>
              <w:t xml:space="preserve">гласник </w:t>
            </w:r>
            <w:r w:rsidRPr="00082F03">
              <w:rPr>
                <w:rFonts w:ascii="Times New Roman" w:hAnsi="Times New Roman"/>
                <w:sz w:val="22"/>
                <w:szCs w:val="22"/>
                <w:lang w:val="sr-Cyrl-RS"/>
              </w:rPr>
              <w:t>РС“, бр</w:t>
            </w:r>
            <w:r w:rsidRPr="00082F03">
              <w:rPr>
                <w:rFonts w:ascii="Times New Roman" w:hAnsi="Times New Roman"/>
                <w:sz w:val="22"/>
                <w:szCs w:val="22"/>
                <w:lang w:val="sr-Latn-RS"/>
              </w:rPr>
              <w:t xml:space="preserve">. </w:t>
            </w:r>
            <w:r w:rsidRPr="00082F03">
              <w:rPr>
                <w:rFonts w:ascii="Times New Roman" w:hAnsi="Times New Roman"/>
                <w:sz w:val="22"/>
                <w:szCs w:val="22"/>
                <w:lang w:val="sr-Cyrl-RS"/>
              </w:rPr>
              <w:t>36/2009, 88/2010</w:t>
            </w:r>
            <w:r w:rsidRPr="00082F03">
              <w:rPr>
                <w:rFonts w:ascii="Times New Roman" w:hAnsi="Times New Roman"/>
                <w:sz w:val="22"/>
                <w:szCs w:val="22"/>
                <w:lang w:val="sr-Latn-RS"/>
              </w:rPr>
              <w:t xml:space="preserve">, </w:t>
            </w:r>
            <w:r w:rsidRPr="00082F03">
              <w:rPr>
                <w:rFonts w:ascii="Times New Roman" w:hAnsi="Times New Roman"/>
                <w:sz w:val="22"/>
                <w:szCs w:val="22"/>
                <w:lang w:val="sr-Cyrl-RS"/>
              </w:rPr>
              <w:t>14/2016</w:t>
            </w:r>
            <w:r w:rsidRPr="00082F03">
              <w:rPr>
                <w:rFonts w:ascii="Times New Roman" w:hAnsi="Times New Roman"/>
                <w:sz w:val="22"/>
                <w:szCs w:val="22"/>
                <w:lang w:val="sr-Latn-RS"/>
              </w:rPr>
              <w:t xml:space="preserve">, </w:t>
            </w:r>
            <w:r w:rsidRPr="00082F03">
              <w:rPr>
                <w:rFonts w:ascii="Times New Roman" w:hAnsi="Times New Roman"/>
                <w:sz w:val="22"/>
                <w:szCs w:val="22"/>
                <w:lang w:val="sr-Cyrl-RS"/>
              </w:rPr>
              <w:t>95/2018-др. закон)</w:t>
            </w:r>
          </w:p>
        </w:tc>
      </w:tr>
      <w:tr w:rsidR="00CA01F6" w:rsidRPr="00082F03" w14:paraId="724CF23D" w14:textId="77777777" w:rsidTr="00850AD5">
        <w:tc>
          <w:tcPr>
            <w:tcW w:w="2689" w:type="dxa"/>
            <w:shd w:val="clear" w:color="auto" w:fill="DBE5F1" w:themeFill="accent1" w:themeFillTint="33"/>
            <w:vAlign w:val="center"/>
          </w:tcPr>
          <w:p w14:paraId="1A908998" w14:textId="11A1AF2D" w:rsidR="00D73918" w:rsidRPr="00082F03" w:rsidRDefault="00D73918" w:rsidP="00850AD5">
            <w:pPr>
              <w:pStyle w:val="NormalWeb"/>
              <w:spacing w:before="0" w:beforeAutospacing="0" w:after="0" w:afterAutospacing="0"/>
              <w:rPr>
                <w:rFonts w:eastAsiaTheme="minorHAnsi"/>
                <w:b/>
                <w:bCs/>
                <w:sz w:val="22"/>
                <w:szCs w:val="22"/>
                <w:lang w:val="sr-Cyrl-RS" w:eastAsia="en-GB"/>
              </w:rPr>
            </w:pPr>
            <w:r w:rsidRPr="00082F03">
              <w:rPr>
                <w:rFonts w:eastAsiaTheme="minorHAnsi"/>
                <w:b/>
                <w:bCs/>
                <w:sz w:val="22"/>
                <w:szCs w:val="22"/>
                <w:lang w:val="sr-Cyrl-RS" w:eastAsia="en-GB"/>
              </w:rPr>
              <w:t>Прописи које треба променити</w:t>
            </w:r>
            <w:r w:rsidR="00804060" w:rsidRPr="00082F03">
              <w:rPr>
                <w:rFonts w:eastAsiaTheme="minorHAnsi"/>
                <w:b/>
                <w:bCs/>
                <w:sz w:val="22"/>
                <w:szCs w:val="22"/>
                <w:lang w:val="sr-Latn-RS" w:eastAsia="en-GB"/>
              </w:rPr>
              <w:t xml:space="preserve"> </w:t>
            </w:r>
            <w:r w:rsidR="00804060" w:rsidRPr="00082F03">
              <w:rPr>
                <w:rFonts w:eastAsiaTheme="minorHAnsi"/>
                <w:b/>
                <w:bCs/>
                <w:sz w:val="22"/>
                <w:szCs w:val="22"/>
                <w:lang w:val="sr-Cyrl-RS" w:eastAsia="en-GB"/>
              </w:rPr>
              <w:t>/донети/укинути</w:t>
            </w:r>
            <w:r w:rsidR="00804060" w:rsidRPr="00082F03">
              <w:rPr>
                <w:rFonts w:eastAsiaTheme="minorHAnsi"/>
                <w:b/>
                <w:bCs/>
                <w:sz w:val="22"/>
                <w:szCs w:val="22"/>
                <w:lang w:val="sr-Latn-RS" w:eastAsia="en-GB"/>
              </w:rPr>
              <w:t xml:space="preserve"> </w:t>
            </w:r>
            <w:r w:rsidRPr="00082F03">
              <w:rPr>
                <w:rFonts w:eastAsiaTheme="minorHAnsi"/>
                <w:b/>
                <w:bCs/>
                <w:sz w:val="22"/>
                <w:szCs w:val="22"/>
                <w:lang w:val="sr-Cyrl-RS" w:eastAsia="en-GB"/>
              </w:rPr>
              <w:t>да би се спровеле препоруке</w:t>
            </w:r>
          </w:p>
        </w:tc>
        <w:tc>
          <w:tcPr>
            <w:tcW w:w="6371" w:type="dxa"/>
            <w:vAlign w:val="center"/>
          </w:tcPr>
          <w:p w14:paraId="55CB4618" w14:textId="7D06D57C" w:rsidR="00D73918" w:rsidRPr="00082F03" w:rsidRDefault="00D72F46" w:rsidP="002318EF">
            <w:pPr>
              <w:spacing w:before="120" w:after="120"/>
              <w:rPr>
                <w:rFonts w:ascii="Times New Roman" w:hAnsi="Times New Roman"/>
                <w:sz w:val="22"/>
                <w:szCs w:val="22"/>
                <w:lang w:val="sr-Cyrl-RS"/>
              </w:rPr>
            </w:pPr>
            <w:r w:rsidRPr="00082F03">
              <w:rPr>
                <w:rFonts w:ascii="Times New Roman" w:hAnsi="Times New Roman"/>
                <w:sz w:val="22"/>
                <w:szCs w:val="22"/>
                <w:lang w:val="sr-Cyrl-RS"/>
              </w:rPr>
              <w:t xml:space="preserve">Донети правилник којим ће се ближе уредити поступак и документација која је потребна за издавање </w:t>
            </w:r>
            <w:r w:rsidR="002318EF" w:rsidRPr="00082F03">
              <w:rPr>
                <w:rFonts w:ascii="Times New Roman" w:hAnsi="Times New Roman"/>
                <w:sz w:val="22"/>
                <w:szCs w:val="22"/>
                <w:lang w:val="sr-Cyrl-RS"/>
              </w:rPr>
              <w:t xml:space="preserve">дозволе </w:t>
            </w:r>
            <w:r w:rsidRPr="00082F03">
              <w:rPr>
                <w:rFonts w:ascii="Times New Roman" w:hAnsi="Times New Roman"/>
                <w:sz w:val="22"/>
                <w:szCs w:val="22"/>
                <w:lang w:val="sr-Cyrl-RS"/>
              </w:rPr>
              <w:t>у области управљања отпадом.</w:t>
            </w:r>
          </w:p>
        </w:tc>
      </w:tr>
      <w:tr w:rsidR="00CA01F6" w:rsidRPr="00082F03" w14:paraId="58812BCA" w14:textId="77777777" w:rsidTr="00850AD5">
        <w:tc>
          <w:tcPr>
            <w:tcW w:w="2689" w:type="dxa"/>
            <w:shd w:val="clear" w:color="auto" w:fill="DBE5F1" w:themeFill="accent1" w:themeFillTint="33"/>
            <w:vAlign w:val="center"/>
          </w:tcPr>
          <w:p w14:paraId="0CF6011B" w14:textId="0E1BBDD3" w:rsidR="00275E2A" w:rsidRPr="00082F03" w:rsidRDefault="00275E2A" w:rsidP="00850AD5">
            <w:pPr>
              <w:pStyle w:val="NormalWeb"/>
              <w:spacing w:before="0" w:beforeAutospacing="0" w:after="0" w:afterAutospacing="0"/>
              <w:rPr>
                <w:b/>
                <w:sz w:val="22"/>
                <w:szCs w:val="22"/>
                <w:lang w:val="sr-Cyrl-RS"/>
              </w:rPr>
            </w:pPr>
            <w:r w:rsidRPr="00082F03">
              <w:rPr>
                <w:b/>
                <w:sz w:val="22"/>
                <w:szCs w:val="22"/>
                <w:lang w:val="sr-Cyrl-RS"/>
              </w:rPr>
              <w:t>Рок за спровођење препорук</w:t>
            </w:r>
            <w:r w:rsidR="00D73918" w:rsidRPr="00082F03">
              <w:rPr>
                <w:b/>
                <w:sz w:val="22"/>
                <w:szCs w:val="22"/>
                <w:lang w:val="sr-Cyrl-RS"/>
              </w:rPr>
              <w:t>а</w:t>
            </w:r>
          </w:p>
        </w:tc>
        <w:tc>
          <w:tcPr>
            <w:tcW w:w="6371" w:type="dxa"/>
            <w:vAlign w:val="center"/>
          </w:tcPr>
          <w:p w14:paraId="19A48B50" w14:textId="670CB004" w:rsidR="00804060" w:rsidRPr="00082F03" w:rsidRDefault="00D72F46" w:rsidP="00E4353D">
            <w:pPr>
              <w:pStyle w:val="NormalWeb"/>
              <w:spacing w:before="120" w:beforeAutospacing="0" w:after="120" w:afterAutospacing="0"/>
              <w:rPr>
                <w:sz w:val="22"/>
                <w:szCs w:val="22"/>
                <w:lang w:val="sr-Cyrl-RS"/>
              </w:rPr>
            </w:pPr>
            <w:r w:rsidRPr="00082F03">
              <w:rPr>
                <w:sz w:val="22"/>
                <w:szCs w:val="22"/>
                <w:lang w:val="sr-Cyrl-RS"/>
              </w:rPr>
              <w:t xml:space="preserve">Четврти </w:t>
            </w:r>
            <w:r w:rsidR="00485A92" w:rsidRPr="00082F03">
              <w:rPr>
                <w:sz w:val="22"/>
                <w:szCs w:val="22"/>
                <w:lang w:val="sr-Cyrl-RS"/>
              </w:rPr>
              <w:t>квартал 20</w:t>
            </w:r>
            <w:r w:rsidR="00E4353D" w:rsidRPr="00082F03">
              <w:rPr>
                <w:sz w:val="22"/>
                <w:szCs w:val="22"/>
                <w:lang w:val="sr-Cyrl-RS"/>
              </w:rPr>
              <w:t>20</w:t>
            </w:r>
            <w:r w:rsidR="00485A92" w:rsidRPr="00082F03">
              <w:rPr>
                <w:sz w:val="22"/>
                <w:szCs w:val="22"/>
                <w:lang w:val="sr-Cyrl-RS"/>
              </w:rPr>
              <w:t>. године</w:t>
            </w:r>
          </w:p>
        </w:tc>
      </w:tr>
      <w:tr w:rsidR="00CA01F6" w:rsidRPr="00082F03" w14:paraId="539113B1" w14:textId="77777777" w:rsidTr="00CA1CE9">
        <w:trPr>
          <w:trHeight w:val="409"/>
        </w:trPr>
        <w:tc>
          <w:tcPr>
            <w:tcW w:w="9060" w:type="dxa"/>
            <w:gridSpan w:val="2"/>
            <w:shd w:val="clear" w:color="auto" w:fill="DBE5F1" w:themeFill="accent1" w:themeFillTint="33"/>
            <w:vAlign w:val="center"/>
          </w:tcPr>
          <w:p w14:paraId="6E79D945" w14:textId="77777777" w:rsidR="00275E2A" w:rsidRPr="00082F03" w:rsidRDefault="00275E2A" w:rsidP="00EA680B">
            <w:pPr>
              <w:pStyle w:val="NormalWeb"/>
              <w:numPr>
                <w:ilvl w:val="0"/>
                <w:numId w:val="1"/>
              </w:numPr>
              <w:spacing w:before="120" w:beforeAutospacing="0" w:after="120" w:afterAutospacing="0"/>
              <w:jc w:val="center"/>
              <w:rPr>
                <w:b/>
                <w:sz w:val="22"/>
                <w:szCs w:val="22"/>
                <w:lang w:val="sr-Cyrl-RS"/>
              </w:rPr>
            </w:pPr>
            <w:r w:rsidRPr="00082F03">
              <w:rPr>
                <w:b/>
                <w:sz w:val="22"/>
                <w:szCs w:val="22"/>
                <w:lang w:val="sr-Cyrl-RS"/>
              </w:rPr>
              <w:t>КРАТАК ОПИС ПРОБЛЕМА</w:t>
            </w:r>
          </w:p>
        </w:tc>
      </w:tr>
      <w:tr w:rsidR="00CA01F6" w:rsidRPr="00082F03" w14:paraId="4635A4BE" w14:textId="77777777" w:rsidTr="00CA1CE9">
        <w:tc>
          <w:tcPr>
            <w:tcW w:w="9060" w:type="dxa"/>
            <w:gridSpan w:val="2"/>
          </w:tcPr>
          <w:p w14:paraId="4BCB02C2" w14:textId="54FE1A8D" w:rsidR="00E4353D" w:rsidRPr="00082F03" w:rsidRDefault="00D72F46" w:rsidP="0000247A">
            <w:pPr>
              <w:pStyle w:val="NormalWeb"/>
              <w:jc w:val="both"/>
              <w:rPr>
                <w:sz w:val="22"/>
                <w:szCs w:val="22"/>
                <w:lang w:val="sr-Cyrl-RS"/>
              </w:rPr>
            </w:pPr>
            <w:r w:rsidRPr="00082F03">
              <w:rPr>
                <w:sz w:val="22"/>
                <w:szCs w:val="22"/>
                <w:lang w:val="sr-Cyrl-RS"/>
              </w:rPr>
              <w:t xml:space="preserve">Законом о управљању отпадом  није на прецизан начин дефинисана документација, којом се доказује испуњеност услова коју подносилац доставља приликом подношења захтева. То за последицу има да се у пракси поједини подаци не прибављају по службеној дужности </w:t>
            </w:r>
            <w:r w:rsidR="0000247A" w:rsidRPr="00082F03">
              <w:rPr>
                <w:sz w:val="22"/>
                <w:szCs w:val="22"/>
                <w:lang w:val="sr-Cyrl-RS"/>
              </w:rPr>
              <w:t xml:space="preserve">чиме је нарушено </w:t>
            </w:r>
            <w:r w:rsidRPr="00082F03">
              <w:rPr>
                <w:sz w:val="22"/>
                <w:szCs w:val="22"/>
                <w:lang w:val="sr-Cyrl-RS"/>
              </w:rPr>
              <w:t xml:space="preserve"> једно од начела управног поступка - начело делотворности и економичности, по коме се поступак води уз што мање трошкова по странку. Додатно захтев се подноси искључиво лично или путем поште. </w:t>
            </w:r>
          </w:p>
        </w:tc>
      </w:tr>
      <w:tr w:rsidR="00CA01F6" w:rsidRPr="00082F03" w14:paraId="31663FC5" w14:textId="77777777" w:rsidTr="00E4353D">
        <w:trPr>
          <w:trHeight w:val="1119"/>
        </w:trPr>
        <w:tc>
          <w:tcPr>
            <w:tcW w:w="9060" w:type="dxa"/>
            <w:gridSpan w:val="2"/>
            <w:tcBorders>
              <w:bottom w:val="single" w:sz="4" w:space="0" w:color="000000"/>
            </w:tcBorders>
            <w:shd w:val="clear" w:color="auto" w:fill="DBE5F1" w:themeFill="accent1" w:themeFillTint="33"/>
            <w:vAlign w:val="center"/>
          </w:tcPr>
          <w:p w14:paraId="12FDE5D1" w14:textId="77777777" w:rsidR="00275E2A" w:rsidRPr="00082F03" w:rsidRDefault="00275E2A" w:rsidP="00EA680B">
            <w:pPr>
              <w:pStyle w:val="NormalWeb"/>
              <w:numPr>
                <w:ilvl w:val="0"/>
                <w:numId w:val="1"/>
              </w:numPr>
              <w:spacing w:before="120" w:beforeAutospacing="0" w:after="120" w:afterAutospacing="0"/>
              <w:jc w:val="center"/>
              <w:rPr>
                <w:b/>
                <w:sz w:val="22"/>
                <w:szCs w:val="22"/>
                <w:lang w:val="sr-Cyrl-RS"/>
              </w:rPr>
            </w:pPr>
            <w:r w:rsidRPr="00082F03">
              <w:rPr>
                <w:b/>
                <w:sz w:val="22"/>
                <w:szCs w:val="22"/>
                <w:lang w:val="sr-Cyrl-RS"/>
              </w:rPr>
              <w:t>САЖЕТАК ПРЕПОРУКА</w:t>
            </w:r>
          </w:p>
        </w:tc>
      </w:tr>
      <w:tr w:rsidR="00CA01F6" w:rsidRPr="00082F03" w14:paraId="3010E605" w14:textId="77777777" w:rsidTr="00C70F1B">
        <w:trPr>
          <w:trHeight w:val="454"/>
        </w:trPr>
        <w:tc>
          <w:tcPr>
            <w:tcW w:w="9060" w:type="dxa"/>
            <w:gridSpan w:val="2"/>
            <w:tcBorders>
              <w:top w:val="nil"/>
            </w:tcBorders>
            <w:shd w:val="clear" w:color="auto" w:fill="auto"/>
            <w:vAlign w:val="center"/>
          </w:tcPr>
          <w:p w14:paraId="6E28D8C5" w14:textId="5F1FC49E" w:rsidR="00CA1CE9" w:rsidRPr="00082F03" w:rsidRDefault="00E4353D" w:rsidP="00375E7B">
            <w:pPr>
              <w:pStyle w:val="NormalWeb"/>
              <w:spacing w:before="120" w:beforeAutospacing="0" w:after="120" w:afterAutospacing="0"/>
              <w:jc w:val="both"/>
              <w:rPr>
                <w:sz w:val="22"/>
                <w:szCs w:val="22"/>
                <w:lang w:val="sr-Cyrl-RS"/>
              </w:rPr>
            </w:pPr>
            <w:r w:rsidRPr="00082F03">
              <w:rPr>
                <w:sz w:val="22"/>
                <w:szCs w:val="22"/>
                <w:lang w:val="sr-Cyrl-RS"/>
              </w:rPr>
              <w:t>Потребно је Законом о управљању отпадом предви</w:t>
            </w:r>
            <w:r w:rsidR="000D7557" w:rsidRPr="00082F03">
              <w:rPr>
                <w:sz w:val="22"/>
                <w:szCs w:val="22"/>
                <w:lang w:val="sr-Cyrl-RS"/>
              </w:rPr>
              <w:t xml:space="preserve">дети правни основ за доношење  </w:t>
            </w:r>
            <w:r w:rsidRPr="00082F03">
              <w:rPr>
                <w:sz w:val="22"/>
                <w:szCs w:val="22"/>
                <w:lang w:val="sr-Cyrl-RS"/>
              </w:rPr>
              <w:t xml:space="preserve"> Правилника којим ће се ближе уредити поступак и документација која је потребна за издавање Дозволе у области управљања отпадом</w:t>
            </w:r>
            <w:r w:rsidR="00375E7B" w:rsidRPr="00082F03">
              <w:rPr>
                <w:sz w:val="22"/>
                <w:szCs w:val="22"/>
                <w:lang w:val="sr-Cyrl-RS"/>
              </w:rPr>
              <w:t xml:space="preserve">, са јасном назнаком која се документа </w:t>
            </w:r>
            <w:r w:rsidR="00A630C1" w:rsidRPr="00082F03">
              <w:rPr>
                <w:sz w:val="22"/>
                <w:szCs w:val="22"/>
                <w:lang w:val="sr-Cyrl-RS"/>
              </w:rPr>
              <w:t>прибављају</w:t>
            </w:r>
            <w:r w:rsidR="00375E7B" w:rsidRPr="00082F03">
              <w:rPr>
                <w:sz w:val="22"/>
                <w:szCs w:val="22"/>
                <w:lang w:val="sr-Cyrl-RS"/>
              </w:rPr>
              <w:t xml:space="preserve"> по службеној дужности.  </w:t>
            </w:r>
            <w:r w:rsidR="00D72F46" w:rsidRPr="00082F03">
              <w:rPr>
                <w:sz w:val="22"/>
                <w:szCs w:val="22"/>
                <w:lang w:val="sr-Cyrl-RS"/>
              </w:rPr>
              <w:t>Потребно је омогућити електронско подношење захтева и издавање акта надлежног органа.</w:t>
            </w:r>
          </w:p>
        </w:tc>
      </w:tr>
      <w:tr w:rsidR="00CA01F6" w:rsidRPr="00082F03" w14:paraId="0B4EEBB8" w14:textId="77777777" w:rsidTr="00C70F1B">
        <w:trPr>
          <w:trHeight w:val="454"/>
        </w:trPr>
        <w:tc>
          <w:tcPr>
            <w:tcW w:w="9060" w:type="dxa"/>
            <w:gridSpan w:val="2"/>
            <w:shd w:val="clear" w:color="auto" w:fill="DBE5F1" w:themeFill="accent1" w:themeFillTint="33"/>
            <w:vAlign w:val="center"/>
          </w:tcPr>
          <w:p w14:paraId="30CB88E1" w14:textId="18030B78" w:rsidR="00CA1CE9" w:rsidRPr="00082F03" w:rsidRDefault="00CA1CE9" w:rsidP="00EA680B">
            <w:pPr>
              <w:pStyle w:val="NormalWeb"/>
              <w:numPr>
                <w:ilvl w:val="0"/>
                <w:numId w:val="1"/>
              </w:numPr>
              <w:spacing w:before="120" w:beforeAutospacing="0" w:after="120" w:afterAutospacing="0"/>
              <w:jc w:val="center"/>
              <w:rPr>
                <w:b/>
                <w:sz w:val="22"/>
                <w:szCs w:val="22"/>
                <w:lang w:val="sr-Cyrl-RS"/>
              </w:rPr>
            </w:pPr>
            <w:r w:rsidRPr="00082F03">
              <w:rPr>
                <w:b/>
                <w:sz w:val="22"/>
                <w:szCs w:val="22"/>
                <w:lang w:val="sr-Cyrl-RS"/>
              </w:rPr>
              <w:t>ОБРАЗЛОЖЕЊЕ</w:t>
            </w:r>
          </w:p>
        </w:tc>
      </w:tr>
      <w:tr w:rsidR="00CA01F6" w:rsidRPr="00082F03" w14:paraId="4C67EFD3" w14:textId="77777777" w:rsidTr="00DB19B9">
        <w:trPr>
          <w:trHeight w:val="454"/>
        </w:trPr>
        <w:tc>
          <w:tcPr>
            <w:tcW w:w="9060" w:type="dxa"/>
            <w:gridSpan w:val="2"/>
            <w:shd w:val="clear" w:color="auto" w:fill="auto"/>
          </w:tcPr>
          <w:p w14:paraId="0767DF7C" w14:textId="3B450DD3" w:rsidR="00D72F46" w:rsidRPr="00082F03" w:rsidRDefault="00D72F46" w:rsidP="00D72F46">
            <w:pPr>
              <w:ind w:left="596" w:right="593"/>
              <w:rPr>
                <w:rFonts w:ascii="Times New Roman" w:eastAsia="Times New Roman" w:hAnsi="Times New Roman"/>
                <w:sz w:val="22"/>
                <w:szCs w:val="22"/>
                <w:lang w:val="sr-Latn-RS"/>
              </w:rPr>
            </w:pPr>
            <w:r w:rsidRPr="00082F03">
              <w:rPr>
                <w:rFonts w:ascii="Times New Roman" w:eastAsia="Times New Roman" w:hAnsi="Times New Roman"/>
                <w:sz w:val="22"/>
                <w:szCs w:val="22"/>
                <w:lang w:val="sr-Cyrl-RS"/>
              </w:rPr>
              <w:t xml:space="preserve"> </w:t>
            </w:r>
          </w:p>
          <w:p w14:paraId="16C9A42E" w14:textId="4DE0621B" w:rsidR="00CA01F6" w:rsidRPr="00082F03" w:rsidRDefault="008B76A0" w:rsidP="00EA680B">
            <w:pPr>
              <w:pStyle w:val="ListParagraph"/>
              <w:numPr>
                <w:ilvl w:val="1"/>
                <w:numId w:val="5"/>
              </w:numPr>
              <w:spacing w:before="120" w:line="276" w:lineRule="auto"/>
              <w:rPr>
                <w:rFonts w:ascii="Times New Roman" w:hAnsi="Times New Roman"/>
                <w:b/>
                <w:sz w:val="22"/>
                <w:szCs w:val="22"/>
                <w:lang w:val="sr-Cyrl-RS"/>
              </w:rPr>
            </w:pPr>
            <w:r w:rsidRPr="00082F03">
              <w:rPr>
                <w:rFonts w:ascii="Times New Roman" w:hAnsi="Times New Roman"/>
                <w:b/>
                <w:sz w:val="22"/>
                <w:szCs w:val="22"/>
                <w:lang w:val="sr-Cyrl-RS"/>
              </w:rPr>
              <w:t>До</w:t>
            </w:r>
            <w:r w:rsidR="00D72F46" w:rsidRPr="00082F03">
              <w:rPr>
                <w:rFonts w:ascii="Times New Roman" w:hAnsi="Times New Roman"/>
                <w:b/>
                <w:sz w:val="22"/>
                <w:szCs w:val="22"/>
                <w:lang w:val="sr-Cyrl-RS"/>
              </w:rPr>
              <w:t>кументација</w:t>
            </w:r>
          </w:p>
          <w:p w14:paraId="3420886A" w14:textId="77777777" w:rsidR="008B76A0" w:rsidRPr="00082F03" w:rsidRDefault="008B76A0" w:rsidP="008B76A0">
            <w:pPr>
              <w:pStyle w:val="ListParagraph"/>
              <w:spacing w:before="120" w:line="276" w:lineRule="auto"/>
              <w:rPr>
                <w:rFonts w:ascii="Times New Roman" w:hAnsi="Times New Roman"/>
                <w:b/>
                <w:sz w:val="22"/>
                <w:szCs w:val="22"/>
                <w:lang w:val="sr-Cyrl-RS"/>
              </w:rPr>
            </w:pPr>
          </w:p>
          <w:p w14:paraId="373F8D7F" w14:textId="0234CC31" w:rsidR="00D72F46" w:rsidRPr="00082F03" w:rsidRDefault="008B76A0" w:rsidP="00EA680B">
            <w:pPr>
              <w:pStyle w:val="ListParagraph"/>
              <w:numPr>
                <w:ilvl w:val="2"/>
                <w:numId w:val="6"/>
              </w:numPr>
              <w:spacing w:before="120" w:line="276" w:lineRule="auto"/>
              <w:rPr>
                <w:rFonts w:ascii="Times New Roman" w:hAnsi="Times New Roman"/>
                <w:b/>
                <w:sz w:val="22"/>
                <w:szCs w:val="22"/>
                <w:lang w:val="sr-Cyrl-RS"/>
              </w:rPr>
            </w:pPr>
            <w:r w:rsidRPr="00082F03">
              <w:rPr>
                <w:rFonts w:ascii="Times New Roman" w:hAnsi="Times New Roman"/>
                <w:b/>
                <w:sz w:val="22"/>
                <w:szCs w:val="22"/>
                <w:lang w:val="sr-Cyrl-RS"/>
              </w:rPr>
              <w:t>Прописивање</w:t>
            </w:r>
            <w:r w:rsidR="00D72F46" w:rsidRPr="00082F03">
              <w:rPr>
                <w:rFonts w:ascii="Times New Roman" w:hAnsi="Times New Roman"/>
                <w:b/>
                <w:sz w:val="22"/>
                <w:szCs w:val="22"/>
                <w:lang w:val="sr-Cyrl-RS"/>
              </w:rPr>
              <w:t xml:space="preserve"> потребне документације.</w:t>
            </w:r>
          </w:p>
          <w:p w14:paraId="60866224" w14:textId="77777777" w:rsidR="00D72F46" w:rsidRPr="00082F03" w:rsidRDefault="00D72F46" w:rsidP="00D72F46">
            <w:pPr>
              <w:spacing w:before="120" w:after="12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 xml:space="preserve">Сваки административни поступак који спроводе надлежни органи и организације мора бити утемељен у закону. Када је реч о административним поступцима којима се остварује неко право, у закону који уређује административни поступак морају бити јасно прецизирани услови који се морају испуњавати како би заинтересована лица остварила своја права. Прописивање потребних услова међутим не чини један поступак довољно јасним. Како би се </w:t>
            </w:r>
            <w:r w:rsidRPr="00082F03">
              <w:rPr>
                <w:rFonts w:ascii="Times New Roman" w:eastAsia="Times New Roman" w:hAnsi="Times New Roman"/>
                <w:sz w:val="22"/>
                <w:szCs w:val="22"/>
                <w:lang w:val="sr-Cyrl-RS"/>
              </w:rPr>
              <w:lastRenderedPageBreak/>
              <w:t>обезбедила пуна правна сигурност заинтересована лица морају имати јасну слику о томе које су њихове обавезе у току спровођења административног поступка, тачније коју документацију или податке су у обавези да доставе надлежним органима, како би исти могли да одлучују о њиховим захтевима.</w:t>
            </w:r>
          </w:p>
          <w:p w14:paraId="6371F726" w14:textId="77777777" w:rsidR="00D72F46" w:rsidRPr="00082F03" w:rsidRDefault="00D72F46" w:rsidP="00D72F46">
            <w:p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Из тог разлога потребно је прописати да се надлежни орган одлучује о захтеву за издавање Дозволе на основу следеће документације:</w:t>
            </w:r>
          </w:p>
          <w:p w14:paraId="4B33D08D" w14:textId="6DB23697" w:rsidR="00C276EA" w:rsidRPr="00082F03" w:rsidRDefault="00D72F46"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Потврда о регистрацији предузетника или привредног субјекта у Регистру привредних субјеката</w:t>
            </w:r>
          </w:p>
          <w:p w14:paraId="5BEBC3FA" w14:textId="1C3B0883" w:rsidR="00D72F46" w:rsidRPr="00082F03" w:rsidRDefault="00D72F46"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Изјава о опрема за сакупљање отпада</w:t>
            </w:r>
            <w:r w:rsidR="00C33920" w:rsidRPr="00082F03">
              <w:rPr>
                <w:rFonts w:ascii="Times New Roman" w:eastAsia="Times New Roman" w:hAnsi="Times New Roman"/>
                <w:sz w:val="22"/>
                <w:szCs w:val="22"/>
                <w:lang w:val="sr-Cyrl-RS"/>
              </w:rPr>
              <w:t>, у оригиналу</w:t>
            </w:r>
          </w:p>
          <w:p w14:paraId="57CCBEBD" w14:textId="62FCEF3B" w:rsidR="00D72F46" w:rsidRPr="00082F03" w:rsidRDefault="00D72F46"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Фотокопије очитаних саобраћајних дозвола</w:t>
            </w:r>
          </w:p>
          <w:p w14:paraId="1C72925D" w14:textId="14A00959" w:rsidR="00D72F46" w:rsidRPr="00082F03" w:rsidRDefault="00D72F46"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Лиценца за превоз терета у друмском саобраћају (када се ради о јавном превозу терета)</w:t>
            </w:r>
          </w:p>
          <w:p w14:paraId="581D0E5D" w14:textId="47564045" w:rsidR="001C30DA" w:rsidRPr="00082F03" w:rsidRDefault="001C30DA"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Сертификат о стручној оспособљености за Саветника за безбедност у транспорту опасне робе</w:t>
            </w:r>
          </w:p>
          <w:p w14:paraId="52EC5ED9" w14:textId="230FF694" w:rsidR="001C30DA" w:rsidRPr="00082F03" w:rsidRDefault="001C30DA"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Потврда о стручној обуци запослених на пословима у транспорту опасне робе</w:t>
            </w:r>
          </w:p>
          <w:p w14:paraId="5F10B775" w14:textId="53938FC5" w:rsidR="00150AAC" w:rsidRPr="00082F03" w:rsidRDefault="00150AAC"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Полиса за осигурање од одговорности за штете нанете трећим лицима и загађењу животне средине</w:t>
            </w:r>
          </w:p>
          <w:p w14:paraId="5EFF6B94" w14:textId="52C4F306" w:rsidR="00150AAC" w:rsidRPr="00082F03" w:rsidRDefault="00150AAC"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Изјава о продужењу важења полисе осигурања и редовној уплати премије осигурања на период важења дозволе за транспорт опасног отпада (5 године)</w:t>
            </w:r>
          </w:p>
          <w:p w14:paraId="68AC175A" w14:textId="3300167F" w:rsidR="00150AAC" w:rsidRPr="00082F03" w:rsidRDefault="00150AAC"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Листа отпада који ће подносилац захтева да сакупља и / или транспортује</w:t>
            </w:r>
          </w:p>
          <w:p w14:paraId="180340FA" w14:textId="6A37BB4E" w:rsidR="00150AAC" w:rsidRPr="00082F03" w:rsidRDefault="00150AAC"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Уговор о закупу возила за транспорт отпада</w:t>
            </w:r>
          </w:p>
          <w:p w14:paraId="256BD9C2" w14:textId="4DA89FB6" w:rsidR="00150AAC" w:rsidRPr="00082F03" w:rsidRDefault="00150AAC"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закупљено возило</w:t>
            </w:r>
          </w:p>
          <w:p w14:paraId="25C1D64A" w14:textId="7C13A08D" w:rsidR="00150AAC" w:rsidRPr="00082F03" w:rsidRDefault="00150AAC"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 xml:space="preserve">Уговор о пружању стручних услуга саветовања у области транспорта опасног терета закључен са Саветником за безбедност у транспорту опасне робе, </w:t>
            </w:r>
          </w:p>
          <w:p w14:paraId="4311DE59" w14:textId="60D9CB9E" w:rsidR="00150AAC" w:rsidRPr="00082F03" w:rsidRDefault="00150AAC"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Одлука о именовању Саветника за безбедност у транспорту опасне робе</w:t>
            </w:r>
          </w:p>
          <w:p w14:paraId="463F091E" w14:textId="1FF34223" w:rsidR="00150AAC" w:rsidRPr="00082F03" w:rsidRDefault="00150AAC"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Изјава о превозу отпада за сопствене потребе</w:t>
            </w:r>
          </w:p>
          <w:p w14:paraId="1E656449" w14:textId="00CD2A37" w:rsidR="00150AAC" w:rsidRPr="00082F03" w:rsidRDefault="00DF4C08"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Дозвола</w:t>
            </w:r>
            <w:r w:rsidR="00150AAC" w:rsidRPr="00082F03">
              <w:rPr>
                <w:rFonts w:ascii="Times New Roman" w:eastAsia="Times New Roman" w:hAnsi="Times New Roman"/>
                <w:sz w:val="22"/>
                <w:szCs w:val="22"/>
                <w:lang w:val="sr-Cyrl-RS"/>
              </w:rPr>
              <w:t xml:space="preserve"> за складиштење и / или третман отпада</w:t>
            </w:r>
          </w:p>
          <w:p w14:paraId="441D9303" w14:textId="21E3B016" w:rsidR="00150AAC" w:rsidRPr="00082F03" w:rsidRDefault="00150AAC"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Изјава о возилима за транспорт отпада</w:t>
            </w:r>
          </w:p>
          <w:p w14:paraId="36E6EF65" w14:textId="3E8396B2" w:rsidR="00150AAC" w:rsidRPr="00082F03" w:rsidRDefault="00150AAC"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 xml:space="preserve">АДР </w:t>
            </w:r>
            <w:r w:rsidR="00C33920" w:rsidRPr="00082F03">
              <w:rPr>
                <w:rFonts w:ascii="Times New Roman" w:eastAsia="Times New Roman" w:hAnsi="Times New Roman"/>
                <w:sz w:val="22"/>
                <w:szCs w:val="22"/>
                <w:lang w:val="sr-Cyrl-RS"/>
              </w:rPr>
              <w:t xml:space="preserve">Сертификат </w:t>
            </w:r>
            <w:r w:rsidRPr="00082F03">
              <w:rPr>
                <w:rFonts w:ascii="Times New Roman" w:eastAsia="Times New Roman" w:hAnsi="Times New Roman"/>
                <w:sz w:val="22"/>
                <w:szCs w:val="22"/>
                <w:lang w:val="sr-Cyrl-RS"/>
              </w:rPr>
              <w:t>за возача</w:t>
            </w:r>
          </w:p>
          <w:p w14:paraId="135CB5CC" w14:textId="0F54AD28" w:rsidR="00150AAC" w:rsidRPr="00082F03" w:rsidRDefault="00150AAC"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 xml:space="preserve">АДР </w:t>
            </w:r>
            <w:r w:rsidR="00C33920" w:rsidRPr="00082F03">
              <w:rPr>
                <w:rFonts w:ascii="Times New Roman" w:eastAsia="Times New Roman" w:hAnsi="Times New Roman"/>
                <w:sz w:val="22"/>
                <w:szCs w:val="22"/>
                <w:lang w:val="sr-Cyrl-RS"/>
              </w:rPr>
              <w:t xml:space="preserve">Сертификат </w:t>
            </w:r>
            <w:r w:rsidRPr="00082F03">
              <w:rPr>
                <w:rFonts w:ascii="Times New Roman" w:eastAsia="Times New Roman" w:hAnsi="Times New Roman"/>
                <w:sz w:val="22"/>
                <w:szCs w:val="22"/>
                <w:lang w:val="sr-Cyrl-RS"/>
              </w:rPr>
              <w:t>за цистерну, уколико се превози у цистерни</w:t>
            </w:r>
          </w:p>
          <w:p w14:paraId="114F164F" w14:textId="3C808E6C" w:rsidR="00150AAC" w:rsidRPr="00082F03" w:rsidRDefault="00150AAC"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Уговор о пословно техничкој сарадњи са јавним комуналним предузећем (о превозу отпада на депонију)</w:t>
            </w:r>
          </w:p>
          <w:p w14:paraId="2AE4890C" w14:textId="41155D09" w:rsidR="00150AAC" w:rsidRPr="00082F03" w:rsidRDefault="00150AAC" w:rsidP="00375E7B">
            <w:pPr>
              <w:pStyle w:val="ListParagraph"/>
              <w:numPr>
                <w:ilvl w:val="0"/>
                <w:numId w:val="11"/>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Уговори о пословно</w:t>
            </w:r>
            <w:r w:rsidR="00C33920" w:rsidRPr="00082F03">
              <w:rPr>
                <w:rFonts w:ascii="Times New Roman" w:eastAsia="Times New Roman" w:hAnsi="Times New Roman"/>
                <w:sz w:val="22"/>
                <w:szCs w:val="22"/>
                <w:lang w:val="sr-Cyrl-RS"/>
              </w:rPr>
              <w:t xml:space="preserve"> </w:t>
            </w:r>
            <w:r w:rsidRPr="00082F03">
              <w:rPr>
                <w:rFonts w:ascii="Times New Roman" w:eastAsia="Times New Roman" w:hAnsi="Times New Roman"/>
                <w:sz w:val="22"/>
                <w:szCs w:val="22"/>
                <w:lang w:val="sr-Cyrl-RS"/>
              </w:rPr>
              <w:t>техничкој сарадњи са генераторима отпада</w:t>
            </w:r>
          </w:p>
          <w:p w14:paraId="4EF76A3F" w14:textId="3B4349E0" w:rsidR="00D72F46" w:rsidRPr="00082F03" w:rsidRDefault="00C33920" w:rsidP="00C276EA">
            <w:p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 xml:space="preserve">Сходно наведеном а како </w:t>
            </w:r>
            <w:r w:rsidRPr="00082F03">
              <w:rPr>
                <w:rFonts w:ascii="Times New Roman" w:hAnsi="Times New Roman"/>
                <w:color w:val="000000" w:themeColor="text1"/>
                <w:sz w:val="22"/>
                <w:szCs w:val="22"/>
                <w:lang w:val="sr-Cyrl-RS"/>
              </w:rPr>
              <w:t>би се обезбедила пуна правна сигурност привредних субјеката потребно је прецизирати да надлежни орган по службеној дужности проверава</w:t>
            </w:r>
            <w:r w:rsidR="00150AAC" w:rsidRPr="00082F03">
              <w:rPr>
                <w:rFonts w:ascii="Times New Roman" w:eastAsia="Times New Roman" w:hAnsi="Times New Roman"/>
                <w:sz w:val="22"/>
                <w:szCs w:val="22"/>
                <w:lang w:val="sr-Cyrl-RS"/>
              </w:rPr>
              <w:t xml:space="preserve"> </w:t>
            </w:r>
            <w:r w:rsidRPr="00082F03">
              <w:rPr>
                <w:rFonts w:ascii="Times New Roman" w:eastAsia="Times New Roman" w:hAnsi="Times New Roman"/>
                <w:sz w:val="22"/>
                <w:szCs w:val="22"/>
                <w:lang w:val="sr-Cyrl-RS"/>
              </w:rPr>
              <w:t>податке</w:t>
            </w:r>
            <w:r w:rsidR="00D805D9" w:rsidRPr="00082F03">
              <w:rPr>
                <w:rFonts w:ascii="Times New Roman" w:eastAsia="Times New Roman" w:hAnsi="Times New Roman"/>
                <w:sz w:val="22"/>
                <w:szCs w:val="22"/>
                <w:lang w:val="sr-Cyrl-RS"/>
              </w:rPr>
              <w:t xml:space="preserve"> из тачке 1, 3, 4,5, 15, 17,18</w:t>
            </w:r>
            <w:r w:rsidRPr="00082F03">
              <w:rPr>
                <w:rFonts w:ascii="Times New Roman" w:eastAsia="Times New Roman" w:hAnsi="Times New Roman"/>
                <w:sz w:val="22"/>
                <w:szCs w:val="22"/>
                <w:lang w:val="sr-Cyrl-RS"/>
              </w:rPr>
              <w:t xml:space="preserve">. </w:t>
            </w:r>
          </w:p>
          <w:p w14:paraId="7A05B5D1" w14:textId="1F75E221" w:rsidR="00CA01F6" w:rsidRPr="00082F03" w:rsidRDefault="00CA01F6" w:rsidP="00DF446F">
            <w:pPr>
              <w:spacing w:before="120" w:line="276" w:lineRule="auto"/>
              <w:rPr>
                <w:rFonts w:ascii="Times New Roman" w:hAnsi="Times New Roman"/>
                <w:sz w:val="22"/>
                <w:szCs w:val="22"/>
                <w:lang w:val="sr-Cyrl-RS"/>
              </w:rPr>
            </w:pPr>
            <w:r w:rsidRPr="00082F03">
              <w:rPr>
                <w:rFonts w:ascii="Times New Roman" w:hAnsi="Times New Roman"/>
                <w:sz w:val="22"/>
                <w:szCs w:val="22"/>
                <w:lang w:val="sr-Cyrl-RS"/>
              </w:rPr>
              <w:t>За примену ове препорук</w:t>
            </w:r>
            <w:r w:rsidR="00C276EA" w:rsidRPr="00082F03">
              <w:rPr>
                <w:rFonts w:ascii="Times New Roman" w:hAnsi="Times New Roman"/>
                <w:sz w:val="22"/>
                <w:szCs w:val="22"/>
                <w:lang w:val="sr-Cyrl-RS"/>
              </w:rPr>
              <w:t>е, потребно је донети Правилник којим ће се ближе уредити поступак и документација која је потребна за издавање Дозволе у области управљања отпадом.</w:t>
            </w:r>
          </w:p>
          <w:p w14:paraId="5F1E25D8" w14:textId="5E712661" w:rsidR="008B76A0" w:rsidRPr="00082F03" w:rsidRDefault="008B76A0" w:rsidP="00EA680B">
            <w:pPr>
              <w:pStyle w:val="ListParagraph"/>
              <w:numPr>
                <w:ilvl w:val="2"/>
                <w:numId w:val="6"/>
              </w:numPr>
              <w:spacing w:before="120" w:line="276" w:lineRule="auto"/>
              <w:rPr>
                <w:rFonts w:ascii="Times New Roman" w:eastAsia="Times New Roman" w:hAnsi="Times New Roman"/>
                <w:b/>
                <w:sz w:val="22"/>
                <w:szCs w:val="22"/>
                <w:lang w:val="ru-RU"/>
              </w:rPr>
            </w:pPr>
            <w:r w:rsidRPr="00082F03">
              <w:rPr>
                <w:rFonts w:ascii="Times New Roman" w:eastAsia="Times New Roman" w:hAnsi="Times New Roman"/>
                <w:b/>
                <w:sz w:val="22"/>
                <w:szCs w:val="22"/>
                <w:lang w:val="ru-RU"/>
              </w:rPr>
              <w:t>Промена форме докумената (оригинал, оверена копија, копија, копија уз оригинал на увид)</w:t>
            </w:r>
          </w:p>
          <w:p w14:paraId="7BF76F2E" w14:textId="77777777" w:rsidR="008B76A0" w:rsidRPr="00082F03" w:rsidRDefault="008B76A0" w:rsidP="008B76A0">
            <w:pPr>
              <w:pStyle w:val="ListParagraph"/>
              <w:spacing w:before="120" w:line="276" w:lineRule="auto"/>
              <w:ind w:left="1080"/>
              <w:rPr>
                <w:rFonts w:ascii="Times New Roman" w:eastAsia="Times New Roman" w:hAnsi="Times New Roman"/>
                <w:b/>
                <w:sz w:val="22"/>
                <w:szCs w:val="22"/>
                <w:lang w:val="ru-RU"/>
              </w:rPr>
            </w:pPr>
          </w:p>
          <w:p w14:paraId="229EB96B" w14:textId="77777777" w:rsidR="008B76A0" w:rsidRPr="00082F03" w:rsidRDefault="008B76A0" w:rsidP="00EA680B">
            <w:pPr>
              <w:pStyle w:val="odluka-zakon"/>
              <w:numPr>
                <w:ilvl w:val="0"/>
                <w:numId w:val="4"/>
              </w:numPr>
              <w:shd w:val="clear" w:color="auto" w:fill="FFFFFF"/>
              <w:spacing w:before="0" w:beforeAutospacing="0" w:after="120" w:afterAutospacing="0"/>
              <w:ind w:left="595" w:hanging="357"/>
              <w:jc w:val="both"/>
              <w:rPr>
                <w:sz w:val="22"/>
                <w:szCs w:val="22"/>
                <w:lang w:val="ru-RU" w:eastAsia="en-US"/>
              </w:rPr>
            </w:pPr>
            <w:r w:rsidRPr="00082F03">
              <w:rPr>
                <w:b/>
                <w:sz w:val="22"/>
                <w:szCs w:val="22"/>
                <w:lang w:val="ru-RU" w:eastAsia="en-US"/>
              </w:rPr>
              <w:t>Документ:</w:t>
            </w:r>
            <w:r w:rsidRPr="00082F03">
              <w:rPr>
                <w:sz w:val="22"/>
                <w:szCs w:val="22"/>
                <w:lang w:val="ru-RU" w:eastAsia="en-US"/>
              </w:rPr>
              <w:t xml:space="preserve"> Уговор о закупу возила за транспорт отпада, када је је закуп од физичког лица. </w:t>
            </w:r>
          </w:p>
          <w:p w14:paraId="3E3C1191" w14:textId="77777777" w:rsidR="008B76A0" w:rsidRPr="00082F03" w:rsidRDefault="008B76A0" w:rsidP="008B76A0">
            <w:pPr>
              <w:pStyle w:val="CommentText"/>
              <w:rPr>
                <w:rFonts w:ascii="Times New Roman" w:hAnsi="Times New Roman"/>
                <w:sz w:val="22"/>
                <w:szCs w:val="22"/>
                <w:lang w:val="sr-Cyrl-RS"/>
              </w:rPr>
            </w:pPr>
          </w:p>
          <w:p w14:paraId="217ABD65" w14:textId="73454B72" w:rsidR="008B76A0" w:rsidRPr="00082F03" w:rsidRDefault="008B76A0" w:rsidP="008B76A0">
            <w:pPr>
              <w:pStyle w:val="CommentText"/>
              <w:rPr>
                <w:rFonts w:ascii="Times New Roman" w:hAnsi="Times New Roman"/>
                <w:sz w:val="22"/>
                <w:szCs w:val="22"/>
                <w:lang w:val="sr-Cyrl-RS"/>
              </w:rPr>
            </w:pPr>
            <w:r w:rsidRPr="00082F03">
              <w:rPr>
                <w:rFonts w:ascii="Times New Roman" w:hAnsi="Times New Roman"/>
                <w:sz w:val="22"/>
                <w:szCs w:val="22"/>
                <w:lang w:val="sr-Cyrl-RS"/>
              </w:rPr>
              <w:t>С обзиром да прописима о својинско-правним односима није прописана обавеза овере уговора о закупу</w:t>
            </w:r>
            <w:r w:rsidR="00D805D9" w:rsidRPr="00082F03">
              <w:rPr>
                <w:rFonts w:ascii="Times New Roman" w:hAnsi="Times New Roman"/>
                <w:sz w:val="22"/>
                <w:szCs w:val="22"/>
                <w:lang w:val="sr-Cyrl-RS"/>
              </w:rPr>
              <w:t xml:space="preserve">, </w:t>
            </w:r>
            <w:r w:rsidR="000D24B1" w:rsidRPr="00082F03">
              <w:rPr>
                <w:rFonts w:ascii="Times New Roman" w:hAnsi="Times New Roman"/>
                <w:sz w:val="22"/>
                <w:szCs w:val="22"/>
                <w:lang w:val="sr-Cyrl-RS"/>
              </w:rPr>
              <w:t xml:space="preserve">орган </w:t>
            </w:r>
            <w:r w:rsidRPr="00082F03">
              <w:rPr>
                <w:rFonts w:ascii="Times New Roman" w:hAnsi="Times New Roman"/>
                <w:sz w:val="22"/>
                <w:szCs w:val="22"/>
                <w:lang w:val="sr-Cyrl-RS"/>
              </w:rPr>
              <w:t>не би требало да</w:t>
            </w:r>
            <w:r w:rsidR="00D805D9" w:rsidRPr="00082F03">
              <w:rPr>
                <w:rFonts w:ascii="Times New Roman" w:hAnsi="Times New Roman"/>
                <w:sz w:val="22"/>
                <w:szCs w:val="22"/>
                <w:lang w:val="sr-Cyrl-RS"/>
              </w:rPr>
              <w:t xml:space="preserve"> </w:t>
            </w:r>
            <w:r w:rsidRPr="00082F03">
              <w:rPr>
                <w:rFonts w:ascii="Times New Roman" w:hAnsi="Times New Roman"/>
                <w:sz w:val="22"/>
                <w:szCs w:val="22"/>
                <w:lang w:val="sr-Cyrl-RS"/>
              </w:rPr>
              <w:t xml:space="preserve"> поставља оверу уговора код јавног бележника као услов за обављање делатности. </w:t>
            </w:r>
          </w:p>
          <w:p w14:paraId="7CC09DBC" w14:textId="77777777" w:rsidR="008B76A0" w:rsidRPr="00082F03" w:rsidRDefault="008B76A0" w:rsidP="008B76A0">
            <w:pPr>
              <w:pStyle w:val="CommentText"/>
              <w:rPr>
                <w:rFonts w:ascii="Times New Roman" w:hAnsi="Times New Roman"/>
                <w:sz w:val="22"/>
                <w:szCs w:val="22"/>
                <w:lang w:val="sr-Cyrl-RS"/>
              </w:rPr>
            </w:pPr>
          </w:p>
          <w:p w14:paraId="04703188" w14:textId="77777777" w:rsidR="008B76A0" w:rsidRPr="00082F03" w:rsidRDefault="008B76A0" w:rsidP="008B76A0">
            <w:pPr>
              <w:ind w:hanging="23"/>
              <w:rPr>
                <w:rFonts w:ascii="Times New Roman" w:eastAsia="Times New Roman" w:hAnsi="Times New Roman"/>
                <w:iCs/>
                <w:sz w:val="22"/>
                <w:szCs w:val="22"/>
                <w:lang w:val="sr-Cyrl-RS"/>
              </w:rPr>
            </w:pPr>
            <w:r w:rsidRPr="00082F03">
              <w:rPr>
                <w:rFonts w:ascii="Times New Roman" w:hAnsi="Times New Roman"/>
                <w:sz w:val="22"/>
                <w:szCs w:val="22"/>
                <w:lang w:val="sr-Cyrl-RS"/>
              </w:rPr>
              <w:t xml:space="preserve">Предлаже се промена захтеване форме уговора, тако да је, у случају да подносилац захтева </w:t>
            </w:r>
            <w:r w:rsidRPr="00082F03">
              <w:rPr>
                <w:rFonts w:ascii="Times New Roman" w:hAnsi="Times New Roman"/>
                <w:sz w:val="22"/>
                <w:szCs w:val="22"/>
                <w:lang w:val="sr-Cyrl-RS"/>
              </w:rPr>
              <w:lastRenderedPageBreak/>
              <w:t>није истовремено и власник возила, довољно доставити уговор закључен између закупца и закуподавца у копији, уз оригинал на увид, без овере код јавног бележника.</w:t>
            </w:r>
            <w:r w:rsidRPr="00082F03">
              <w:rPr>
                <w:rFonts w:ascii="Times New Roman" w:hAnsi="Times New Roman"/>
                <w:sz w:val="22"/>
                <w:szCs w:val="22"/>
              </w:rPr>
              <w:t xml:space="preserve"> </w:t>
            </w:r>
            <w:r w:rsidRPr="00082F03">
              <w:rPr>
                <w:rFonts w:ascii="Times New Roman" w:eastAsia="Times New Roman" w:hAnsi="Times New Roman"/>
                <w:iCs/>
                <w:sz w:val="22"/>
                <w:szCs w:val="22"/>
                <w:lang w:val="sr-Cyrl-RS"/>
              </w:rPr>
              <w:t>Тиме ће се смањити административно оптерећење и трошкови подносиоца захтева у поступку.</w:t>
            </w:r>
          </w:p>
          <w:p w14:paraId="5F28E806" w14:textId="77777777" w:rsidR="008B76A0" w:rsidRPr="00082F03" w:rsidRDefault="008B76A0" w:rsidP="008B76A0">
            <w:pPr>
              <w:rPr>
                <w:rFonts w:ascii="Times New Roman" w:hAnsi="Times New Roman"/>
                <w:sz w:val="22"/>
                <w:szCs w:val="22"/>
                <w:lang w:val="sr-Cyrl-RS"/>
              </w:rPr>
            </w:pPr>
          </w:p>
          <w:p w14:paraId="3F5A222B" w14:textId="1948F237" w:rsidR="008B76A0" w:rsidRPr="00082F03" w:rsidRDefault="008B76A0" w:rsidP="008B76A0">
            <w:pPr>
              <w:spacing w:before="120" w:line="276" w:lineRule="auto"/>
              <w:rPr>
                <w:rFonts w:ascii="Times New Roman" w:hAnsi="Times New Roman"/>
                <w:sz w:val="22"/>
                <w:szCs w:val="22"/>
                <w:lang w:val="sr-Cyrl-RS"/>
              </w:rPr>
            </w:pPr>
            <w:r w:rsidRPr="00082F03">
              <w:rPr>
                <w:rFonts w:ascii="Times New Roman" w:hAnsi="Times New Roman"/>
                <w:sz w:val="22"/>
                <w:szCs w:val="22"/>
                <w:lang w:val="ru-RU"/>
              </w:rPr>
              <w:t>За примену ове препоруке</w:t>
            </w:r>
            <w:r w:rsidR="0088224B" w:rsidRPr="00082F03">
              <w:rPr>
                <w:rFonts w:ascii="Times New Roman" w:hAnsi="Times New Roman"/>
                <w:sz w:val="22"/>
                <w:szCs w:val="22"/>
                <w:lang w:val="ru-RU"/>
              </w:rPr>
              <w:t xml:space="preserve"> </w:t>
            </w:r>
            <w:r w:rsidRPr="00082F03">
              <w:rPr>
                <w:rFonts w:ascii="Times New Roman" w:hAnsi="Times New Roman"/>
                <w:sz w:val="22"/>
                <w:szCs w:val="22"/>
                <w:lang w:val="ru-RU"/>
              </w:rPr>
              <w:t xml:space="preserve">није потребна измена прописа. </w:t>
            </w:r>
          </w:p>
          <w:p w14:paraId="1C5FF9AA" w14:textId="77777777" w:rsidR="00CA01F6" w:rsidRPr="00082F03" w:rsidRDefault="00CA01F6" w:rsidP="008B76A0">
            <w:pPr>
              <w:spacing w:before="120" w:line="276" w:lineRule="auto"/>
              <w:rPr>
                <w:rFonts w:ascii="Times New Roman" w:hAnsi="Times New Roman"/>
                <w:b/>
                <w:sz w:val="22"/>
                <w:szCs w:val="22"/>
                <w:lang w:val="sr-Cyrl-RS"/>
              </w:rPr>
            </w:pPr>
          </w:p>
          <w:p w14:paraId="6CF80ED3" w14:textId="3D043DCB" w:rsidR="00CA01F6" w:rsidRPr="00082F03" w:rsidRDefault="00CA01F6" w:rsidP="00EA680B">
            <w:pPr>
              <w:pStyle w:val="NormalWeb"/>
              <w:numPr>
                <w:ilvl w:val="1"/>
                <w:numId w:val="6"/>
              </w:numPr>
              <w:spacing w:before="0" w:beforeAutospacing="0" w:after="0" w:afterAutospacing="0"/>
              <w:rPr>
                <w:b/>
                <w:sz w:val="22"/>
                <w:szCs w:val="22"/>
                <w:lang w:val="sr-Cyrl-RS"/>
              </w:rPr>
            </w:pPr>
            <w:r w:rsidRPr="00082F03">
              <w:rPr>
                <w:b/>
                <w:sz w:val="22"/>
                <w:szCs w:val="22"/>
                <w:lang w:val="sr-Cyrl-RS"/>
              </w:rPr>
              <w:t>Прибављање података по службеној дужности</w:t>
            </w:r>
          </w:p>
          <w:p w14:paraId="3EEEC6CB" w14:textId="77777777" w:rsidR="00C276EA" w:rsidRPr="00082F03" w:rsidRDefault="00C276EA" w:rsidP="00C276EA">
            <w:pPr>
              <w:pStyle w:val="NormalWeb"/>
              <w:spacing w:before="0" w:beforeAutospacing="0" w:after="0" w:afterAutospacing="0"/>
              <w:ind w:left="459"/>
              <w:rPr>
                <w:b/>
                <w:sz w:val="22"/>
                <w:szCs w:val="22"/>
                <w:lang w:val="sr-Cyrl-RS"/>
              </w:rPr>
            </w:pPr>
          </w:p>
          <w:p w14:paraId="4201F059" w14:textId="77777777" w:rsidR="00C276EA" w:rsidRPr="00082F03" w:rsidRDefault="00C276EA" w:rsidP="00C276EA">
            <w:pPr>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Предлаже се елиминација подношења следећих докумената од стране подносиоца захтева, јер je надлежни орган дужан да, у складу са чл. 9. и 103. ЗОУП-а („Службени гласник РС”, број 18/16 и 95/2018), Законом о електронском документу, електронској идентификацији и услугама од поверења у електронском пословању („Службени гласник РС”, број 94/17.), Законом о електронској управи („Службени гласник РС”, број 27/18) и Правилником о начину на који органи врше увид, прибављају, обрађују и уступају, односно достављају податке о чињеницама о којима се води службена евиденција из регистара у електронском облику, а који су неопходни за одлучивање у управном поступку ("Службени гласник РС", број 57/19.), по службеној дужности прибави потребне податке од надлежног органа – „власника“ потребних података:</w:t>
            </w:r>
          </w:p>
          <w:p w14:paraId="5F6E54A1" w14:textId="4EDA1094" w:rsidR="00C276EA" w:rsidRPr="00082F03" w:rsidRDefault="00C276EA" w:rsidP="00D805D9">
            <w:pPr>
              <w:ind w:firstLine="60"/>
              <w:rPr>
                <w:rFonts w:ascii="Times New Roman" w:eastAsia="Times New Roman" w:hAnsi="Times New Roman"/>
                <w:sz w:val="22"/>
                <w:szCs w:val="22"/>
                <w:lang w:val="sr-Cyrl-RS"/>
              </w:rPr>
            </w:pPr>
          </w:p>
          <w:p w14:paraId="57DDB77E" w14:textId="77777777" w:rsidR="00C276EA" w:rsidRPr="00082F03" w:rsidRDefault="00C276EA" w:rsidP="00EA680B">
            <w:pPr>
              <w:pStyle w:val="ListParagraph"/>
              <w:numPr>
                <w:ilvl w:val="0"/>
                <w:numId w:val="3"/>
              </w:numPr>
              <w:spacing w:after="200"/>
              <w:rPr>
                <w:rFonts w:ascii="Times New Roman" w:eastAsia="Times New Roman" w:hAnsi="Times New Roman"/>
                <w:b/>
                <w:sz w:val="22"/>
                <w:szCs w:val="22"/>
                <w:lang w:val="sr-Cyrl-RS"/>
              </w:rPr>
            </w:pPr>
            <w:r w:rsidRPr="00082F03">
              <w:rPr>
                <w:rFonts w:ascii="Times New Roman" w:eastAsia="Times New Roman" w:hAnsi="Times New Roman"/>
                <w:b/>
                <w:sz w:val="22"/>
                <w:szCs w:val="22"/>
                <w:lang w:val="sr-Cyrl-RS"/>
              </w:rPr>
              <w:t>Документ:</w:t>
            </w:r>
            <w:r w:rsidRPr="00082F03">
              <w:rPr>
                <w:rFonts w:ascii="Times New Roman" w:eastAsia="Times New Roman" w:hAnsi="Times New Roman"/>
                <w:sz w:val="22"/>
                <w:szCs w:val="22"/>
                <w:lang w:val="sr-Cyrl-RS"/>
              </w:rPr>
              <w:t xml:space="preserve"> Потврда о регистрацији предузетника или привредног субјекта у Регистру привредних субјеката</w:t>
            </w:r>
          </w:p>
          <w:p w14:paraId="46D33D3C" w14:textId="7495EC05" w:rsidR="00C276EA" w:rsidRPr="00082F03" w:rsidRDefault="00C276EA" w:rsidP="00EA680B">
            <w:pPr>
              <w:pStyle w:val="ListParagraph"/>
              <w:numPr>
                <w:ilvl w:val="0"/>
                <w:numId w:val="3"/>
              </w:numPr>
              <w:spacing w:after="200"/>
              <w:rPr>
                <w:rFonts w:ascii="Times New Roman" w:eastAsia="Times New Roman" w:hAnsi="Times New Roman"/>
                <w:sz w:val="22"/>
                <w:szCs w:val="22"/>
                <w:lang w:val="sr-Cyrl-RS"/>
              </w:rPr>
            </w:pPr>
            <w:r w:rsidRPr="00082F03">
              <w:rPr>
                <w:rFonts w:ascii="Times New Roman" w:eastAsia="Times New Roman" w:hAnsi="Times New Roman"/>
                <w:b/>
                <w:sz w:val="22"/>
                <w:szCs w:val="22"/>
                <w:lang w:val="sr-Cyrl-RS"/>
              </w:rPr>
              <w:t>Орган од кога је потребно прибавити податке</w:t>
            </w:r>
            <w:r w:rsidRPr="00082F03">
              <w:rPr>
                <w:rFonts w:ascii="Times New Roman" w:eastAsia="Times New Roman" w:hAnsi="Times New Roman"/>
                <w:sz w:val="22"/>
                <w:szCs w:val="22"/>
                <w:lang w:val="sr-Cyrl-RS"/>
              </w:rPr>
              <w:t xml:space="preserve">: Агенција за привредне регистре </w:t>
            </w:r>
          </w:p>
          <w:p w14:paraId="30E0F7CC" w14:textId="1F1411F4" w:rsidR="00C276EA" w:rsidRPr="00082F03" w:rsidRDefault="00C276EA" w:rsidP="00C276EA">
            <w:pPr>
              <w:rPr>
                <w:rFonts w:ascii="Times New Roman" w:hAnsi="Times New Roman"/>
                <w:sz w:val="22"/>
                <w:szCs w:val="22"/>
                <w:lang w:val="sr-Latn-ME" w:eastAsia="sr-Latn-ME"/>
              </w:rPr>
            </w:pPr>
            <w:r w:rsidRPr="00082F03">
              <w:rPr>
                <w:rFonts w:ascii="Times New Roman" w:hAnsi="Times New Roman"/>
                <w:sz w:val="22"/>
                <w:szCs w:val="22"/>
                <w:lang w:val="sr-Cyrl-RS"/>
              </w:rPr>
              <w:t>Наведени документ прибавља се као доказ</w:t>
            </w:r>
            <w:r w:rsidRPr="00082F03">
              <w:rPr>
                <w:rFonts w:ascii="Times New Roman" w:hAnsi="Times New Roman"/>
                <w:sz w:val="22"/>
                <w:szCs w:val="22"/>
              </w:rPr>
              <w:t xml:space="preserve"> </w:t>
            </w:r>
            <w:r w:rsidRPr="00082F03">
              <w:rPr>
                <w:rFonts w:ascii="Times New Roman" w:hAnsi="Times New Roman"/>
                <w:sz w:val="22"/>
                <w:szCs w:val="22"/>
                <w:lang w:val="sr-Cyrl-RS"/>
              </w:rPr>
              <w:t>да је субј</w:t>
            </w:r>
            <w:r w:rsidR="00DF4C08" w:rsidRPr="00082F03">
              <w:rPr>
                <w:rFonts w:ascii="Times New Roman" w:hAnsi="Times New Roman"/>
                <w:sz w:val="22"/>
                <w:szCs w:val="22"/>
                <w:lang w:val="sr-Cyrl-RS"/>
              </w:rPr>
              <w:t>екат</w:t>
            </w:r>
            <w:r w:rsidRPr="00082F03">
              <w:rPr>
                <w:rFonts w:ascii="Times New Roman" w:hAnsi="Times New Roman"/>
                <w:sz w:val="22"/>
                <w:szCs w:val="22"/>
                <w:lang w:val="sr-Cyrl-RS"/>
              </w:rPr>
              <w:t xml:space="preserve"> уписан у надлежни регистар. </w:t>
            </w:r>
          </w:p>
          <w:p w14:paraId="418F0E26" w14:textId="77777777" w:rsidR="00C276EA" w:rsidRPr="00082F03" w:rsidRDefault="00C276EA" w:rsidP="00C276EA">
            <w:pPr>
              <w:shd w:val="clear" w:color="auto" w:fill="FFFFFF"/>
              <w:rPr>
                <w:rFonts w:ascii="Times New Roman" w:hAnsi="Times New Roman"/>
                <w:color w:val="000000"/>
                <w:sz w:val="22"/>
                <w:szCs w:val="22"/>
                <w:lang w:val="sr-Latn-ME" w:eastAsia="sr-Latn-ME"/>
              </w:rPr>
            </w:pPr>
            <w:r w:rsidRPr="00082F03">
              <w:rPr>
                <w:rFonts w:ascii="Times New Roman" w:hAnsi="Times New Roman"/>
                <w:color w:val="000000"/>
                <w:sz w:val="22"/>
                <w:szCs w:val="22"/>
                <w:lang w:val="sr-Cyrl-RS" w:eastAsia="sr-Latn-ME"/>
              </w:rPr>
              <w:t> </w:t>
            </w:r>
          </w:p>
          <w:p w14:paraId="281E94C2" w14:textId="5C624D07" w:rsidR="00C276EA" w:rsidRPr="00082F03" w:rsidRDefault="00C276EA" w:rsidP="00C276EA">
            <w:pPr>
              <w:shd w:val="clear" w:color="auto" w:fill="FFFFFF"/>
              <w:rPr>
                <w:rFonts w:ascii="Times New Roman" w:hAnsi="Times New Roman"/>
                <w:color w:val="000000"/>
                <w:sz w:val="22"/>
                <w:szCs w:val="22"/>
                <w:lang w:val="sr-Cyrl-RS" w:eastAsia="sr-Latn-ME"/>
              </w:rPr>
            </w:pPr>
            <w:r w:rsidRPr="00082F03">
              <w:rPr>
                <w:rFonts w:ascii="Times New Roman" w:hAnsi="Times New Roman"/>
                <w:color w:val="000000"/>
                <w:sz w:val="22"/>
                <w:szCs w:val="22"/>
                <w:lang w:val="sr-Cyrl-RS" w:eastAsia="sr-Latn-ME"/>
              </w:rPr>
              <w:t xml:space="preserve">Предлаже се прибављање података по службеној дужности које је могуће спровести увидом у на званичној веб презентацији Агенције за привреде регистре. </w:t>
            </w:r>
          </w:p>
          <w:p w14:paraId="383D9EDC" w14:textId="77777777" w:rsidR="00C276EA" w:rsidRPr="00082F03" w:rsidRDefault="00C276EA" w:rsidP="00C276EA">
            <w:pPr>
              <w:shd w:val="clear" w:color="auto" w:fill="FFFFFF"/>
              <w:contextualSpacing/>
              <w:rPr>
                <w:rFonts w:ascii="Times New Roman" w:hAnsi="Times New Roman"/>
                <w:color w:val="1F497D"/>
                <w:sz w:val="22"/>
                <w:szCs w:val="22"/>
                <w:lang w:val="sr-Cyrl-RS" w:eastAsia="sr-Latn-ME"/>
              </w:rPr>
            </w:pPr>
          </w:p>
          <w:p w14:paraId="2F04233B" w14:textId="23DE0902" w:rsidR="00C276EA" w:rsidRPr="00082F03" w:rsidRDefault="00C276EA" w:rsidP="00C276EA">
            <w:pPr>
              <w:pStyle w:val="odluka-zakon"/>
              <w:shd w:val="clear" w:color="auto" w:fill="FFFFFF"/>
              <w:spacing w:before="0" w:beforeAutospacing="0" w:after="0" w:afterAutospacing="0"/>
              <w:jc w:val="both"/>
              <w:rPr>
                <w:sz w:val="22"/>
                <w:szCs w:val="22"/>
                <w:lang w:val="sr-Cyrl-RS"/>
              </w:rPr>
            </w:pPr>
            <w:r w:rsidRPr="00082F03">
              <w:rPr>
                <w:color w:val="000000"/>
                <w:sz w:val="22"/>
                <w:szCs w:val="22"/>
                <w:lang w:val="sr-Cyrl-RS"/>
              </w:rPr>
              <w:t>Како би се ово омогућило, потребно је од подносиоца захтева затражити следеће неопходне информације: Матични број подносиоца захтева.</w:t>
            </w:r>
          </w:p>
          <w:p w14:paraId="4CC868F2" w14:textId="77777777" w:rsidR="00C276EA" w:rsidRPr="00082F03" w:rsidRDefault="00C276EA" w:rsidP="00C276EA">
            <w:pPr>
              <w:shd w:val="clear" w:color="auto" w:fill="FFFFFF"/>
              <w:contextualSpacing/>
              <w:rPr>
                <w:rFonts w:ascii="Times New Roman" w:hAnsi="Times New Roman"/>
                <w:b/>
                <w:color w:val="FF0000"/>
                <w:sz w:val="22"/>
                <w:szCs w:val="22"/>
                <w:lang w:val="sr-Cyrl-RS" w:eastAsia="sr-Latn-ME"/>
              </w:rPr>
            </w:pPr>
          </w:p>
          <w:p w14:paraId="3B33D5FA" w14:textId="77777777" w:rsidR="00925688" w:rsidRPr="00082F03" w:rsidRDefault="00C276EA" w:rsidP="00925688">
            <w:pPr>
              <w:spacing w:before="120" w:line="276" w:lineRule="auto"/>
              <w:rPr>
                <w:rFonts w:ascii="Times New Roman" w:hAnsi="Times New Roman"/>
                <w:b/>
                <w:sz w:val="22"/>
                <w:szCs w:val="22"/>
                <w:lang w:val="sr-Cyrl-RS"/>
              </w:rPr>
            </w:pPr>
            <w:r w:rsidRPr="00082F03">
              <w:rPr>
                <w:rFonts w:ascii="Times New Roman" w:hAnsi="Times New Roman"/>
                <w:b/>
                <w:sz w:val="22"/>
                <w:szCs w:val="22"/>
                <w:lang w:val="ru-RU"/>
              </w:rPr>
              <w:t>За примену ове препоруке, ради обезбеђења правне сигурности, транспарентности и усклађености прописа, потребн</w:t>
            </w:r>
            <w:r w:rsidR="00925688" w:rsidRPr="00082F03">
              <w:rPr>
                <w:rFonts w:ascii="Times New Roman" w:hAnsi="Times New Roman"/>
                <w:b/>
                <w:sz w:val="22"/>
                <w:szCs w:val="22"/>
                <w:lang w:val="ru-RU"/>
              </w:rPr>
              <w:t xml:space="preserve">о </w:t>
            </w:r>
            <w:r w:rsidRPr="00082F03">
              <w:rPr>
                <w:rFonts w:ascii="Times New Roman" w:hAnsi="Times New Roman"/>
                <w:b/>
                <w:sz w:val="22"/>
                <w:szCs w:val="22"/>
                <w:lang w:val="ru-RU"/>
              </w:rPr>
              <w:t xml:space="preserve"> је </w:t>
            </w:r>
            <w:r w:rsidR="00925688" w:rsidRPr="00082F03">
              <w:rPr>
                <w:rFonts w:ascii="Times New Roman" w:hAnsi="Times New Roman"/>
                <w:b/>
                <w:sz w:val="22"/>
                <w:szCs w:val="22"/>
                <w:lang w:val="ru-RU"/>
              </w:rPr>
              <w:t>донети Правилник којим ће се ближе уредити поступак и документација која је потребна за издавање Дозволе у области управљања отпадом</w:t>
            </w:r>
            <w:r w:rsidR="00925688" w:rsidRPr="00082F03">
              <w:rPr>
                <w:rFonts w:ascii="Times New Roman" w:hAnsi="Times New Roman"/>
                <w:b/>
                <w:sz w:val="22"/>
                <w:szCs w:val="22"/>
                <w:lang w:val="sr-Cyrl-RS"/>
              </w:rPr>
              <w:t>.</w:t>
            </w:r>
          </w:p>
          <w:p w14:paraId="155E1D80" w14:textId="77777777" w:rsidR="00D805D9" w:rsidRPr="00082F03" w:rsidRDefault="00D805D9" w:rsidP="00D805D9">
            <w:pPr>
              <w:pStyle w:val="odluka-zakon"/>
              <w:shd w:val="clear" w:color="auto" w:fill="FFFFFF"/>
              <w:spacing w:before="0" w:beforeAutospacing="0" w:after="0" w:afterAutospacing="0"/>
              <w:jc w:val="both"/>
              <w:rPr>
                <w:color w:val="000000"/>
                <w:sz w:val="22"/>
                <w:szCs w:val="22"/>
                <w:lang w:val="sr-Cyrl-RS"/>
              </w:rPr>
            </w:pPr>
          </w:p>
          <w:p w14:paraId="569E7371" w14:textId="77777777" w:rsidR="00D805D9" w:rsidRPr="00082F03" w:rsidRDefault="00D805D9" w:rsidP="00D805D9">
            <w:pPr>
              <w:pStyle w:val="odluka-zakon"/>
              <w:shd w:val="clear" w:color="auto" w:fill="FFFFFF"/>
              <w:spacing w:before="0" w:beforeAutospacing="0" w:after="0" w:afterAutospacing="0"/>
              <w:jc w:val="both"/>
              <w:rPr>
                <w:b/>
                <w:bCs/>
                <w:sz w:val="22"/>
                <w:szCs w:val="22"/>
                <w:lang w:val="sr-Cyrl-RS"/>
              </w:rPr>
            </w:pPr>
            <w:r w:rsidRPr="00082F03">
              <w:rPr>
                <w:bCs/>
                <w:sz w:val="22"/>
                <w:szCs w:val="22"/>
                <w:lang w:val="sr-Cyrl-RS"/>
              </w:rPr>
              <w:t>Пре измене прописа, орган ће без одлагања приступити примени ЗОУП-а и размени података по службеној дужности</w:t>
            </w:r>
            <w:r w:rsidRPr="00082F03">
              <w:rPr>
                <w:b/>
                <w:bCs/>
                <w:sz w:val="22"/>
                <w:szCs w:val="22"/>
                <w:lang w:val="sr-Cyrl-RS"/>
              </w:rPr>
              <w:t xml:space="preserve">. </w:t>
            </w:r>
          </w:p>
          <w:p w14:paraId="3151EE59" w14:textId="77777777" w:rsidR="00CA01F6" w:rsidRPr="00082F03" w:rsidRDefault="00CA01F6" w:rsidP="00CA01F6">
            <w:pPr>
              <w:pStyle w:val="ListParagraph"/>
              <w:spacing w:before="120" w:line="276" w:lineRule="auto"/>
              <w:ind w:left="596"/>
              <w:rPr>
                <w:rFonts w:ascii="Times New Roman" w:eastAsia="Times New Roman" w:hAnsi="Times New Roman"/>
                <w:b/>
                <w:sz w:val="22"/>
                <w:szCs w:val="22"/>
                <w:lang w:val="sr-Cyrl-RS"/>
              </w:rPr>
            </w:pPr>
          </w:p>
          <w:p w14:paraId="62729438" w14:textId="77777777" w:rsidR="00925688" w:rsidRPr="00082F03" w:rsidRDefault="00925688" w:rsidP="00EA680B">
            <w:pPr>
              <w:pStyle w:val="ListParagraph"/>
              <w:numPr>
                <w:ilvl w:val="0"/>
                <w:numId w:val="7"/>
              </w:numPr>
              <w:spacing w:after="200"/>
              <w:rPr>
                <w:rFonts w:ascii="Times New Roman" w:eastAsia="Times New Roman" w:hAnsi="Times New Roman"/>
                <w:sz w:val="22"/>
                <w:szCs w:val="22"/>
                <w:lang w:val="sr-Cyrl-RS"/>
              </w:rPr>
            </w:pPr>
            <w:r w:rsidRPr="00082F03">
              <w:rPr>
                <w:rFonts w:ascii="Times New Roman" w:eastAsia="Times New Roman" w:hAnsi="Times New Roman"/>
                <w:b/>
                <w:sz w:val="22"/>
                <w:szCs w:val="22"/>
                <w:lang w:val="sr-Cyrl-RS"/>
              </w:rPr>
              <w:t xml:space="preserve">Документ: </w:t>
            </w:r>
            <w:r w:rsidRPr="00082F03">
              <w:rPr>
                <w:rFonts w:ascii="Times New Roman" w:eastAsia="Times New Roman" w:hAnsi="Times New Roman"/>
                <w:sz w:val="22"/>
                <w:szCs w:val="22"/>
                <w:lang w:val="sr-Cyrl-RS"/>
              </w:rPr>
              <w:t>Фотокопије очитаних саобраћајних дозвола</w:t>
            </w:r>
          </w:p>
          <w:p w14:paraId="68270694" w14:textId="1AB80F35" w:rsidR="00925688" w:rsidRPr="00082F03" w:rsidRDefault="00925688" w:rsidP="00EA680B">
            <w:pPr>
              <w:pStyle w:val="ListParagraph"/>
              <w:numPr>
                <w:ilvl w:val="0"/>
                <w:numId w:val="7"/>
              </w:numPr>
              <w:spacing w:after="200"/>
              <w:rPr>
                <w:rFonts w:ascii="Times New Roman" w:eastAsia="Times New Roman" w:hAnsi="Times New Roman"/>
                <w:sz w:val="22"/>
                <w:szCs w:val="22"/>
                <w:lang w:val="sr-Cyrl-RS"/>
              </w:rPr>
            </w:pPr>
            <w:r w:rsidRPr="00082F03">
              <w:rPr>
                <w:rFonts w:ascii="Times New Roman" w:eastAsia="Times New Roman" w:hAnsi="Times New Roman"/>
                <w:b/>
                <w:sz w:val="22"/>
                <w:szCs w:val="22"/>
                <w:lang w:val="sr-Cyrl-RS"/>
              </w:rPr>
              <w:t>Орган од кога је потребно прибавити податке</w:t>
            </w:r>
            <w:r w:rsidRPr="00082F03">
              <w:rPr>
                <w:rFonts w:ascii="Times New Roman" w:eastAsia="Times New Roman" w:hAnsi="Times New Roman"/>
                <w:sz w:val="22"/>
                <w:szCs w:val="22"/>
                <w:lang w:val="sr-Cyrl-RS"/>
              </w:rPr>
              <w:t xml:space="preserve">: Министарство унутрашњих послова </w:t>
            </w:r>
          </w:p>
          <w:p w14:paraId="71EFAA18" w14:textId="77777777" w:rsidR="00925688" w:rsidRPr="00082F03" w:rsidRDefault="00925688" w:rsidP="00925688">
            <w:pPr>
              <w:shd w:val="clear" w:color="auto" w:fill="FFFFFF"/>
              <w:rPr>
                <w:rFonts w:ascii="Times New Roman" w:hAnsi="Times New Roman"/>
                <w:color w:val="000000"/>
                <w:sz w:val="22"/>
                <w:szCs w:val="22"/>
                <w:lang w:val="sr-Latn-ME" w:eastAsia="sr-Latn-ME"/>
              </w:rPr>
            </w:pPr>
            <w:r w:rsidRPr="00082F03">
              <w:rPr>
                <w:rFonts w:ascii="Times New Roman" w:hAnsi="Times New Roman"/>
                <w:color w:val="000000"/>
                <w:sz w:val="22"/>
                <w:szCs w:val="22"/>
                <w:lang w:val="sr-Cyrl-RS" w:eastAsia="sr-Latn-ME"/>
              </w:rPr>
              <w:t> </w:t>
            </w:r>
          </w:p>
          <w:p w14:paraId="125D608B" w14:textId="77777777" w:rsidR="00925688" w:rsidRPr="00082F03" w:rsidRDefault="00925688" w:rsidP="00925688">
            <w:pPr>
              <w:shd w:val="clear" w:color="auto" w:fill="FFFFFF"/>
              <w:rPr>
                <w:rFonts w:ascii="Times New Roman" w:hAnsi="Times New Roman"/>
                <w:color w:val="000000"/>
                <w:sz w:val="22"/>
                <w:szCs w:val="22"/>
                <w:lang w:val="sr-Latn-ME" w:eastAsia="sr-Latn-ME"/>
              </w:rPr>
            </w:pPr>
            <w:r w:rsidRPr="00082F03">
              <w:rPr>
                <w:rFonts w:ascii="Times New Roman" w:hAnsi="Times New Roman"/>
                <w:color w:val="000000"/>
                <w:sz w:val="22"/>
                <w:szCs w:val="22"/>
                <w:lang w:val="sr-Cyrl-RS" w:eastAsia="sr-Latn-ME"/>
              </w:rPr>
              <w:t>Предлаже се прибављање података по службеној дужности које је могуће спровести на један од следећих начина, зависно од тренутне доступности потребних података:</w:t>
            </w:r>
          </w:p>
          <w:p w14:paraId="234D77B5" w14:textId="12B44D9B" w:rsidR="00925688" w:rsidRPr="00082F03" w:rsidRDefault="00925688" w:rsidP="00D805D9">
            <w:pPr>
              <w:pStyle w:val="ListParagraph"/>
              <w:shd w:val="clear" w:color="auto" w:fill="FFFFFF"/>
              <w:rPr>
                <w:rFonts w:ascii="Times New Roman" w:hAnsi="Times New Roman"/>
                <w:color w:val="000000"/>
                <w:sz w:val="22"/>
                <w:szCs w:val="22"/>
                <w:lang w:val="sr-Latn-ME" w:eastAsia="sr-Latn-ME"/>
              </w:rPr>
            </w:pPr>
          </w:p>
          <w:p w14:paraId="6DF631F8" w14:textId="77777777" w:rsidR="00925688" w:rsidRPr="00082F03" w:rsidRDefault="00925688" w:rsidP="00EA680B">
            <w:pPr>
              <w:pStyle w:val="ListParagraph"/>
              <w:numPr>
                <w:ilvl w:val="0"/>
                <w:numId w:val="10"/>
              </w:numPr>
              <w:shd w:val="clear" w:color="auto" w:fill="FFFFFF"/>
              <w:rPr>
                <w:rFonts w:ascii="Times New Roman" w:eastAsia="Times New Roman" w:hAnsi="Times New Roman"/>
                <w:color w:val="000000"/>
                <w:sz w:val="22"/>
                <w:szCs w:val="22"/>
                <w:lang w:val="sr-Latn-ME" w:eastAsia="sr-Latn-ME"/>
              </w:rPr>
            </w:pPr>
            <w:r w:rsidRPr="00082F03">
              <w:rPr>
                <w:rFonts w:ascii="Times New Roman" w:eastAsia="Times New Roman" w:hAnsi="Times New Roman"/>
                <w:color w:val="000000"/>
                <w:sz w:val="22"/>
                <w:szCs w:val="22"/>
                <w:lang w:val="sr-Cyrl-RS" w:eastAsia="sr-Latn-ME"/>
              </w:rPr>
              <w:t>П</w:t>
            </w:r>
            <w:proofErr w:type="spellStart"/>
            <w:r w:rsidRPr="00082F03">
              <w:rPr>
                <w:rFonts w:ascii="Times New Roman" w:eastAsia="Times New Roman" w:hAnsi="Times New Roman"/>
                <w:color w:val="000000"/>
                <w:sz w:val="22"/>
                <w:szCs w:val="22"/>
                <w:lang w:val="sr-Latn-ME" w:eastAsia="sr-Latn-ME"/>
              </w:rPr>
              <w:t>утем</w:t>
            </w:r>
            <w:proofErr w:type="spellEnd"/>
            <w:r w:rsidRPr="00082F03">
              <w:rPr>
                <w:rFonts w:ascii="Times New Roman" w:eastAsia="Times New Roman" w:hAnsi="Times New Roman"/>
                <w:color w:val="000000"/>
                <w:sz w:val="22"/>
                <w:szCs w:val="22"/>
                <w:lang w:val="sr-Latn-ME" w:eastAsia="sr-Latn-ME"/>
              </w:rPr>
              <w:t> </w:t>
            </w:r>
            <w:r w:rsidRPr="00082F03">
              <w:rPr>
                <w:rFonts w:ascii="Times New Roman" w:eastAsia="Times New Roman" w:hAnsi="Times New Roman"/>
                <w:color w:val="000000"/>
                <w:sz w:val="22"/>
                <w:szCs w:val="22"/>
                <w:lang w:val="sr-Cyrl-RS" w:eastAsia="sr-Latn-ME"/>
              </w:rPr>
              <w:t>Информационог система за размену података из регистара преко Сервисне магистрале органа</w:t>
            </w:r>
            <w:r w:rsidRPr="00082F03">
              <w:rPr>
                <w:rFonts w:ascii="Times New Roman" w:eastAsia="Times New Roman" w:hAnsi="Times New Roman"/>
                <w:color w:val="000000"/>
                <w:sz w:val="22"/>
                <w:szCs w:val="22"/>
                <w:lang w:val="sr-Latn-ME" w:eastAsia="sr-Latn-ME"/>
              </w:rPr>
              <w:t>; </w:t>
            </w:r>
          </w:p>
          <w:p w14:paraId="18E7E16B" w14:textId="77777777" w:rsidR="00925688" w:rsidRPr="00082F03" w:rsidRDefault="00925688" w:rsidP="00EA680B">
            <w:pPr>
              <w:pStyle w:val="ListParagraph"/>
              <w:numPr>
                <w:ilvl w:val="0"/>
                <w:numId w:val="10"/>
              </w:numPr>
              <w:shd w:val="clear" w:color="auto" w:fill="FFFFFF"/>
              <w:rPr>
                <w:rFonts w:ascii="Times New Roman" w:eastAsia="Times New Roman" w:hAnsi="Times New Roman"/>
                <w:color w:val="000000"/>
                <w:sz w:val="22"/>
                <w:szCs w:val="22"/>
                <w:lang w:val="sr-Cyrl-RS" w:eastAsia="sr-Latn-ME"/>
              </w:rPr>
            </w:pPr>
            <w:r w:rsidRPr="00082F03">
              <w:rPr>
                <w:rFonts w:ascii="Times New Roman" w:eastAsia="Times New Roman" w:hAnsi="Times New Roman"/>
                <w:color w:val="000000"/>
                <w:sz w:val="22"/>
                <w:szCs w:val="22"/>
                <w:lang w:val="sr-Cyrl-RS" w:eastAsia="sr-Latn-ME"/>
              </w:rPr>
              <w:t>Прибављањем података упитом ка регистру и уписивањем у софтверско решење органа који води поступак преко Сервисне магистрале органа.</w:t>
            </w:r>
          </w:p>
          <w:p w14:paraId="12BF961F" w14:textId="77777777" w:rsidR="00925688" w:rsidRPr="00082F03" w:rsidRDefault="00925688" w:rsidP="00925688">
            <w:pPr>
              <w:shd w:val="clear" w:color="auto" w:fill="FFFFFF"/>
              <w:contextualSpacing/>
              <w:rPr>
                <w:rFonts w:ascii="Times New Roman" w:hAnsi="Times New Roman"/>
                <w:color w:val="000000"/>
                <w:sz w:val="22"/>
                <w:szCs w:val="22"/>
                <w:lang w:val="sr-Cyrl-RS" w:eastAsia="sr-Latn-ME"/>
              </w:rPr>
            </w:pPr>
          </w:p>
          <w:p w14:paraId="5AEEEB57" w14:textId="77777777" w:rsidR="00925688" w:rsidRPr="00082F03" w:rsidRDefault="00925688" w:rsidP="00925688">
            <w:pPr>
              <w:shd w:val="clear" w:color="auto" w:fill="FFFFFF"/>
              <w:contextualSpacing/>
              <w:rPr>
                <w:rFonts w:ascii="Times New Roman" w:hAnsi="Times New Roman"/>
                <w:color w:val="000000"/>
                <w:sz w:val="22"/>
                <w:szCs w:val="22"/>
                <w:lang w:val="sr-Cyrl-RS" w:eastAsia="sr-Latn-ME"/>
              </w:rPr>
            </w:pPr>
            <w:r w:rsidRPr="00082F03">
              <w:rPr>
                <w:rFonts w:ascii="Times New Roman" w:hAnsi="Times New Roman"/>
                <w:color w:val="000000"/>
                <w:sz w:val="22"/>
                <w:szCs w:val="22"/>
                <w:lang w:val="sr-Cyrl-RS" w:eastAsia="sr-Latn-ME"/>
              </w:rPr>
              <w:t xml:space="preserve">Изузетно, орган може на захтев прибавити скуп података из регистра и уписати их у </w:t>
            </w:r>
            <w:r w:rsidRPr="00082F03">
              <w:rPr>
                <w:rFonts w:ascii="Times New Roman" w:hAnsi="Times New Roman"/>
                <w:color w:val="000000"/>
                <w:sz w:val="22"/>
                <w:szCs w:val="22"/>
                <w:lang w:val="sr-Cyrl-RS" w:eastAsia="sr-Latn-ME"/>
              </w:rPr>
              <w:lastRenderedPageBreak/>
              <w:t>сопствено софтверско решење.</w:t>
            </w:r>
          </w:p>
          <w:p w14:paraId="1AC75EC5" w14:textId="77777777" w:rsidR="00925688" w:rsidRPr="00082F03" w:rsidRDefault="00925688" w:rsidP="00925688">
            <w:pPr>
              <w:shd w:val="clear" w:color="auto" w:fill="FFFFFF"/>
              <w:contextualSpacing/>
              <w:rPr>
                <w:rFonts w:ascii="Times New Roman" w:hAnsi="Times New Roman"/>
                <w:color w:val="1F497D"/>
                <w:sz w:val="22"/>
                <w:szCs w:val="22"/>
                <w:lang w:val="sr-Cyrl-RS" w:eastAsia="sr-Latn-ME"/>
              </w:rPr>
            </w:pPr>
          </w:p>
          <w:p w14:paraId="6D8B7033" w14:textId="77777777" w:rsidR="00925688" w:rsidRPr="00082F03" w:rsidRDefault="00925688" w:rsidP="00925688">
            <w:pPr>
              <w:rPr>
                <w:rFonts w:ascii="Times New Roman" w:eastAsia="Times New Roman" w:hAnsi="Times New Roman"/>
                <w:sz w:val="22"/>
                <w:szCs w:val="22"/>
                <w:lang w:val="sr-Cyrl-RS"/>
              </w:rPr>
            </w:pPr>
            <w:r w:rsidRPr="00082F03">
              <w:rPr>
                <w:rFonts w:ascii="Times New Roman" w:hAnsi="Times New Roman"/>
                <w:sz w:val="22"/>
                <w:szCs w:val="22"/>
                <w:lang w:val="sr-Cyrl-RS" w:eastAsia="sr-Latn-ME"/>
              </w:rPr>
              <w:t>Уколико не постоје технички предуслови за размену података на начин описан у тачкама 1) и 2), орган, који спроводи поступак, у обавези је да примењује ЗОУП и податке потребне за одлучивање прибави директно од органа, надлежног за вођење службене евиденције, било конвенционалном директном комуникацијом било електронским путем.</w:t>
            </w:r>
            <w:r w:rsidRPr="00082F03">
              <w:rPr>
                <w:rFonts w:ascii="Times New Roman" w:hAnsi="Times New Roman"/>
                <w:sz w:val="22"/>
                <w:szCs w:val="22"/>
                <w:lang w:eastAsia="sr-Latn-ME"/>
              </w:rPr>
              <w:t xml:space="preserve"> </w:t>
            </w:r>
            <w:r w:rsidRPr="00082F03">
              <w:rPr>
                <w:rFonts w:ascii="Times New Roman" w:eastAsia="Times New Roman" w:hAnsi="Times New Roman"/>
                <w:sz w:val="22"/>
                <w:szCs w:val="22"/>
                <w:lang w:val="sr-Cyrl-RS"/>
              </w:rPr>
              <w:t>Уколико одређена службена евиденција није доступна преко сервисне магистрале органа, најбрже и најбезбедније орган може прибавити податке из такве евиденције коришћењем тзв. сервиса 15 еЗУП-а (платформа за кореспонденцију између органа), како би се избегла коресподенција и прибављање података преко мејла, који је значајно мање безбедно средство од наведеног сервиса, али до приступања наведеном сервису</w:t>
            </w:r>
            <w:r w:rsidRPr="00082F03">
              <w:rPr>
                <w:rFonts w:ascii="Times New Roman" w:eastAsia="Times New Roman" w:hAnsi="Times New Roman"/>
                <w:sz w:val="22"/>
                <w:szCs w:val="22"/>
              </w:rPr>
              <w:t>,</w:t>
            </w:r>
            <w:r w:rsidRPr="00082F03">
              <w:rPr>
                <w:rFonts w:ascii="Times New Roman" w:eastAsia="Times New Roman" w:hAnsi="Times New Roman"/>
                <w:sz w:val="22"/>
                <w:szCs w:val="22"/>
                <w:lang w:val="sr-Cyrl-RS"/>
              </w:rPr>
              <w:t xml:space="preserve"> орган може да прибави тражене податке и путем мејла.</w:t>
            </w:r>
          </w:p>
          <w:p w14:paraId="195C3D0E" w14:textId="77777777" w:rsidR="00925688" w:rsidRPr="00082F03" w:rsidRDefault="00925688" w:rsidP="00925688">
            <w:pPr>
              <w:pStyle w:val="odluka-zakon"/>
              <w:shd w:val="clear" w:color="auto" w:fill="FFFFFF"/>
              <w:spacing w:before="0" w:beforeAutospacing="0" w:after="0" w:afterAutospacing="0"/>
              <w:jc w:val="both"/>
              <w:rPr>
                <w:sz w:val="22"/>
                <w:szCs w:val="22"/>
                <w:lang w:val="ru-RU" w:eastAsia="en-US"/>
              </w:rPr>
            </w:pPr>
          </w:p>
          <w:p w14:paraId="06BA2D66" w14:textId="008B9C36" w:rsidR="00925688" w:rsidRPr="00082F03" w:rsidRDefault="00925688" w:rsidP="00925688">
            <w:pPr>
              <w:pStyle w:val="odluka-zakon"/>
              <w:shd w:val="clear" w:color="auto" w:fill="FFFFFF"/>
              <w:spacing w:before="0" w:beforeAutospacing="0" w:after="0" w:afterAutospacing="0"/>
              <w:jc w:val="both"/>
              <w:rPr>
                <w:sz w:val="22"/>
                <w:szCs w:val="22"/>
                <w:lang w:val="ru-RU" w:eastAsia="en-US"/>
              </w:rPr>
            </w:pPr>
            <w:r w:rsidRPr="00082F03">
              <w:rPr>
                <w:sz w:val="22"/>
                <w:szCs w:val="22"/>
                <w:lang w:val="ru-RU" w:eastAsia="en-US"/>
              </w:rPr>
              <w:t xml:space="preserve">Како би се ово омогућило, потребно је од подносиоца захтева затражити следеће неопходне информације: </w:t>
            </w:r>
            <w:r w:rsidR="00DF4C08" w:rsidRPr="00082F03">
              <w:rPr>
                <w:sz w:val="22"/>
                <w:szCs w:val="22"/>
                <w:lang w:val="ru-RU" w:eastAsia="en-US"/>
              </w:rPr>
              <w:t>Број саобраћајне дозволе</w:t>
            </w:r>
            <w:r w:rsidRPr="00082F03">
              <w:rPr>
                <w:sz w:val="22"/>
                <w:szCs w:val="22"/>
                <w:lang w:val="ru-RU" w:eastAsia="en-US"/>
              </w:rPr>
              <w:t>.</w:t>
            </w:r>
          </w:p>
          <w:p w14:paraId="42B7B6DC" w14:textId="77777777" w:rsidR="00925688" w:rsidRPr="00082F03" w:rsidRDefault="00925688" w:rsidP="00925688">
            <w:pPr>
              <w:pStyle w:val="odluka-zakon"/>
              <w:shd w:val="clear" w:color="auto" w:fill="FFFFFF"/>
              <w:spacing w:before="0" w:beforeAutospacing="0" w:after="0" w:afterAutospacing="0"/>
              <w:jc w:val="both"/>
              <w:rPr>
                <w:b/>
                <w:sz w:val="22"/>
                <w:szCs w:val="22"/>
                <w:lang w:val="ru-RU" w:eastAsia="en-US"/>
              </w:rPr>
            </w:pPr>
          </w:p>
          <w:p w14:paraId="6B05C979" w14:textId="53A6D7F5" w:rsidR="00925688" w:rsidRPr="00082F03" w:rsidRDefault="00925688" w:rsidP="00925688">
            <w:pPr>
              <w:pStyle w:val="odluka-zakon"/>
              <w:shd w:val="clear" w:color="auto" w:fill="FFFFFF"/>
              <w:spacing w:before="0" w:beforeAutospacing="0" w:after="0" w:afterAutospacing="0"/>
              <w:jc w:val="both"/>
              <w:rPr>
                <w:b/>
                <w:color w:val="000000"/>
                <w:sz w:val="22"/>
                <w:szCs w:val="22"/>
                <w:lang w:val="sr-Cyrl-RS"/>
              </w:rPr>
            </w:pPr>
            <w:r w:rsidRPr="00082F03">
              <w:rPr>
                <w:b/>
                <w:sz w:val="22"/>
                <w:szCs w:val="22"/>
                <w:lang w:val="ru-RU" w:eastAsia="en-US"/>
              </w:rPr>
              <w:t xml:space="preserve">За примену ове препоруке, ради обезбеђења правне сигурности, транспарентности и усклађености прописа, </w:t>
            </w:r>
            <w:r w:rsidRPr="00082F03">
              <w:rPr>
                <w:b/>
                <w:sz w:val="22"/>
                <w:szCs w:val="22"/>
                <w:lang w:val="ru-RU"/>
              </w:rPr>
              <w:t>потребно  је донети Правилник којим ће се ближе уредити поступак и документација која је потребна за издавање Дозволе у области управљања отпадом</w:t>
            </w:r>
          </w:p>
          <w:p w14:paraId="580F07B0" w14:textId="77777777" w:rsidR="00925688" w:rsidRPr="00082F03" w:rsidRDefault="00925688" w:rsidP="00925688">
            <w:pPr>
              <w:pStyle w:val="odluka-zakon"/>
              <w:shd w:val="clear" w:color="auto" w:fill="FFFFFF"/>
              <w:spacing w:before="0" w:beforeAutospacing="0" w:after="0" w:afterAutospacing="0"/>
              <w:jc w:val="both"/>
              <w:rPr>
                <w:color w:val="000000"/>
                <w:sz w:val="22"/>
                <w:szCs w:val="22"/>
                <w:lang w:val="sr-Cyrl-RS"/>
              </w:rPr>
            </w:pPr>
          </w:p>
          <w:p w14:paraId="4C6F46F8" w14:textId="2F6C5BAD" w:rsidR="00925688" w:rsidRPr="00082F03" w:rsidRDefault="00925688" w:rsidP="00925688">
            <w:pPr>
              <w:pStyle w:val="odluka-zakon"/>
              <w:shd w:val="clear" w:color="auto" w:fill="FFFFFF"/>
              <w:spacing w:before="0" w:beforeAutospacing="0" w:after="0" w:afterAutospacing="0"/>
              <w:jc w:val="both"/>
              <w:rPr>
                <w:bCs/>
                <w:sz w:val="22"/>
                <w:szCs w:val="22"/>
                <w:lang w:val="sr-Cyrl-RS"/>
              </w:rPr>
            </w:pPr>
            <w:r w:rsidRPr="00082F03">
              <w:rPr>
                <w:bCs/>
                <w:sz w:val="22"/>
                <w:szCs w:val="22"/>
                <w:lang w:val="sr-Cyrl-RS"/>
              </w:rPr>
              <w:t xml:space="preserve">Пре измене прописа, орган ће без одлагања приступити примени ЗОУП-а и размени података по службеној дужности. </w:t>
            </w:r>
          </w:p>
          <w:p w14:paraId="6402736E" w14:textId="77777777" w:rsidR="00925688" w:rsidRPr="00082F03" w:rsidRDefault="00925688" w:rsidP="00925688">
            <w:pPr>
              <w:rPr>
                <w:rFonts w:ascii="Times New Roman" w:eastAsia="Times New Roman" w:hAnsi="Times New Roman"/>
                <w:sz w:val="22"/>
                <w:szCs w:val="22"/>
                <w:lang w:val="ru-RU" w:eastAsia="en-GB"/>
              </w:rPr>
            </w:pPr>
          </w:p>
          <w:p w14:paraId="37BAF087" w14:textId="2662FED1" w:rsidR="00925688" w:rsidRPr="00082F03" w:rsidRDefault="00925688" w:rsidP="00EA680B">
            <w:pPr>
              <w:pStyle w:val="ListParagraph"/>
              <w:numPr>
                <w:ilvl w:val="0"/>
                <w:numId w:val="8"/>
              </w:numPr>
              <w:spacing w:after="200"/>
              <w:rPr>
                <w:rFonts w:ascii="Times New Roman" w:eastAsia="Times New Roman" w:hAnsi="Times New Roman"/>
                <w:sz w:val="22"/>
                <w:szCs w:val="22"/>
                <w:lang w:val="ru-RU" w:eastAsia="en-GB"/>
              </w:rPr>
            </w:pPr>
            <w:r w:rsidRPr="00082F03">
              <w:rPr>
                <w:rFonts w:ascii="Times New Roman" w:eastAsia="Times New Roman" w:hAnsi="Times New Roman"/>
                <w:b/>
                <w:sz w:val="22"/>
                <w:szCs w:val="22"/>
                <w:lang w:val="ru-RU" w:eastAsia="en-GB"/>
              </w:rPr>
              <w:t>Документ:</w:t>
            </w:r>
            <w:r w:rsidRPr="00082F03">
              <w:rPr>
                <w:rFonts w:ascii="Times New Roman" w:eastAsia="Times New Roman" w:hAnsi="Times New Roman"/>
                <w:sz w:val="22"/>
                <w:szCs w:val="22"/>
                <w:lang w:val="ru-RU" w:eastAsia="en-GB"/>
              </w:rPr>
              <w:t xml:space="preserve"> Лиценца за превоз терета у друмском саобраћају (када се ради о јавном превозу терета)</w:t>
            </w:r>
          </w:p>
          <w:p w14:paraId="19AA2989" w14:textId="751C8DD8" w:rsidR="00925688" w:rsidRPr="00082F03" w:rsidRDefault="00925688" w:rsidP="00EA680B">
            <w:pPr>
              <w:pStyle w:val="ListParagraph"/>
              <w:numPr>
                <w:ilvl w:val="0"/>
                <w:numId w:val="8"/>
              </w:numPr>
              <w:spacing w:after="200"/>
              <w:rPr>
                <w:rFonts w:ascii="Times New Roman" w:eastAsia="Times New Roman" w:hAnsi="Times New Roman"/>
                <w:sz w:val="22"/>
                <w:szCs w:val="22"/>
                <w:lang w:val="ru-RU" w:eastAsia="en-GB"/>
              </w:rPr>
            </w:pPr>
            <w:r w:rsidRPr="00082F03">
              <w:rPr>
                <w:rFonts w:ascii="Times New Roman" w:eastAsia="Times New Roman" w:hAnsi="Times New Roman"/>
                <w:b/>
                <w:sz w:val="22"/>
                <w:szCs w:val="22"/>
                <w:lang w:val="ru-RU" w:eastAsia="en-GB"/>
              </w:rPr>
              <w:t>Документ:</w:t>
            </w:r>
            <w:r w:rsidRPr="00082F03">
              <w:rPr>
                <w:rFonts w:ascii="Times New Roman" w:eastAsia="Times New Roman" w:hAnsi="Times New Roman"/>
                <w:sz w:val="22"/>
                <w:szCs w:val="22"/>
                <w:lang w:val="ru-RU" w:eastAsia="en-GB"/>
              </w:rPr>
              <w:t xml:space="preserve"> Сертификат о стручној оспособљености за Саветника за безбедност у транспорту опасне робе</w:t>
            </w:r>
          </w:p>
          <w:p w14:paraId="40FE27A3" w14:textId="77777777" w:rsidR="00DF4C08" w:rsidRPr="00082F03" w:rsidRDefault="00DF4C08" w:rsidP="00EA680B">
            <w:pPr>
              <w:pStyle w:val="ListParagraph"/>
              <w:numPr>
                <w:ilvl w:val="0"/>
                <w:numId w:val="8"/>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АДР Сертификат за возача</w:t>
            </w:r>
          </w:p>
          <w:p w14:paraId="2F6B4335" w14:textId="260C8757" w:rsidR="00DF4C08" w:rsidRPr="00082F03" w:rsidRDefault="00DF4C08" w:rsidP="00EA680B">
            <w:pPr>
              <w:pStyle w:val="ListParagraph"/>
              <w:numPr>
                <w:ilvl w:val="0"/>
                <w:numId w:val="8"/>
              </w:numPr>
              <w:spacing w:after="200"/>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АДР Сертификат за цистерну, уколико се превози у цистерни</w:t>
            </w:r>
          </w:p>
          <w:p w14:paraId="13B20BEA" w14:textId="5FCFC9DD" w:rsidR="00925688" w:rsidRPr="00082F03" w:rsidRDefault="00925688" w:rsidP="00EA680B">
            <w:pPr>
              <w:pStyle w:val="ListParagraph"/>
              <w:numPr>
                <w:ilvl w:val="0"/>
                <w:numId w:val="8"/>
              </w:numPr>
              <w:shd w:val="clear" w:color="auto" w:fill="FFFFFF"/>
              <w:spacing w:after="200"/>
              <w:rPr>
                <w:rFonts w:ascii="Times New Roman" w:eastAsia="Times New Roman" w:hAnsi="Times New Roman"/>
                <w:sz w:val="22"/>
                <w:szCs w:val="22"/>
                <w:lang w:val="ru-RU" w:eastAsia="en-GB"/>
              </w:rPr>
            </w:pPr>
            <w:r w:rsidRPr="00082F03">
              <w:rPr>
                <w:rFonts w:ascii="Times New Roman" w:eastAsia="Times New Roman" w:hAnsi="Times New Roman"/>
                <w:b/>
                <w:sz w:val="22"/>
                <w:szCs w:val="22"/>
                <w:lang w:val="sr-Cyrl-RS"/>
              </w:rPr>
              <w:t>Орган од кога је потребно прибавити податке</w:t>
            </w:r>
            <w:r w:rsidRPr="00082F03">
              <w:rPr>
                <w:rFonts w:ascii="Times New Roman" w:eastAsia="Times New Roman" w:hAnsi="Times New Roman"/>
                <w:sz w:val="22"/>
                <w:szCs w:val="22"/>
                <w:lang w:val="sr-Cyrl-RS"/>
              </w:rPr>
              <w:t xml:space="preserve">: </w:t>
            </w:r>
            <w:r w:rsidRPr="00082F03">
              <w:rPr>
                <w:rFonts w:ascii="Times New Roman" w:eastAsia="Times New Roman" w:hAnsi="Times New Roman"/>
                <w:sz w:val="22"/>
                <w:szCs w:val="22"/>
                <w:lang w:val="ru-RU" w:eastAsia="en-GB"/>
              </w:rPr>
              <w:t>Министарство надлежно за послове саобраћаја</w:t>
            </w:r>
          </w:p>
          <w:p w14:paraId="4EA498DC" w14:textId="12F0B776" w:rsidR="00925688" w:rsidRPr="00082F03" w:rsidRDefault="00925688" w:rsidP="00CA01F6">
            <w:pPr>
              <w:pStyle w:val="ListParagraph"/>
              <w:spacing w:before="120" w:line="276" w:lineRule="auto"/>
              <w:ind w:left="596"/>
              <w:rPr>
                <w:rFonts w:ascii="Times New Roman" w:eastAsia="Times New Roman" w:hAnsi="Times New Roman"/>
                <w:b/>
                <w:sz w:val="22"/>
                <w:szCs w:val="22"/>
                <w:lang w:val="sr-Cyrl-RS"/>
              </w:rPr>
            </w:pPr>
          </w:p>
          <w:p w14:paraId="559F3CF2" w14:textId="77777777" w:rsidR="00DF4C08" w:rsidRPr="00082F03" w:rsidRDefault="00DF4C08" w:rsidP="00DF4C08">
            <w:pPr>
              <w:shd w:val="clear" w:color="auto" w:fill="FFFFFF"/>
              <w:rPr>
                <w:rFonts w:ascii="Times New Roman" w:eastAsia="Times New Roman" w:hAnsi="Times New Roman"/>
                <w:sz w:val="22"/>
                <w:szCs w:val="22"/>
                <w:lang w:val="ru-RU"/>
              </w:rPr>
            </w:pPr>
            <w:r w:rsidRPr="00082F03">
              <w:rPr>
                <w:rFonts w:ascii="Times New Roman" w:eastAsia="Times New Roman" w:hAnsi="Times New Roman"/>
                <w:sz w:val="22"/>
                <w:szCs w:val="22"/>
                <w:lang w:val="ru-RU"/>
              </w:rPr>
              <w:t>Предлаже се прибављање података по службеној дужности које је могуће спровести на један од следећих начина, зависно од тренутне доступности потребних података:</w:t>
            </w:r>
          </w:p>
          <w:p w14:paraId="58F1E45B" w14:textId="77777777" w:rsidR="00DF4C08" w:rsidRPr="00082F03" w:rsidRDefault="00DF4C08" w:rsidP="00DF4C08">
            <w:pPr>
              <w:shd w:val="clear" w:color="auto" w:fill="FFFFFF"/>
              <w:rPr>
                <w:rFonts w:ascii="Times New Roman" w:eastAsia="Times New Roman" w:hAnsi="Times New Roman"/>
                <w:sz w:val="22"/>
                <w:szCs w:val="22"/>
                <w:lang w:val="ru-RU"/>
              </w:rPr>
            </w:pPr>
            <w:r w:rsidRPr="00082F03">
              <w:rPr>
                <w:rFonts w:ascii="Times New Roman" w:eastAsia="Times New Roman" w:hAnsi="Times New Roman"/>
                <w:sz w:val="22"/>
                <w:szCs w:val="22"/>
                <w:lang w:val="ru-RU"/>
              </w:rPr>
              <w:t> </w:t>
            </w:r>
          </w:p>
          <w:p w14:paraId="52D26C19" w14:textId="77777777" w:rsidR="00DF4C08" w:rsidRPr="00082F03" w:rsidRDefault="00DF4C08" w:rsidP="00EA680B">
            <w:pPr>
              <w:numPr>
                <w:ilvl w:val="0"/>
                <w:numId w:val="6"/>
              </w:numPr>
              <w:shd w:val="clear" w:color="auto" w:fill="FFFFFF"/>
              <w:contextualSpacing/>
              <w:rPr>
                <w:rFonts w:ascii="Times New Roman" w:eastAsia="Times New Roman" w:hAnsi="Times New Roman"/>
                <w:sz w:val="22"/>
                <w:szCs w:val="22"/>
                <w:lang w:val="ru-RU"/>
              </w:rPr>
            </w:pPr>
            <w:r w:rsidRPr="00082F03">
              <w:rPr>
                <w:rFonts w:ascii="Times New Roman" w:eastAsia="Times New Roman" w:hAnsi="Times New Roman"/>
                <w:sz w:val="22"/>
                <w:szCs w:val="22"/>
                <w:lang w:val="ru-RU"/>
              </w:rPr>
              <w:t>Путем Информационог система за размену података из регистара преко Сервисне магистрале органа; </w:t>
            </w:r>
          </w:p>
          <w:p w14:paraId="6D89CA47" w14:textId="77777777" w:rsidR="00DF4C08" w:rsidRPr="00082F03" w:rsidRDefault="00DF4C08" w:rsidP="00EA680B">
            <w:pPr>
              <w:numPr>
                <w:ilvl w:val="0"/>
                <w:numId w:val="6"/>
              </w:numPr>
              <w:shd w:val="clear" w:color="auto" w:fill="FFFFFF"/>
              <w:contextualSpacing/>
              <w:rPr>
                <w:rFonts w:ascii="Times New Roman" w:eastAsia="Times New Roman" w:hAnsi="Times New Roman"/>
                <w:sz w:val="22"/>
                <w:szCs w:val="22"/>
                <w:lang w:val="ru-RU"/>
              </w:rPr>
            </w:pPr>
            <w:r w:rsidRPr="00082F03">
              <w:rPr>
                <w:rFonts w:ascii="Times New Roman" w:eastAsia="Times New Roman" w:hAnsi="Times New Roman"/>
                <w:sz w:val="22"/>
                <w:szCs w:val="22"/>
                <w:lang w:val="ru-RU"/>
              </w:rPr>
              <w:t>Прибављањем података упитом ка регистру и уписивањем у софтверско решење органа који води поступак преко Сервисне магистрале органа.</w:t>
            </w:r>
          </w:p>
          <w:p w14:paraId="5A2205C5" w14:textId="77777777" w:rsidR="00DF4C08" w:rsidRPr="00082F03" w:rsidRDefault="00DF4C08" w:rsidP="00DF4C08">
            <w:pPr>
              <w:shd w:val="clear" w:color="auto" w:fill="FFFFFF"/>
              <w:contextualSpacing/>
              <w:rPr>
                <w:rFonts w:ascii="Times New Roman" w:eastAsia="Times New Roman" w:hAnsi="Times New Roman"/>
                <w:sz w:val="22"/>
                <w:szCs w:val="22"/>
                <w:lang w:val="ru-RU"/>
              </w:rPr>
            </w:pPr>
          </w:p>
          <w:p w14:paraId="664439B2" w14:textId="77777777" w:rsidR="00DF4C08" w:rsidRPr="00082F03" w:rsidRDefault="00DF4C08" w:rsidP="00DF4C08">
            <w:pPr>
              <w:shd w:val="clear" w:color="auto" w:fill="FFFFFF"/>
              <w:contextualSpacing/>
              <w:rPr>
                <w:rFonts w:ascii="Times New Roman" w:eastAsia="Times New Roman" w:hAnsi="Times New Roman"/>
                <w:sz w:val="22"/>
                <w:szCs w:val="22"/>
                <w:lang w:val="ru-RU"/>
              </w:rPr>
            </w:pPr>
            <w:r w:rsidRPr="00082F03">
              <w:rPr>
                <w:rFonts w:ascii="Times New Roman" w:eastAsia="Times New Roman" w:hAnsi="Times New Roman"/>
                <w:sz w:val="22"/>
                <w:szCs w:val="22"/>
                <w:lang w:val="ru-RU"/>
              </w:rPr>
              <w:t>Изузетно, орган може на захтев прибавити скуп података из регистра и уписати их у сопствено софтверско решење.</w:t>
            </w:r>
          </w:p>
          <w:p w14:paraId="6266476A" w14:textId="77777777" w:rsidR="00DF4C08" w:rsidRPr="00082F03" w:rsidRDefault="00DF4C08" w:rsidP="00DF4C08">
            <w:pPr>
              <w:shd w:val="clear" w:color="auto" w:fill="FFFFFF"/>
              <w:contextualSpacing/>
              <w:rPr>
                <w:rFonts w:ascii="Times New Roman" w:eastAsia="Times New Roman" w:hAnsi="Times New Roman"/>
                <w:sz w:val="22"/>
                <w:szCs w:val="22"/>
                <w:lang w:val="ru-RU"/>
              </w:rPr>
            </w:pPr>
          </w:p>
          <w:p w14:paraId="08CEA0FA" w14:textId="77777777" w:rsidR="00DF4C08" w:rsidRPr="00082F03" w:rsidRDefault="00DF4C08" w:rsidP="00DF4C08">
            <w:pPr>
              <w:rPr>
                <w:rFonts w:ascii="Times New Roman" w:eastAsia="Times New Roman" w:hAnsi="Times New Roman"/>
                <w:sz w:val="22"/>
                <w:szCs w:val="22"/>
                <w:lang w:val="ru-RU"/>
              </w:rPr>
            </w:pPr>
            <w:r w:rsidRPr="00082F03">
              <w:rPr>
                <w:rFonts w:ascii="Times New Roman" w:eastAsia="Times New Roman" w:hAnsi="Times New Roman"/>
                <w:sz w:val="22"/>
                <w:szCs w:val="22"/>
                <w:lang w:val="ru-RU"/>
              </w:rPr>
              <w:t>Уколико не постоје технички предуслови за размену података на начин описан у тачкама 1) и 2), орган, који спроводи поступак, у обавези је да примењује ЗОУП и податке потребне за одлучивање прибави директно од органа, надлежног за вођење службене евиденције, било конвенционалном директном комуникацијом било електронским путем. Уколико одређена службена евиденција није доступна преко сервисне магистрале органа, најбрже и најбезбедније орган може прибавити податке из такве евиденције коришћењем тзв. сервиса 15 еЗУП-а (платформа за кореспонденцију између органа), како би се избегла коресподенција и прибављање података преко мејла, који је значајно мање безбедно средство од наведеног сервиса, али до приступања наведеном сервису, орган може да прибави тражене податке и путем мејла.</w:t>
            </w:r>
          </w:p>
          <w:p w14:paraId="7A0246C5" w14:textId="77777777" w:rsidR="00DF4C08" w:rsidRPr="00082F03" w:rsidRDefault="00DF4C08" w:rsidP="00DF4C08">
            <w:pPr>
              <w:pStyle w:val="odluka-zakon"/>
              <w:shd w:val="clear" w:color="auto" w:fill="FFFFFF"/>
              <w:spacing w:before="0" w:beforeAutospacing="0" w:after="0" w:afterAutospacing="0"/>
              <w:jc w:val="both"/>
              <w:rPr>
                <w:sz w:val="22"/>
                <w:szCs w:val="22"/>
                <w:lang w:val="ru-RU" w:eastAsia="en-US"/>
              </w:rPr>
            </w:pPr>
          </w:p>
          <w:p w14:paraId="7E418DC2" w14:textId="17CEE0DB" w:rsidR="00DF4C08" w:rsidRPr="00082F03" w:rsidRDefault="00DF4C08" w:rsidP="00DF4C08">
            <w:pPr>
              <w:spacing w:after="200"/>
              <w:rPr>
                <w:rFonts w:ascii="Times New Roman" w:eastAsia="Times New Roman" w:hAnsi="Times New Roman"/>
                <w:sz w:val="22"/>
                <w:szCs w:val="22"/>
                <w:lang w:val="ru-RU"/>
              </w:rPr>
            </w:pPr>
            <w:r w:rsidRPr="00082F03">
              <w:rPr>
                <w:rFonts w:ascii="Times New Roman" w:eastAsia="Times New Roman" w:hAnsi="Times New Roman"/>
                <w:sz w:val="22"/>
                <w:szCs w:val="22"/>
                <w:lang w:val="ru-RU"/>
              </w:rPr>
              <w:t xml:space="preserve">Како би се ово омогућило, потребно је од подносиоца захтева затражити следеће неопходне информације: Број и датум издавања лиценце  за превоз терета у друмском саобраћају и број и датум издавања Сертификата о стручној оспособљености за Саветника за безбедност у транспорту опасне робе, Број и датум издавања </w:t>
            </w:r>
            <w:r w:rsidRPr="00082F03">
              <w:rPr>
                <w:rFonts w:ascii="Times New Roman" w:eastAsia="Times New Roman" w:hAnsi="Times New Roman"/>
                <w:sz w:val="22"/>
                <w:szCs w:val="22"/>
                <w:lang w:val="sr-Cyrl-RS"/>
              </w:rPr>
              <w:t>АДР Сертификат за возача и АДР Сертификат за цистерну, уколико се превози у цистерни.</w:t>
            </w:r>
          </w:p>
          <w:p w14:paraId="3DC61583" w14:textId="49DA6AE1" w:rsidR="00DF4C08" w:rsidRPr="00082F03" w:rsidRDefault="00DF4C08" w:rsidP="00DF4C08">
            <w:pPr>
              <w:pStyle w:val="ListParagraph"/>
              <w:spacing w:before="120" w:line="276" w:lineRule="auto"/>
              <w:ind w:left="0"/>
              <w:rPr>
                <w:rFonts w:ascii="Times New Roman" w:eastAsia="Times New Roman" w:hAnsi="Times New Roman"/>
                <w:b/>
                <w:sz w:val="22"/>
                <w:szCs w:val="22"/>
                <w:lang w:val="ru-RU"/>
              </w:rPr>
            </w:pPr>
            <w:r w:rsidRPr="00082F03">
              <w:rPr>
                <w:rFonts w:ascii="Times New Roman" w:eastAsia="Times New Roman" w:hAnsi="Times New Roman"/>
                <w:b/>
                <w:sz w:val="22"/>
                <w:szCs w:val="22"/>
                <w:lang w:val="ru-RU"/>
              </w:rPr>
              <w:t>За примену ове препоруке, ради обезбеђења правне сигурности, транспарентности и усклађености прописа, потребно  је донети Правилник којим ће се ближе уредити поступак и документација која је потребна за издавање Дозволе у области управљања отпадом</w:t>
            </w:r>
            <w:r w:rsidR="00D805D9" w:rsidRPr="00082F03">
              <w:rPr>
                <w:rFonts w:ascii="Times New Roman" w:eastAsia="Times New Roman" w:hAnsi="Times New Roman"/>
                <w:b/>
                <w:sz w:val="22"/>
                <w:szCs w:val="22"/>
                <w:lang w:val="ru-RU"/>
              </w:rPr>
              <w:t>.</w:t>
            </w:r>
          </w:p>
          <w:p w14:paraId="32055031" w14:textId="77777777" w:rsidR="00DF4C08" w:rsidRPr="00082F03" w:rsidRDefault="00DF4C08" w:rsidP="00DF4C08">
            <w:pPr>
              <w:pStyle w:val="odluka-zakon"/>
              <w:shd w:val="clear" w:color="auto" w:fill="FFFFFF"/>
              <w:spacing w:before="0" w:beforeAutospacing="0" w:after="0" w:afterAutospacing="0"/>
              <w:jc w:val="both"/>
              <w:rPr>
                <w:sz w:val="22"/>
                <w:szCs w:val="22"/>
                <w:lang w:val="ru-RU" w:eastAsia="en-US"/>
              </w:rPr>
            </w:pPr>
          </w:p>
          <w:p w14:paraId="10E24756" w14:textId="77777777" w:rsidR="00DF4C08" w:rsidRPr="00082F03" w:rsidRDefault="00DF4C08" w:rsidP="00DF4C08">
            <w:pPr>
              <w:pStyle w:val="odluka-zakon"/>
              <w:shd w:val="clear" w:color="auto" w:fill="FFFFFF"/>
              <w:spacing w:before="0" w:beforeAutospacing="0" w:after="0" w:afterAutospacing="0"/>
              <w:jc w:val="both"/>
              <w:rPr>
                <w:bCs/>
                <w:sz w:val="22"/>
                <w:szCs w:val="22"/>
                <w:lang w:val="sr-Cyrl-RS"/>
              </w:rPr>
            </w:pPr>
            <w:r w:rsidRPr="00082F03">
              <w:rPr>
                <w:bCs/>
                <w:sz w:val="22"/>
                <w:szCs w:val="22"/>
                <w:lang w:val="sr-Cyrl-RS"/>
              </w:rPr>
              <w:t xml:space="preserve">Пре измене прописа, орган ће без одлагања приступити примени ЗОУП-а и размени података по службеној дужности. </w:t>
            </w:r>
          </w:p>
          <w:p w14:paraId="762DE569" w14:textId="77777777" w:rsidR="00DF4C08" w:rsidRPr="00082F03" w:rsidRDefault="00DF4C08" w:rsidP="00DF4C08">
            <w:pPr>
              <w:pStyle w:val="ListParagraph"/>
              <w:spacing w:before="120" w:line="276" w:lineRule="auto"/>
              <w:ind w:left="0"/>
              <w:rPr>
                <w:rFonts w:ascii="Times New Roman" w:eastAsia="Times New Roman" w:hAnsi="Times New Roman"/>
                <w:sz w:val="22"/>
                <w:szCs w:val="22"/>
                <w:lang w:val="ru-RU"/>
              </w:rPr>
            </w:pPr>
          </w:p>
          <w:p w14:paraId="591C7AF5" w14:textId="5103CCD5" w:rsidR="00DF4C08" w:rsidRPr="00082F03" w:rsidRDefault="00DF4C08" w:rsidP="00EA680B">
            <w:pPr>
              <w:pStyle w:val="ListParagraph"/>
              <w:numPr>
                <w:ilvl w:val="0"/>
                <w:numId w:val="3"/>
              </w:numPr>
              <w:spacing w:after="200"/>
              <w:rPr>
                <w:rFonts w:ascii="Times New Roman" w:eastAsia="Times New Roman" w:hAnsi="Times New Roman"/>
                <w:b/>
                <w:sz w:val="22"/>
                <w:szCs w:val="22"/>
                <w:lang w:val="sr-Cyrl-RS"/>
              </w:rPr>
            </w:pPr>
            <w:r w:rsidRPr="00082F03">
              <w:rPr>
                <w:rFonts w:ascii="Times New Roman" w:eastAsia="Times New Roman" w:hAnsi="Times New Roman"/>
                <w:b/>
                <w:sz w:val="22"/>
                <w:szCs w:val="22"/>
                <w:lang w:val="sr-Cyrl-RS"/>
              </w:rPr>
              <w:t>Документ:</w:t>
            </w:r>
            <w:r w:rsidRPr="00082F03">
              <w:rPr>
                <w:rFonts w:ascii="Times New Roman" w:eastAsia="Times New Roman" w:hAnsi="Times New Roman"/>
                <w:sz w:val="22"/>
                <w:szCs w:val="22"/>
                <w:lang w:val="sr-Cyrl-RS"/>
              </w:rPr>
              <w:t xml:space="preserve"> Дозвола за складиштење и / или третман отпада</w:t>
            </w:r>
            <w:r w:rsidRPr="00082F03">
              <w:rPr>
                <w:rFonts w:ascii="Times New Roman" w:eastAsia="Times New Roman" w:hAnsi="Times New Roman"/>
                <w:b/>
                <w:sz w:val="22"/>
                <w:szCs w:val="22"/>
                <w:lang w:val="sr-Cyrl-RS"/>
              </w:rPr>
              <w:t xml:space="preserve"> </w:t>
            </w:r>
          </w:p>
          <w:p w14:paraId="518D1B04" w14:textId="4D3FE0B6" w:rsidR="00DF4C08" w:rsidRPr="00082F03" w:rsidRDefault="00DF4C08" w:rsidP="00EA680B">
            <w:pPr>
              <w:pStyle w:val="ListParagraph"/>
              <w:numPr>
                <w:ilvl w:val="0"/>
                <w:numId w:val="3"/>
              </w:numPr>
              <w:spacing w:before="120" w:line="276" w:lineRule="auto"/>
              <w:rPr>
                <w:rFonts w:ascii="Times New Roman" w:eastAsia="Times New Roman" w:hAnsi="Times New Roman"/>
                <w:sz w:val="22"/>
                <w:szCs w:val="22"/>
                <w:lang w:val="sr-Cyrl-RS"/>
              </w:rPr>
            </w:pPr>
            <w:r w:rsidRPr="00082F03">
              <w:rPr>
                <w:rFonts w:ascii="Times New Roman" w:eastAsia="Times New Roman" w:hAnsi="Times New Roman"/>
                <w:b/>
                <w:sz w:val="22"/>
                <w:szCs w:val="22"/>
                <w:lang w:val="sr-Cyrl-RS"/>
              </w:rPr>
              <w:t>Орган од кога је потребно прибавити податке</w:t>
            </w:r>
            <w:r w:rsidRPr="00082F03">
              <w:rPr>
                <w:rFonts w:ascii="Times New Roman" w:eastAsia="Times New Roman" w:hAnsi="Times New Roman"/>
                <w:sz w:val="22"/>
                <w:szCs w:val="22"/>
                <w:lang w:val="sr-Cyrl-RS"/>
              </w:rPr>
              <w:t>: Министарство надлежно за послове заштите животне средине.</w:t>
            </w:r>
          </w:p>
          <w:p w14:paraId="269C7DC9" w14:textId="77777777" w:rsidR="00DF4C08" w:rsidRPr="00082F03" w:rsidRDefault="00DF4C08" w:rsidP="00DF4C08">
            <w:pPr>
              <w:pStyle w:val="ListParagraph"/>
              <w:spacing w:before="120" w:line="276" w:lineRule="auto"/>
              <w:rPr>
                <w:rFonts w:ascii="Times New Roman" w:eastAsia="Times New Roman" w:hAnsi="Times New Roman"/>
                <w:sz w:val="22"/>
                <w:szCs w:val="22"/>
                <w:lang w:val="sr-Cyrl-RS"/>
              </w:rPr>
            </w:pPr>
          </w:p>
          <w:p w14:paraId="62ABE7B6" w14:textId="77777777" w:rsidR="00DF4C08" w:rsidRPr="00082F03" w:rsidRDefault="00DF4C08" w:rsidP="00DF4C08">
            <w:pPr>
              <w:shd w:val="clear" w:color="auto" w:fill="FFFFFF"/>
              <w:rPr>
                <w:rFonts w:ascii="Times New Roman" w:eastAsia="Times New Roman" w:hAnsi="Times New Roman"/>
                <w:sz w:val="22"/>
                <w:szCs w:val="22"/>
                <w:lang w:val="ru-RU"/>
              </w:rPr>
            </w:pPr>
            <w:r w:rsidRPr="00082F03">
              <w:rPr>
                <w:rFonts w:ascii="Times New Roman" w:eastAsia="Times New Roman" w:hAnsi="Times New Roman"/>
                <w:sz w:val="22"/>
                <w:szCs w:val="22"/>
                <w:lang w:val="ru-RU"/>
              </w:rPr>
              <w:t>Предлаже се прибављање података по службеној дужности које је могуће спровести на један од следећих начина, зависно од тренутне доступности потребних података:</w:t>
            </w:r>
          </w:p>
          <w:p w14:paraId="77E51B4A" w14:textId="77777777" w:rsidR="00DF4C08" w:rsidRPr="00082F03" w:rsidRDefault="00DF4C08" w:rsidP="00DF4C08">
            <w:pPr>
              <w:shd w:val="clear" w:color="auto" w:fill="FFFFFF"/>
              <w:rPr>
                <w:rFonts w:ascii="Times New Roman" w:eastAsia="Times New Roman" w:hAnsi="Times New Roman"/>
                <w:sz w:val="22"/>
                <w:szCs w:val="22"/>
                <w:lang w:val="ru-RU"/>
              </w:rPr>
            </w:pPr>
            <w:r w:rsidRPr="00082F03">
              <w:rPr>
                <w:rFonts w:ascii="Times New Roman" w:eastAsia="Times New Roman" w:hAnsi="Times New Roman"/>
                <w:sz w:val="22"/>
                <w:szCs w:val="22"/>
                <w:lang w:val="ru-RU"/>
              </w:rPr>
              <w:t> </w:t>
            </w:r>
          </w:p>
          <w:p w14:paraId="2B54CE7C" w14:textId="77777777" w:rsidR="00DF4C08" w:rsidRPr="00082F03" w:rsidRDefault="00DF4C08" w:rsidP="00EA680B">
            <w:pPr>
              <w:numPr>
                <w:ilvl w:val="0"/>
                <w:numId w:val="9"/>
              </w:numPr>
              <w:shd w:val="clear" w:color="auto" w:fill="FFFFFF"/>
              <w:contextualSpacing/>
              <w:rPr>
                <w:rFonts w:ascii="Times New Roman" w:eastAsia="Times New Roman" w:hAnsi="Times New Roman"/>
                <w:sz w:val="22"/>
                <w:szCs w:val="22"/>
                <w:lang w:val="ru-RU"/>
              </w:rPr>
            </w:pPr>
            <w:r w:rsidRPr="00082F03">
              <w:rPr>
                <w:rFonts w:ascii="Times New Roman" w:eastAsia="Times New Roman" w:hAnsi="Times New Roman"/>
                <w:sz w:val="22"/>
                <w:szCs w:val="22"/>
                <w:lang w:val="ru-RU"/>
              </w:rPr>
              <w:t>Путем Информационог система за размену података из регистара преко Сервисне магистрале органа; </w:t>
            </w:r>
          </w:p>
          <w:p w14:paraId="6F823466" w14:textId="77777777" w:rsidR="00DF4C08" w:rsidRPr="00082F03" w:rsidRDefault="00DF4C08" w:rsidP="00EA680B">
            <w:pPr>
              <w:numPr>
                <w:ilvl w:val="0"/>
                <w:numId w:val="9"/>
              </w:numPr>
              <w:shd w:val="clear" w:color="auto" w:fill="FFFFFF"/>
              <w:contextualSpacing/>
              <w:rPr>
                <w:rFonts w:ascii="Times New Roman" w:eastAsia="Times New Roman" w:hAnsi="Times New Roman"/>
                <w:sz w:val="22"/>
                <w:szCs w:val="22"/>
                <w:lang w:val="ru-RU"/>
              </w:rPr>
            </w:pPr>
            <w:r w:rsidRPr="00082F03">
              <w:rPr>
                <w:rFonts w:ascii="Times New Roman" w:eastAsia="Times New Roman" w:hAnsi="Times New Roman"/>
                <w:sz w:val="22"/>
                <w:szCs w:val="22"/>
                <w:lang w:val="ru-RU"/>
              </w:rPr>
              <w:t>Прибављањем података упитом ка регистру и уписивањем у софтверско решење органа који води поступак преко Сервисне магистрале органа.</w:t>
            </w:r>
          </w:p>
          <w:p w14:paraId="71212696" w14:textId="77777777" w:rsidR="00DF4C08" w:rsidRPr="00082F03" w:rsidRDefault="00DF4C08" w:rsidP="00DF4C08">
            <w:pPr>
              <w:shd w:val="clear" w:color="auto" w:fill="FFFFFF"/>
              <w:contextualSpacing/>
              <w:rPr>
                <w:rFonts w:ascii="Times New Roman" w:eastAsia="Times New Roman" w:hAnsi="Times New Roman"/>
                <w:sz w:val="22"/>
                <w:szCs w:val="22"/>
                <w:lang w:val="ru-RU"/>
              </w:rPr>
            </w:pPr>
          </w:p>
          <w:p w14:paraId="1FD23A29" w14:textId="77777777" w:rsidR="00DF4C08" w:rsidRPr="00082F03" w:rsidRDefault="00DF4C08" w:rsidP="00DF4C08">
            <w:pPr>
              <w:shd w:val="clear" w:color="auto" w:fill="FFFFFF"/>
              <w:contextualSpacing/>
              <w:rPr>
                <w:rFonts w:ascii="Times New Roman" w:eastAsia="Times New Roman" w:hAnsi="Times New Roman"/>
                <w:sz w:val="22"/>
                <w:szCs w:val="22"/>
                <w:lang w:val="ru-RU"/>
              </w:rPr>
            </w:pPr>
            <w:r w:rsidRPr="00082F03">
              <w:rPr>
                <w:rFonts w:ascii="Times New Roman" w:eastAsia="Times New Roman" w:hAnsi="Times New Roman"/>
                <w:sz w:val="22"/>
                <w:szCs w:val="22"/>
                <w:lang w:val="ru-RU"/>
              </w:rPr>
              <w:t>Изузетно, орган може на захтев прибавити скуп података из регистра и уписати их у сопствено софтверско решење.</w:t>
            </w:r>
          </w:p>
          <w:p w14:paraId="5F0DFF80" w14:textId="77777777" w:rsidR="00DF4C08" w:rsidRPr="00082F03" w:rsidRDefault="00DF4C08" w:rsidP="00DF4C08">
            <w:pPr>
              <w:shd w:val="clear" w:color="auto" w:fill="FFFFFF"/>
              <w:contextualSpacing/>
              <w:rPr>
                <w:rFonts w:ascii="Times New Roman" w:eastAsia="Times New Roman" w:hAnsi="Times New Roman"/>
                <w:sz w:val="22"/>
                <w:szCs w:val="22"/>
                <w:lang w:val="ru-RU"/>
              </w:rPr>
            </w:pPr>
          </w:p>
          <w:p w14:paraId="370FABB7" w14:textId="77777777" w:rsidR="00DF4C08" w:rsidRPr="00082F03" w:rsidRDefault="00DF4C08" w:rsidP="00DF4C08">
            <w:pPr>
              <w:rPr>
                <w:rFonts w:ascii="Times New Roman" w:eastAsia="Times New Roman" w:hAnsi="Times New Roman"/>
                <w:sz w:val="22"/>
                <w:szCs w:val="22"/>
                <w:lang w:val="ru-RU"/>
              </w:rPr>
            </w:pPr>
            <w:r w:rsidRPr="00082F03">
              <w:rPr>
                <w:rFonts w:ascii="Times New Roman" w:eastAsia="Times New Roman" w:hAnsi="Times New Roman"/>
                <w:sz w:val="22"/>
                <w:szCs w:val="22"/>
                <w:lang w:val="ru-RU"/>
              </w:rPr>
              <w:t>Уколико не постоје технички предуслови за размену података на начин описан у тачкама 1) и 2), орган, који спроводи поступак, у обавези је да примењује ЗОУП и податке потребне за одлучивање прибави директно од органа, надлежног за вођење службене евиденције, било конвенционалном директном комуникацијом било електронским путем. Уколико одређена службена евиденција није доступна преко сервисне магистрале органа, најбрже и најбезбедније орган може прибавити податке из такве евиденције коришћењем тзв. сервиса 15 еЗУП-а (платформа за кореспонденцију између органа), како би се избегла коресподенција и прибављање података преко мејла, који је значајно мање безбедно средство од наведеног сервиса, али до приступања наведеном сервису, орган може да прибави тражене податке и путем мејла.</w:t>
            </w:r>
          </w:p>
          <w:p w14:paraId="6F3B59A1" w14:textId="77777777" w:rsidR="00DF4C08" w:rsidRPr="00082F03" w:rsidRDefault="00DF4C08" w:rsidP="00DF4C08">
            <w:pPr>
              <w:pStyle w:val="odluka-zakon"/>
              <w:shd w:val="clear" w:color="auto" w:fill="FFFFFF"/>
              <w:spacing w:before="0" w:beforeAutospacing="0" w:after="0" w:afterAutospacing="0"/>
              <w:jc w:val="both"/>
              <w:rPr>
                <w:sz w:val="22"/>
                <w:szCs w:val="22"/>
                <w:lang w:val="ru-RU" w:eastAsia="en-US"/>
              </w:rPr>
            </w:pPr>
          </w:p>
          <w:p w14:paraId="52EA60A3" w14:textId="4C4B1C74" w:rsidR="00DF4C08" w:rsidRPr="00082F03" w:rsidRDefault="00DF4C08" w:rsidP="00DF4C08">
            <w:pPr>
              <w:spacing w:after="200"/>
              <w:rPr>
                <w:rFonts w:ascii="Times New Roman" w:eastAsia="Times New Roman" w:hAnsi="Times New Roman"/>
                <w:sz w:val="22"/>
                <w:szCs w:val="22"/>
                <w:lang w:val="ru-RU"/>
              </w:rPr>
            </w:pPr>
            <w:r w:rsidRPr="00082F03">
              <w:rPr>
                <w:rFonts w:ascii="Times New Roman" w:eastAsia="Times New Roman" w:hAnsi="Times New Roman"/>
                <w:sz w:val="22"/>
                <w:szCs w:val="22"/>
                <w:lang w:val="ru-RU"/>
              </w:rPr>
              <w:t xml:space="preserve">Како би се ово омогућило, потребно је од подносиоца захтева затражити следеће неопходне информације: Број и датум издавања </w:t>
            </w:r>
            <w:r w:rsidRPr="00082F03">
              <w:rPr>
                <w:rFonts w:ascii="Times New Roman" w:eastAsia="Times New Roman" w:hAnsi="Times New Roman"/>
                <w:sz w:val="22"/>
                <w:szCs w:val="22"/>
                <w:lang w:val="sr-Cyrl-RS"/>
              </w:rPr>
              <w:t>Дозволе за складиштење и / или третман отпада.</w:t>
            </w:r>
          </w:p>
          <w:p w14:paraId="048A1D51" w14:textId="77777777" w:rsidR="00DF4C08" w:rsidRPr="00082F03" w:rsidRDefault="00DF4C08" w:rsidP="00DF4C08">
            <w:pPr>
              <w:pStyle w:val="ListParagraph"/>
              <w:spacing w:before="120" w:line="276" w:lineRule="auto"/>
              <w:ind w:left="0"/>
              <w:rPr>
                <w:rFonts w:ascii="Times New Roman" w:eastAsia="Times New Roman" w:hAnsi="Times New Roman"/>
                <w:b/>
                <w:sz w:val="22"/>
                <w:szCs w:val="22"/>
                <w:lang w:val="ru-RU"/>
              </w:rPr>
            </w:pPr>
            <w:r w:rsidRPr="00082F03">
              <w:rPr>
                <w:rFonts w:ascii="Times New Roman" w:eastAsia="Times New Roman" w:hAnsi="Times New Roman"/>
                <w:b/>
                <w:sz w:val="22"/>
                <w:szCs w:val="22"/>
                <w:lang w:val="ru-RU"/>
              </w:rPr>
              <w:t>За примену ове препоруке, ради обезбеђења правне сигурности, транспарентности и усклађености прописа, потребно  је донети Правилник којим ће се ближе уредити поступак и документација која је потребна за издавање Дозволе у области управљања отпадом.</w:t>
            </w:r>
          </w:p>
          <w:p w14:paraId="4ED2C714" w14:textId="77777777" w:rsidR="00DF4C08" w:rsidRPr="00082F03" w:rsidRDefault="00DF4C08" w:rsidP="00DF4C08">
            <w:pPr>
              <w:pStyle w:val="odluka-zakon"/>
              <w:shd w:val="clear" w:color="auto" w:fill="FFFFFF"/>
              <w:spacing w:before="0" w:beforeAutospacing="0" w:after="0" w:afterAutospacing="0"/>
              <w:jc w:val="both"/>
              <w:rPr>
                <w:sz w:val="22"/>
                <w:szCs w:val="22"/>
                <w:lang w:val="ru-RU" w:eastAsia="en-US"/>
              </w:rPr>
            </w:pPr>
          </w:p>
          <w:p w14:paraId="072C3485" w14:textId="77777777" w:rsidR="00DF4C08" w:rsidRPr="00082F03" w:rsidRDefault="00DF4C08" w:rsidP="00DF4C08">
            <w:pPr>
              <w:pStyle w:val="odluka-zakon"/>
              <w:shd w:val="clear" w:color="auto" w:fill="FFFFFF"/>
              <w:spacing w:before="0" w:beforeAutospacing="0" w:after="0" w:afterAutospacing="0"/>
              <w:jc w:val="both"/>
              <w:rPr>
                <w:bCs/>
                <w:sz w:val="22"/>
                <w:szCs w:val="22"/>
                <w:lang w:val="sr-Cyrl-RS"/>
              </w:rPr>
            </w:pPr>
            <w:r w:rsidRPr="00082F03">
              <w:rPr>
                <w:bCs/>
                <w:sz w:val="22"/>
                <w:szCs w:val="22"/>
                <w:lang w:val="sr-Cyrl-RS"/>
              </w:rPr>
              <w:t xml:space="preserve">Пре измене прописа, орган ће без одлагања приступити примени ЗОУП-а и размени података по службеној дужности. </w:t>
            </w:r>
          </w:p>
          <w:p w14:paraId="0125C88C" w14:textId="77777777" w:rsidR="00DF4C08" w:rsidRPr="00082F03" w:rsidRDefault="00DF4C08" w:rsidP="00DF4C08">
            <w:pPr>
              <w:spacing w:before="120" w:line="276" w:lineRule="auto"/>
              <w:rPr>
                <w:rFonts w:ascii="Times New Roman" w:eastAsia="Times New Roman" w:hAnsi="Times New Roman"/>
                <w:b/>
                <w:sz w:val="22"/>
                <w:szCs w:val="22"/>
                <w:lang w:val="sr-Cyrl-RS"/>
              </w:rPr>
            </w:pPr>
          </w:p>
          <w:p w14:paraId="21EF666A" w14:textId="16A4E35B" w:rsidR="00230603" w:rsidRPr="00082F03" w:rsidRDefault="008B76A0" w:rsidP="008B76A0">
            <w:pPr>
              <w:spacing w:line="276" w:lineRule="auto"/>
              <w:rPr>
                <w:rFonts w:ascii="Times New Roman" w:eastAsia="Times New Roman" w:hAnsi="Times New Roman"/>
                <w:b/>
                <w:sz w:val="22"/>
                <w:szCs w:val="22"/>
                <w:lang w:val="sr-Cyrl-RS"/>
              </w:rPr>
            </w:pPr>
            <w:r w:rsidRPr="00082F03">
              <w:rPr>
                <w:rFonts w:ascii="Times New Roman" w:eastAsia="Times New Roman" w:hAnsi="Times New Roman"/>
                <w:b/>
                <w:sz w:val="22"/>
                <w:szCs w:val="22"/>
                <w:lang w:val="sr-Cyrl-RS"/>
              </w:rPr>
              <w:lastRenderedPageBreak/>
              <w:t xml:space="preserve">3.3 </w:t>
            </w:r>
            <w:r w:rsidR="00230603" w:rsidRPr="00082F03">
              <w:rPr>
                <w:rFonts w:ascii="Times New Roman" w:eastAsia="Times New Roman" w:hAnsi="Times New Roman"/>
                <w:b/>
                <w:sz w:val="22"/>
                <w:szCs w:val="22"/>
                <w:lang w:val="sr-Cyrl-RS"/>
              </w:rPr>
              <w:t>Престанак употребе печата на појединим документима</w:t>
            </w:r>
          </w:p>
          <w:p w14:paraId="7838C2B3" w14:textId="77777777" w:rsidR="00230603" w:rsidRPr="00082F03" w:rsidRDefault="00230603" w:rsidP="00230603">
            <w:pPr>
              <w:spacing w:line="276" w:lineRule="auto"/>
              <w:rPr>
                <w:rFonts w:ascii="Times New Roman" w:eastAsia="Times New Roman" w:hAnsi="Times New Roman"/>
                <w:b/>
                <w:sz w:val="22"/>
                <w:szCs w:val="22"/>
                <w:lang w:val="sr-Cyrl-RS"/>
              </w:rPr>
            </w:pPr>
          </w:p>
          <w:p w14:paraId="34925732" w14:textId="463E3CA6" w:rsidR="00230603" w:rsidRPr="00082F03" w:rsidRDefault="00230603" w:rsidP="002E6FB7">
            <w:pPr>
              <w:pStyle w:val="ListParagraph"/>
              <w:spacing w:before="120" w:line="276" w:lineRule="auto"/>
              <w:ind w:left="29"/>
              <w:rPr>
                <w:rFonts w:ascii="Times New Roman" w:eastAsia="Times New Roman" w:hAnsi="Times New Roman"/>
                <w:b/>
                <w:sz w:val="22"/>
                <w:szCs w:val="22"/>
                <w:lang w:val="sr-Cyrl-RS"/>
              </w:rPr>
            </w:pPr>
            <w:r w:rsidRPr="00082F03">
              <w:rPr>
                <w:rFonts w:ascii="Times New Roman" w:hAnsi="Times New Roman"/>
                <w:sz w:val="22"/>
                <w:szCs w:val="22"/>
                <w:lang w:val="ru-RU"/>
              </w:rPr>
              <w:t xml:space="preserve">Чланом 25. Закона о привредним друштвима је прописано да друштво није у обавези да у пословању користи печат. Наведеним чланом изричито је прописано да се посебним прописом не може друштву увести обавеза употребе печата у пословним и другим документима друштва. Како надлежни орган наводи да у пракси документ </w:t>
            </w:r>
            <w:r w:rsidRPr="00082F03">
              <w:rPr>
                <w:rFonts w:ascii="Times New Roman" w:eastAsia="Times New Roman" w:hAnsi="Times New Roman"/>
                <w:i/>
                <w:sz w:val="22"/>
                <w:szCs w:val="22"/>
                <w:lang w:val="sr-Cyrl-RS"/>
              </w:rPr>
              <w:t xml:space="preserve">Листа отпада који ће подносилац захтева да сакупља и / или транспортује </w:t>
            </w:r>
            <w:r w:rsidRPr="00082F03">
              <w:rPr>
                <w:rFonts w:ascii="Times New Roman" w:hAnsi="Times New Roman"/>
                <w:sz w:val="22"/>
                <w:szCs w:val="22"/>
                <w:lang w:val="ru-RU"/>
              </w:rPr>
              <w:t>мора да садржи печат, потребно је укинути ову обавезу подносиоца захтева.</w:t>
            </w:r>
          </w:p>
          <w:p w14:paraId="6D27F0E7" w14:textId="77777777" w:rsidR="00230603" w:rsidRPr="00082F03" w:rsidRDefault="00230603" w:rsidP="00230603">
            <w:pPr>
              <w:spacing w:line="276" w:lineRule="auto"/>
              <w:rPr>
                <w:rFonts w:ascii="Times New Roman" w:hAnsi="Times New Roman"/>
                <w:sz w:val="22"/>
                <w:szCs w:val="22"/>
                <w:lang w:val="ru-RU"/>
              </w:rPr>
            </w:pPr>
          </w:p>
          <w:p w14:paraId="43A0CE0F" w14:textId="77777777" w:rsidR="00CA1CE9" w:rsidRPr="00082F03" w:rsidRDefault="00230603" w:rsidP="00400190">
            <w:pPr>
              <w:spacing w:line="276" w:lineRule="auto"/>
              <w:rPr>
                <w:rFonts w:ascii="Times New Roman" w:hAnsi="Times New Roman"/>
                <w:b/>
                <w:sz w:val="22"/>
                <w:szCs w:val="22"/>
                <w:lang w:val="ru-RU"/>
              </w:rPr>
            </w:pPr>
            <w:r w:rsidRPr="00082F03">
              <w:rPr>
                <w:rFonts w:ascii="Times New Roman" w:hAnsi="Times New Roman"/>
                <w:b/>
                <w:sz w:val="22"/>
                <w:szCs w:val="22"/>
                <w:lang w:val="ru-RU"/>
              </w:rPr>
              <w:t>За примену ове препоруке, није неопходна измена прописа.</w:t>
            </w:r>
          </w:p>
          <w:p w14:paraId="0B0DE267" w14:textId="77777777" w:rsidR="008B76A0" w:rsidRPr="00082F03" w:rsidRDefault="008B76A0" w:rsidP="00400190">
            <w:pPr>
              <w:spacing w:line="276" w:lineRule="auto"/>
              <w:rPr>
                <w:rFonts w:ascii="Times New Roman" w:hAnsi="Times New Roman"/>
                <w:b/>
                <w:sz w:val="22"/>
                <w:szCs w:val="22"/>
                <w:lang w:val="ru-RU"/>
              </w:rPr>
            </w:pPr>
          </w:p>
          <w:p w14:paraId="10471595" w14:textId="77777777" w:rsidR="008B76A0" w:rsidRPr="00082F03" w:rsidRDefault="008B76A0" w:rsidP="008B76A0">
            <w:pPr>
              <w:pStyle w:val="NormalWeb"/>
              <w:spacing w:before="0" w:beforeAutospacing="0" w:after="0" w:afterAutospacing="0"/>
              <w:rPr>
                <w:b/>
                <w:sz w:val="22"/>
                <w:szCs w:val="22"/>
                <w:lang w:val="sr-Cyrl-RS"/>
              </w:rPr>
            </w:pPr>
            <w:r w:rsidRPr="00082F03">
              <w:rPr>
                <w:sz w:val="22"/>
                <w:szCs w:val="22"/>
                <w:lang w:val="sr-Cyrl-RS"/>
              </w:rPr>
              <w:t xml:space="preserve">3.4 </w:t>
            </w:r>
            <w:r w:rsidRPr="00082F03">
              <w:rPr>
                <w:b/>
                <w:sz w:val="22"/>
                <w:szCs w:val="22"/>
                <w:lang w:val="sr-Cyrl-RS"/>
              </w:rPr>
              <w:t>Електронско подношење захтева</w:t>
            </w:r>
          </w:p>
          <w:p w14:paraId="1213BEDD" w14:textId="77777777" w:rsidR="008B76A0" w:rsidRPr="00082F03" w:rsidRDefault="008B76A0" w:rsidP="008B76A0">
            <w:pPr>
              <w:pStyle w:val="NormalWeb"/>
              <w:jc w:val="both"/>
              <w:rPr>
                <w:sz w:val="22"/>
                <w:szCs w:val="22"/>
                <w:lang w:val="sr-Cyrl-RS"/>
              </w:rPr>
            </w:pPr>
            <w:r w:rsidRPr="00082F03">
              <w:rPr>
                <w:sz w:val="22"/>
                <w:szCs w:val="22"/>
                <w:lang w:val="sr-Cyrl-RS"/>
              </w:rPr>
              <w:t>У циљу увођења савремених начина административног поступања, ефикаснијег и једноставнијег обављања послова, смањења папирологије и лакше комуникације, а у складу са Законом о електронској управи и Законом о електронском документу, електронској идентификацији и услугама од поверења у електронском пословању, предлаже се делимично  увођење е-управе, омогућавање подношења захтева тако што ће подносилац слати захтев, потписан квалификованим електронским сертификатом, са пратећом документацијом.</w:t>
            </w:r>
          </w:p>
          <w:p w14:paraId="2A1F4BC7" w14:textId="5A86FF22" w:rsidR="008B76A0" w:rsidRPr="00082F03" w:rsidRDefault="008B76A0" w:rsidP="00FB6B8A">
            <w:pPr>
              <w:spacing w:before="120" w:line="276" w:lineRule="auto"/>
              <w:rPr>
                <w:rFonts w:ascii="Times New Roman" w:hAnsi="Times New Roman"/>
                <w:b/>
                <w:sz w:val="22"/>
                <w:szCs w:val="22"/>
                <w:lang w:val="sr-Cyrl-RS"/>
              </w:rPr>
            </w:pPr>
            <w:r w:rsidRPr="00082F03">
              <w:rPr>
                <w:rFonts w:ascii="Times New Roman" w:hAnsi="Times New Roman"/>
                <w:b/>
                <w:sz w:val="22"/>
                <w:szCs w:val="22"/>
                <w:lang w:val="sr-Cyrl-RS"/>
              </w:rPr>
              <w:t>За примену ове препоруке, није потребна измена прописа.</w:t>
            </w:r>
          </w:p>
          <w:p w14:paraId="3EAB4AF8" w14:textId="006FF42E" w:rsidR="008B76A0" w:rsidRPr="00082F03" w:rsidRDefault="008B76A0" w:rsidP="00400190">
            <w:pPr>
              <w:spacing w:line="276" w:lineRule="auto"/>
              <w:rPr>
                <w:rFonts w:ascii="Times New Roman" w:hAnsi="Times New Roman"/>
                <w:b/>
                <w:sz w:val="22"/>
                <w:szCs w:val="22"/>
                <w:lang w:val="ru-RU"/>
              </w:rPr>
            </w:pPr>
          </w:p>
        </w:tc>
      </w:tr>
      <w:tr w:rsidR="00CA01F6" w:rsidRPr="00082F03" w14:paraId="52C990E5" w14:textId="77777777" w:rsidTr="00C70F1B">
        <w:trPr>
          <w:trHeight w:val="454"/>
        </w:trPr>
        <w:tc>
          <w:tcPr>
            <w:tcW w:w="9060" w:type="dxa"/>
            <w:gridSpan w:val="2"/>
            <w:shd w:val="clear" w:color="auto" w:fill="DBE5F1" w:themeFill="accent1" w:themeFillTint="33"/>
            <w:vAlign w:val="center"/>
          </w:tcPr>
          <w:p w14:paraId="493D6146" w14:textId="7E30E1D1" w:rsidR="00CA1CE9" w:rsidRPr="00082F03" w:rsidRDefault="00CA1CE9" w:rsidP="00DD26DF">
            <w:pPr>
              <w:pStyle w:val="NormalWeb"/>
              <w:numPr>
                <w:ilvl w:val="0"/>
                <w:numId w:val="1"/>
              </w:numPr>
              <w:spacing w:before="120" w:beforeAutospacing="0" w:after="120" w:afterAutospacing="0"/>
              <w:jc w:val="center"/>
              <w:rPr>
                <w:b/>
                <w:sz w:val="22"/>
                <w:szCs w:val="22"/>
                <w:lang w:val="sr-Cyrl-RS"/>
              </w:rPr>
            </w:pPr>
            <w:r w:rsidRPr="00082F03">
              <w:rPr>
                <w:b/>
                <w:sz w:val="22"/>
                <w:szCs w:val="22"/>
                <w:lang w:val="sr-Cyrl-RS"/>
              </w:rPr>
              <w:lastRenderedPageBreak/>
              <w:t>САДРЖАЈ ПРЕПОРУКЕ СА НАЦРТОМ  ПРОПИСА ЧИЈА СЕ ИЗМЕНА ПРЕДЛАЖЕ  (уколико се предлаже измена прописа)</w:t>
            </w:r>
          </w:p>
        </w:tc>
      </w:tr>
      <w:tr w:rsidR="00CA01F6" w:rsidRPr="00082F03" w14:paraId="077D3505" w14:textId="77777777" w:rsidTr="00DD26DF">
        <w:trPr>
          <w:trHeight w:val="454"/>
        </w:trPr>
        <w:tc>
          <w:tcPr>
            <w:tcW w:w="9060" w:type="dxa"/>
            <w:gridSpan w:val="2"/>
            <w:shd w:val="clear" w:color="auto" w:fill="auto"/>
            <w:vAlign w:val="center"/>
          </w:tcPr>
          <w:p w14:paraId="39763933" w14:textId="626BB44C" w:rsidR="006422C7" w:rsidRPr="00082F03" w:rsidRDefault="00DD26DF" w:rsidP="00DD26DF">
            <w:pPr>
              <w:jc w:val="left"/>
              <w:rPr>
                <w:rFonts w:ascii="Times New Roman" w:eastAsia="Times New Roman" w:hAnsi="Times New Roman"/>
                <w:bCs/>
                <w:sz w:val="22"/>
                <w:szCs w:val="22"/>
                <w:lang w:val="sr-Cyrl-RS"/>
              </w:rPr>
            </w:pPr>
            <w:r w:rsidRPr="00082F03">
              <w:rPr>
                <w:rFonts w:ascii="Times New Roman" w:eastAsia="Times New Roman" w:hAnsi="Times New Roman"/>
                <w:sz w:val="22"/>
                <w:szCs w:val="22"/>
                <w:lang w:val="sr-Cyrl-RS"/>
              </w:rPr>
              <w:t>Усвојене препоруке ће се имплементирати кроз усвајање новог правилника.</w:t>
            </w:r>
          </w:p>
        </w:tc>
      </w:tr>
      <w:tr w:rsidR="00CA01F6" w:rsidRPr="00082F03" w14:paraId="0489C5FC" w14:textId="77777777" w:rsidTr="00C70F1B">
        <w:trPr>
          <w:trHeight w:val="454"/>
        </w:trPr>
        <w:tc>
          <w:tcPr>
            <w:tcW w:w="9060" w:type="dxa"/>
            <w:gridSpan w:val="2"/>
            <w:shd w:val="clear" w:color="auto" w:fill="DBE5F1" w:themeFill="accent1" w:themeFillTint="33"/>
            <w:vAlign w:val="center"/>
          </w:tcPr>
          <w:p w14:paraId="6DA2404D" w14:textId="1F3F0197" w:rsidR="00CA1CE9" w:rsidRPr="00082F03" w:rsidRDefault="00CA1CE9" w:rsidP="00DD26DF">
            <w:pPr>
              <w:pStyle w:val="NormalWeb"/>
              <w:numPr>
                <w:ilvl w:val="0"/>
                <w:numId w:val="1"/>
              </w:numPr>
              <w:spacing w:before="120" w:beforeAutospacing="0" w:after="120" w:afterAutospacing="0"/>
              <w:jc w:val="center"/>
              <w:rPr>
                <w:b/>
                <w:sz w:val="22"/>
                <w:szCs w:val="22"/>
                <w:lang w:val="sr-Cyrl-RS"/>
              </w:rPr>
            </w:pPr>
            <w:r w:rsidRPr="00082F03">
              <w:rPr>
                <w:b/>
                <w:sz w:val="22"/>
                <w:szCs w:val="22"/>
                <w:lang w:val="sr-Cyrl-RS"/>
              </w:rPr>
              <w:t>ПРЕГЛЕД ОДРЕДБИ ПРОПИСА ЧИЈА СЕ ИЗМЕНА ПРЕДЛАЖЕ</w:t>
            </w:r>
          </w:p>
        </w:tc>
      </w:tr>
      <w:tr w:rsidR="00CA01F6" w:rsidRPr="00082F03" w14:paraId="3C4DDA6A" w14:textId="77777777" w:rsidTr="00DD26DF">
        <w:trPr>
          <w:trHeight w:val="454"/>
        </w:trPr>
        <w:tc>
          <w:tcPr>
            <w:tcW w:w="9060" w:type="dxa"/>
            <w:gridSpan w:val="2"/>
            <w:shd w:val="clear" w:color="auto" w:fill="auto"/>
            <w:vAlign w:val="center"/>
          </w:tcPr>
          <w:p w14:paraId="1506ADFF" w14:textId="26DB5DC4" w:rsidR="00DD26DF" w:rsidRPr="00082F03" w:rsidRDefault="00DD26DF" w:rsidP="00DD26DF">
            <w:pPr>
              <w:jc w:val="left"/>
              <w:rPr>
                <w:rFonts w:ascii="Times New Roman" w:eastAsia="Times New Roman" w:hAnsi="Times New Roman"/>
                <w:sz w:val="22"/>
                <w:szCs w:val="22"/>
                <w:lang w:val="sr-Cyrl-RS"/>
              </w:rPr>
            </w:pPr>
            <w:r w:rsidRPr="00082F03">
              <w:rPr>
                <w:rFonts w:ascii="Times New Roman" w:eastAsia="Times New Roman" w:hAnsi="Times New Roman"/>
                <w:sz w:val="22"/>
                <w:szCs w:val="22"/>
                <w:lang w:val="sr-Cyrl-RS"/>
              </w:rPr>
              <w:t>Усвојене препоруке ће се имплементирати кроз усвајање новог правилника.</w:t>
            </w:r>
          </w:p>
        </w:tc>
      </w:tr>
      <w:tr w:rsidR="00CA01F6" w:rsidRPr="00082F03" w14:paraId="429F5407" w14:textId="77777777" w:rsidTr="00C70F1B">
        <w:trPr>
          <w:trHeight w:val="454"/>
        </w:trPr>
        <w:tc>
          <w:tcPr>
            <w:tcW w:w="9060" w:type="dxa"/>
            <w:gridSpan w:val="2"/>
            <w:shd w:val="clear" w:color="auto" w:fill="DBE5F1" w:themeFill="accent1" w:themeFillTint="33"/>
            <w:vAlign w:val="center"/>
          </w:tcPr>
          <w:p w14:paraId="033C7D4B" w14:textId="7099FA8B" w:rsidR="00CA1CE9" w:rsidRPr="00082F03" w:rsidRDefault="00CA1CE9" w:rsidP="00DD26DF">
            <w:pPr>
              <w:pStyle w:val="NormalWeb"/>
              <w:numPr>
                <w:ilvl w:val="0"/>
                <w:numId w:val="1"/>
              </w:numPr>
              <w:spacing w:before="120" w:beforeAutospacing="0" w:after="120" w:afterAutospacing="0"/>
              <w:jc w:val="center"/>
              <w:rPr>
                <w:b/>
                <w:sz w:val="22"/>
                <w:szCs w:val="22"/>
                <w:lang w:val="sr-Cyrl-RS"/>
              </w:rPr>
            </w:pPr>
            <w:r w:rsidRPr="00082F03">
              <w:rPr>
                <w:b/>
                <w:sz w:val="22"/>
                <w:szCs w:val="22"/>
                <w:lang w:val="sr-Cyrl-RS"/>
              </w:rPr>
              <w:t>АНАЛИЗА ЕФЕКАТА ПРЕПОРУКЕ (АЕП)</w:t>
            </w:r>
          </w:p>
        </w:tc>
      </w:tr>
      <w:tr w:rsidR="00CA01F6" w:rsidRPr="00082F03" w14:paraId="72BD2239" w14:textId="77777777" w:rsidTr="00082F03">
        <w:trPr>
          <w:trHeight w:val="876"/>
        </w:trPr>
        <w:tc>
          <w:tcPr>
            <w:tcW w:w="9060" w:type="dxa"/>
            <w:gridSpan w:val="2"/>
            <w:shd w:val="clear" w:color="auto" w:fill="auto"/>
            <w:vAlign w:val="center"/>
          </w:tcPr>
          <w:p w14:paraId="331CCBA4" w14:textId="77FEB412" w:rsidR="009814D8" w:rsidRPr="00082F03" w:rsidRDefault="00DD26DF" w:rsidP="00082F03">
            <w:pPr>
              <w:jc w:val="left"/>
              <w:rPr>
                <w:rFonts w:ascii="Times New Roman" w:eastAsia="Times New Roman" w:hAnsi="Times New Roman"/>
                <w:sz w:val="22"/>
                <w:szCs w:val="22"/>
                <w:lang w:val="sr-Cyrl-RS"/>
              </w:rPr>
            </w:pPr>
            <w:bookmarkStart w:id="0" w:name="_GoBack"/>
            <w:r w:rsidRPr="00082F03">
              <w:rPr>
                <w:rFonts w:ascii="Times New Roman" w:eastAsia="Times New Roman" w:hAnsi="Times New Roman"/>
                <w:bCs/>
                <w:sz w:val="22"/>
                <w:szCs w:val="22"/>
                <w:lang w:val="sr-Cyrl-RS"/>
              </w:rPr>
              <w:t>Препоруке ће допринети истоветности поступања, транспарентности поступка, правној сигурности привредних субјеката</w:t>
            </w:r>
            <w:r w:rsidRPr="00082F03">
              <w:rPr>
                <w:rFonts w:ascii="Times New Roman" w:eastAsia="Times New Roman" w:hAnsi="Times New Roman"/>
                <w:bCs/>
                <w:sz w:val="22"/>
                <w:szCs w:val="22"/>
                <w:lang w:val="sr-Latn-RS"/>
              </w:rPr>
              <w:t xml:space="preserve"> </w:t>
            </w:r>
            <w:r w:rsidRPr="00082F03">
              <w:rPr>
                <w:rFonts w:ascii="Times New Roman" w:eastAsia="Times New Roman" w:hAnsi="Times New Roman"/>
                <w:bCs/>
                <w:sz w:val="22"/>
                <w:szCs w:val="22"/>
                <w:lang w:val="sr-Cyrl-RS"/>
              </w:rPr>
              <w:t>и поједностављењу поступка за привредне субјекте.</w:t>
            </w:r>
          </w:p>
        </w:tc>
      </w:tr>
      <w:bookmarkEnd w:id="0"/>
    </w:tbl>
    <w:p w14:paraId="5CE5710A" w14:textId="1C5B3A41" w:rsidR="003E3C16" w:rsidRPr="00082F03" w:rsidRDefault="003E3C16" w:rsidP="003E3C16">
      <w:pPr>
        <w:rPr>
          <w:rFonts w:ascii="Times New Roman" w:eastAsia="Times New Roman" w:hAnsi="Times New Roman"/>
          <w:lang w:val="sr-Cyrl-RS"/>
        </w:rPr>
      </w:pPr>
    </w:p>
    <w:p w14:paraId="70E76077" w14:textId="77777777" w:rsidR="00C65CF8" w:rsidRPr="00082F03" w:rsidRDefault="00C65CF8">
      <w:pPr>
        <w:rPr>
          <w:rFonts w:ascii="Times New Roman" w:eastAsia="Times New Roman" w:hAnsi="Times New Roman"/>
          <w:lang w:val="sr-Cyrl-RS"/>
        </w:rPr>
      </w:pPr>
    </w:p>
    <w:sectPr w:rsidR="00C65CF8" w:rsidRPr="00082F03" w:rsidSect="00C121EC">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DD553" w14:textId="77777777" w:rsidR="00FE1A88" w:rsidRDefault="00FE1A88" w:rsidP="002A202F">
      <w:r>
        <w:separator/>
      </w:r>
    </w:p>
  </w:endnote>
  <w:endnote w:type="continuationSeparator" w:id="0">
    <w:p w14:paraId="1E525C81" w14:textId="77777777" w:rsidR="00FE1A88" w:rsidRDefault="00FE1A88" w:rsidP="002A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269834"/>
      <w:docPartObj>
        <w:docPartGallery w:val="Page Numbers (Bottom of Page)"/>
        <w:docPartUnique/>
      </w:docPartObj>
    </w:sdtPr>
    <w:sdtEndPr>
      <w:rPr>
        <w:noProof/>
      </w:rPr>
    </w:sdtEndPr>
    <w:sdtContent>
      <w:p w14:paraId="4E74C75A" w14:textId="365E1E51" w:rsidR="00DF4C08" w:rsidRDefault="00DF4C08">
        <w:pPr>
          <w:pStyle w:val="Footer"/>
          <w:jc w:val="right"/>
        </w:pPr>
        <w:r>
          <w:fldChar w:fldCharType="begin"/>
        </w:r>
        <w:r>
          <w:instrText xml:space="preserve"> PAGE   \* MERGEFORMAT </w:instrText>
        </w:r>
        <w:r>
          <w:fldChar w:fldCharType="separate"/>
        </w:r>
        <w:r w:rsidR="00375E7B">
          <w:rPr>
            <w:noProof/>
          </w:rPr>
          <w:t>2</w:t>
        </w:r>
        <w:r>
          <w:rPr>
            <w:noProof/>
          </w:rPr>
          <w:fldChar w:fldCharType="end"/>
        </w:r>
      </w:p>
    </w:sdtContent>
  </w:sdt>
  <w:p w14:paraId="7110971E" w14:textId="77777777" w:rsidR="00DF4C08" w:rsidRDefault="00DF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39155" w14:textId="77777777" w:rsidR="00FE1A88" w:rsidRDefault="00FE1A88" w:rsidP="002A202F">
      <w:r>
        <w:separator/>
      </w:r>
    </w:p>
  </w:footnote>
  <w:footnote w:type="continuationSeparator" w:id="0">
    <w:p w14:paraId="1CFD72D0" w14:textId="77777777" w:rsidR="00FE1A88" w:rsidRDefault="00FE1A88" w:rsidP="002A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2F93"/>
    <w:multiLevelType w:val="multilevel"/>
    <w:tmpl w:val="D9563B74"/>
    <w:lvl w:ilvl="0">
      <w:start w:val="3"/>
      <w:numFmt w:val="decimal"/>
      <w:lvlText w:val="%1."/>
      <w:lvlJc w:val="left"/>
      <w:pPr>
        <w:ind w:left="360" w:hanging="360"/>
      </w:pPr>
      <w:rPr>
        <w:sz w:val="20"/>
      </w:rPr>
    </w:lvl>
    <w:lvl w:ilvl="1">
      <w:start w:val="1"/>
      <w:numFmt w:val="decimal"/>
      <w:lvlText w:val="%1.%2."/>
      <w:lvlJc w:val="left"/>
      <w:pPr>
        <w:ind w:left="360" w:hanging="360"/>
      </w:pPr>
      <w:rPr>
        <w:b/>
        <w:sz w:val="22"/>
      </w:rPr>
    </w:lvl>
    <w:lvl w:ilvl="2">
      <w:start w:val="1"/>
      <w:numFmt w:val="decimal"/>
      <w:lvlText w:val="%1.%2.%3."/>
      <w:lvlJc w:val="left"/>
      <w:pPr>
        <w:ind w:left="720" w:hanging="720"/>
      </w:pPr>
      <w:rPr>
        <w:sz w:val="20"/>
      </w:rPr>
    </w:lvl>
    <w:lvl w:ilvl="3">
      <w:start w:val="1"/>
      <w:numFmt w:val="decimal"/>
      <w:lvlText w:val="%1.%2.%3.%4."/>
      <w:lvlJc w:val="left"/>
      <w:pPr>
        <w:ind w:left="720" w:hanging="720"/>
      </w:pPr>
      <w:rPr>
        <w:sz w:val="20"/>
      </w:rPr>
    </w:lvl>
    <w:lvl w:ilvl="4">
      <w:start w:val="1"/>
      <w:numFmt w:val="decimal"/>
      <w:lvlText w:val="%1.%2.%3.%4.%5."/>
      <w:lvlJc w:val="left"/>
      <w:pPr>
        <w:ind w:left="1080" w:hanging="1080"/>
      </w:pPr>
      <w:rPr>
        <w:sz w:val="20"/>
      </w:rPr>
    </w:lvl>
    <w:lvl w:ilvl="5">
      <w:start w:val="1"/>
      <w:numFmt w:val="decimal"/>
      <w:lvlText w:val="%1.%2.%3.%4.%5.%6."/>
      <w:lvlJc w:val="left"/>
      <w:pPr>
        <w:ind w:left="1080" w:hanging="1080"/>
      </w:pPr>
      <w:rPr>
        <w:sz w:val="20"/>
      </w:rPr>
    </w:lvl>
    <w:lvl w:ilvl="6">
      <w:start w:val="1"/>
      <w:numFmt w:val="decimal"/>
      <w:lvlText w:val="%1.%2.%3.%4.%5.%6.%7."/>
      <w:lvlJc w:val="left"/>
      <w:pPr>
        <w:ind w:left="1440" w:hanging="1440"/>
      </w:pPr>
      <w:rPr>
        <w:sz w:val="20"/>
      </w:rPr>
    </w:lvl>
    <w:lvl w:ilvl="7">
      <w:start w:val="1"/>
      <w:numFmt w:val="decimal"/>
      <w:lvlText w:val="%1.%2.%3.%4.%5.%6.%7.%8."/>
      <w:lvlJc w:val="left"/>
      <w:pPr>
        <w:ind w:left="1440" w:hanging="1440"/>
      </w:pPr>
      <w:rPr>
        <w:sz w:val="20"/>
      </w:rPr>
    </w:lvl>
    <w:lvl w:ilvl="8">
      <w:start w:val="1"/>
      <w:numFmt w:val="decimal"/>
      <w:lvlText w:val="%1.%2.%3.%4.%5.%6.%7.%8.%9."/>
      <w:lvlJc w:val="left"/>
      <w:pPr>
        <w:ind w:left="1800" w:hanging="1800"/>
      </w:pPr>
      <w:rPr>
        <w:sz w:val="20"/>
      </w:rPr>
    </w:lvl>
  </w:abstractNum>
  <w:abstractNum w:abstractNumId="1" w15:restartNumberingAfterBreak="0">
    <w:nsid w:val="09A47840"/>
    <w:multiLevelType w:val="multilevel"/>
    <w:tmpl w:val="472A9BE4"/>
    <w:lvl w:ilvl="0">
      <w:start w:val="1"/>
      <w:numFmt w:val="bullet"/>
      <w:lvlText w:val=""/>
      <w:lvlJc w:val="left"/>
      <w:pPr>
        <w:ind w:left="405" w:hanging="405"/>
      </w:pPr>
      <w:rPr>
        <w:rFonts w:ascii="Symbol" w:hAnsi="Symbol"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17BF2CCB"/>
    <w:multiLevelType w:val="multilevel"/>
    <w:tmpl w:val="472A9BE4"/>
    <w:lvl w:ilvl="0">
      <w:start w:val="1"/>
      <w:numFmt w:val="bullet"/>
      <w:lvlText w:val=""/>
      <w:lvlJc w:val="left"/>
      <w:pPr>
        <w:ind w:left="405" w:hanging="405"/>
      </w:pPr>
      <w:rPr>
        <w:rFonts w:ascii="Symbol" w:hAnsi="Symbol"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2D4159F1"/>
    <w:multiLevelType w:val="multilevel"/>
    <w:tmpl w:val="841A6708"/>
    <w:lvl w:ilvl="0">
      <w:start w:val="1"/>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2D914350"/>
    <w:multiLevelType w:val="hybridMultilevel"/>
    <w:tmpl w:val="5F0A5678"/>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5" w15:restartNumberingAfterBreak="0">
    <w:nsid w:val="3E8953B8"/>
    <w:multiLevelType w:val="multilevel"/>
    <w:tmpl w:val="DE865182"/>
    <w:lvl w:ilvl="0">
      <w:start w:val="3"/>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5ADB540E"/>
    <w:multiLevelType w:val="hybridMultilevel"/>
    <w:tmpl w:val="A392B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920EB"/>
    <w:multiLevelType w:val="hybridMultilevel"/>
    <w:tmpl w:val="3ED85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E43BA2"/>
    <w:multiLevelType w:val="hybridMultilevel"/>
    <w:tmpl w:val="28827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26A4A"/>
    <w:multiLevelType w:val="multilevel"/>
    <w:tmpl w:val="C1707F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C720810"/>
    <w:multiLevelType w:val="hybridMultilevel"/>
    <w:tmpl w:val="BE7660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9"/>
  </w:num>
  <w:num w:numId="6">
    <w:abstractNumId w:val="5"/>
  </w:num>
  <w:num w:numId="7">
    <w:abstractNumId w:val="2"/>
  </w:num>
  <w:num w:numId="8">
    <w:abstractNumId w:val="1"/>
  </w:num>
  <w:num w:numId="9">
    <w:abstractNumId w:val="3"/>
  </w:num>
  <w:num w:numId="10">
    <w:abstractNumId w:val="7"/>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036"/>
    <w:rsid w:val="00002164"/>
    <w:rsid w:val="0000247A"/>
    <w:rsid w:val="000050B3"/>
    <w:rsid w:val="00010E7F"/>
    <w:rsid w:val="0001445B"/>
    <w:rsid w:val="00023EF9"/>
    <w:rsid w:val="00026363"/>
    <w:rsid w:val="00026C2F"/>
    <w:rsid w:val="00027945"/>
    <w:rsid w:val="00036812"/>
    <w:rsid w:val="0004005F"/>
    <w:rsid w:val="00042606"/>
    <w:rsid w:val="0004469C"/>
    <w:rsid w:val="00044F35"/>
    <w:rsid w:val="00044F63"/>
    <w:rsid w:val="00045A0E"/>
    <w:rsid w:val="00050616"/>
    <w:rsid w:val="000510F7"/>
    <w:rsid w:val="0005487D"/>
    <w:rsid w:val="00061070"/>
    <w:rsid w:val="000625AE"/>
    <w:rsid w:val="00077C33"/>
    <w:rsid w:val="00082F03"/>
    <w:rsid w:val="00083993"/>
    <w:rsid w:val="0009225F"/>
    <w:rsid w:val="00092B84"/>
    <w:rsid w:val="000951BB"/>
    <w:rsid w:val="0009542A"/>
    <w:rsid w:val="000A4BA5"/>
    <w:rsid w:val="000A53F3"/>
    <w:rsid w:val="000A5CDC"/>
    <w:rsid w:val="000B54D7"/>
    <w:rsid w:val="000C3E63"/>
    <w:rsid w:val="000D24B1"/>
    <w:rsid w:val="000D5029"/>
    <w:rsid w:val="000D7557"/>
    <w:rsid w:val="000E2036"/>
    <w:rsid w:val="000E71A8"/>
    <w:rsid w:val="000F0D26"/>
    <w:rsid w:val="000F5E72"/>
    <w:rsid w:val="001002EF"/>
    <w:rsid w:val="0010055C"/>
    <w:rsid w:val="00106007"/>
    <w:rsid w:val="001156BA"/>
    <w:rsid w:val="0014142B"/>
    <w:rsid w:val="001416C0"/>
    <w:rsid w:val="0014646A"/>
    <w:rsid w:val="00150AAC"/>
    <w:rsid w:val="0015182D"/>
    <w:rsid w:val="00157A3E"/>
    <w:rsid w:val="00161847"/>
    <w:rsid w:val="00170CA7"/>
    <w:rsid w:val="001711C5"/>
    <w:rsid w:val="00180DD6"/>
    <w:rsid w:val="0018309E"/>
    <w:rsid w:val="00185675"/>
    <w:rsid w:val="001A023F"/>
    <w:rsid w:val="001A3FAC"/>
    <w:rsid w:val="001A6472"/>
    <w:rsid w:val="001C30DA"/>
    <w:rsid w:val="001C5538"/>
    <w:rsid w:val="001D0EDE"/>
    <w:rsid w:val="001D20E2"/>
    <w:rsid w:val="001D21A3"/>
    <w:rsid w:val="001E38DE"/>
    <w:rsid w:val="001E5D7F"/>
    <w:rsid w:val="001F7B31"/>
    <w:rsid w:val="002016F2"/>
    <w:rsid w:val="0020601F"/>
    <w:rsid w:val="00210BD1"/>
    <w:rsid w:val="00212DA5"/>
    <w:rsid w:val="0021347C"/>
    <w:rsid w:val="00214DE1"/>
    <w:rsid w:val="00216418"/>
    <w:rsid w:val="00227FC7"/>
    <w:rsid w:val="00230603"/>
    <w:rsid w:val="002318EF"/>
    <w:rsid w:val="002323AC"/>
    <w:rsid w:val="00246445"/>
    <w:rsid w:val="00261404"/>
    <w:rsid w:val="002673B0"/>
    <w:rsid w:val="00271430"/>
    <w:rsid w:val="00275E2A"/>
    <w:rsid w:val="00296938"/>
    <w:rsid w:val="002A0322"/>
    <w:rsid w:val="002A202F"/>
    <w:rsid w:val="002B19B4"/>
    <w:rsid w:val="002B6D4A"/>
    <w:rsid w:val="002C18C2"/>
    <w:rsid w:val="002E6FB7"/>
    <w:rsid w:val="002E7A8D"/>
    <w:rsid w:val="002F1BEC"/>
    <w:rsid w:val="002F4757"/>
    <w:rsid w:val="0031486C"/>
    <w:rsid w:val="00322199"/>
    <w:rsid w:val="003223C7"/>
    <w:rsid w:val="00326555"/>
    <w:rsid w:val="003410E0"/>
    <w:rsid w:val="0034622A"/>
    <w:rsid w:val="00350EAD"/>
    <w:rsid w:val="003651DB"/>
    <w:rsid w:val="003715A0"/>
    <w:rsid w:val="0037171F"/>
    <w:rsid w:val="00374EDF"/>
    <w:rsid w:val="00375E7B"/>
    <w:rsid w:val="00375EEC"/>
    <w:rsid w:val="003769DB"/>
    <w:rsid w:val="00376FD1"/>
    <w:rsid w:val="00386D49"/>
    <w:rsid w:val="0039002C"/>
    <w:rsid w:val="00390817"/>
    <w:rsid w:val="003A6BD4"/>
    <w:rsid w:val="003B44DB"/>
    <w:rsid w:val="003B4BC9"/>
    <w:rsid w:val="003B6298"/>
    <w:rsid w:val="003C198D"/>
    <w:rsid w:val="003D4762"/>
    <w:rsid w:val="003E2EB1"/>
    <w:rsid w:val="003E3C16"/>
    <w:rsid w:val="003F294A"/>
    <w:rsid w:val="00400190"/>
    <w:rsid w:val="00407D96"/>
    <w:rsid w:val="00431BC5"/>
    <w:rsid w:val="00432495"/>
    <w:rsid w:val="00441951"/>
    <w:rsid w:val="00444DA7"/>
    <w:rsid w:val="00447B13"/>
    <w:rsid w:val="00457882"/>
    <w:rsid w:val="00463CC7"/>
    <w:rsid w:val="004775D6"/>
    <w:rsid w:val="004809C4"/>
    <w:rsid w:val="0048433C"/>
    <w:rsid w:val="004847B1"/>
    <w:rsid w:val="00485A92"/>
    <w:rsid w:val="00487361"/>
    <w:rsid w:val="0049545B"/>
    <w:rsid w:val="004D3BD0"/>
    <w:rsid w:val="004D45B1"/>
    <w:rsid w:val="004D68A7"/>
    <w:rsid w:val="004E29D1"/>
    <w:rsid w:val="00500566"/>
    <w:rsid w:val="005073A3"/>
    <w:rsid w:val="00517780"/>
    <w:rsid w:val="00517AE2"/>
    <w:rsid w:val="00523608"/>
    <w:rsid w:val="00525C0A"/>
    <w:rsid w:val="00532317"/>
    <w:rsid w:val="00535608"/>
    <w:rsid w:val="0053659E"/>
    <w:rsid w:val="00554088"/>
    <w:rsid w:val="00554815"/>
    <w:rsid w:val="00556688"/>
    <w:rsid w:val="0056162B"/>
    <w:rsid w:val="0056707B"/>
    <w:rsid w:val="00581A9D"/>
    <w:rsid w:val="005A1047"/>
    <w:rsid w:val="005A2503"/>
    <w:rsid w:val="005B4F04"/>
    <w:rsid w:val="005B7CB9"/>
    <w:rsid w:val="005C0B24"/>
    <w:rsid w:val="005C3155"/>
    <w:rsid w:val="005C3772"/>
    <w:rsid w:val="005C7601"/>
    <w:rsid w:val="005D0023"/>
    <w:rsid w:val="005D6A7E"/>
    <w:rsid w:val="005E1A3E"/>
    <w:rsid w:val="005E21C4"/>
    <w:rsid w:val="005F4D59"/>
    <w:rsid w:val="0060001C"/>
    <w:rsid w:val="00600D31"/>
    <w:rsid w:val="0060786A"/>
    <w:rsid w:val="00617FF2"/>
    <w:rsid w:val="00622AD9"/>
    <w:rsid w:val="006237FE"/>
    <w:rsid w:val="00627AF7"/>
    <w:rsid w:val="00632540"/>
    <w:rsid w:val="0063298C"/>
    <w:rsid w:val="00633143"/>
    <w:rsid w:val="00633F73"/>
    <w:rsid w:val="00635F5B"/>
    <w:rsid w:val="0063683D"/>
    <w:rsid w:val="006422C7"/>
    <w:rsid w:val="00645199"/>
    <w:rsid w:val="00645850"/>
    <w:rsid w:val="006504D1"/>
    <w:rsid w:val="00651EAA"/>
    <w:rsid w:val="00661ECF"/>
    <w:rsid w:val="00665024"/>
    <w:rsid w:val="00682FEF"/>
    <w:rsid w:val="006870DE"/>
    <w:rsid w:val="00692071"/>
    <w:rsid w:val="00694B28"/>
    <w:rsid w:val="006A5408"/>
    <w:rsid w:val="006B5C3B"/>
    <w:rsid w:val="006C5349"/>
    <w:rsid w:val="006C5F2A"/>
    <w:rsid w:val="006C662C"/>
    <w:rsid w:val="006C7B2E"/>
    <w:rsid w:val="006F4A5C"/>
    <w:rsid w:val="00715F5C"/>
    <w:rsid w:val="00725492"/>
    <w:rsid w:val="007278C1"/>
    <w:rsid w:val="00733493"/>
    <w:rsid w:val="00734452"/>
    <w:rsid w:val="00737F1D"/>
    <w:rsid w:val="00776722"/>
    <w:rsid w:val="00781928"/>
    <w:rsid w:val="00782816"/>
    <w:rsid w:val="00785A46"/>
    <w:rsid w:val="007861E3"/>
    <w:rsid w:val="007940D6"/>
    <w:rsid w:val="007A73BC"/>
    <w:rsid w:val="007B1740"/>
    <w:rsid w:val="007B1EF7"/>
    <w:rsid w:val="007C61B5"/>
    <w:rsid w:val="007D3889"/>
    <w:rsid w:val="007D39E4"/>
    <w:rsid w:val="007D43A7"/>
    <w:rsid w:val="007E1695"/>
    <w:rsid w:val="007F204C"/>
    <w:rsid w:val="00800D07"/>
    <w:rsid w:val="00804060"/>
    <w:rsid w:val="00814198"/>
    <w:rsid w:val="00814516"/>
    <w:rsid w:val="008166C9"/>
    <w:rsid w:val="008169E6"/>
    <w:rsid w:val="00823625"/>
    <w:rsid w:val="00824E43"/>
    <w:rsid w:val="00833D8C"/>
    <w:rsid w:val="00834C9A"/>
    <w:rsid w:val="00835AA4"/>
    <w:rsid w:val="008364FE"/>
    <w:rsid w:val="0084708C"/>
    <w:rsid w:val="00847403"/>
    <w:rsid w:val="00850AD5"/>
    <w:rsid w:val="00852739"/>
    <w:rsid w:val="008629CC"/>
    <w:rsid w:val="00865EBB"/>
    <w:rsid w:val="0087292A"/>
    <w:rsid w:val="008732ED"/>
    <w:rsid w:val="00877B16"/>
    <w:rsid w:val="0088224B"/>
    <w:rsid w:val="0088539D"/>
    <w:rsid w:val="00886C36"/>
    <w:rsid w:val="0089053A"/>
    <w:rsid w:val="008A3CFA"/>
    <w:rsid w:val="008A5F07"/>
    <w:rsid w:val="008A6AC8"/>
    <w:rsid w:val="008B76A0"/>
    <w:rsid w:val="008C0DE7"/>
    <w:rsid w:val="008C31D0"/>
    <w:rsid w:val="008C5591"/>
    <w:rsid w:val="008D04A6"/>
    <w:rsid w:val="008D1F96"/>
    <w:rsid w:val="008D4C1A"/>
    <w:rsid w:val="008E4F85"/>
    <w:rsid w:val="008F0867"/>
    <w:rsid w:val="008F172F"/>
    <w:rsid w:val="008F2044"/>
    <w:rsid w:val="008F2BE1"/>
    <w:rsid w:val="008F2EBB"/>
    <w:rsid w:val="008F4DD1"/>
    <w:rsid w:val="009056DB"/>
    <w:rsid w:val="009066B4"/>
    <w:rsid w:val="00921721"/>
    <w:rsid w:val="00925688"/>
    <w:rsid w:val="00933A42"/>
    <w:rsid w:val="00947592"/>
    <w:rsid w:val="00950280"/>
    <w:rsid w:val="0095051A"/>
    <w:rsid w:val="00980638"/>
    <w:rsid w:val="009814D8"/>
    <w:rsid w:val="00991A18"/>
    <w:rsid w:val="00994A16"/>
    <w:rsid w:val="009A30D3"/>
    <w:rsid w:val="009B558D"/>
    <w:rsid w:val="009C1871"/>
    <w:rsid w:val="009D03A7"/>
    <w:rsid w:val="009D23D4"/>
    <w:rsid w:val="009D2F9A"/>
    <w:rsid w:val="009E0479"/>
    <w:rsid w:val="009F6471"/>
    <w:rsid w:val="00A0102E"/>
    <w:rsid w:val="00A015A4"/>
    <w:rsid w:val="00A02413"/>
    <w:rsid w:val="00A04C97"/>
    <w:rsid w:val="00A0575C"/>
    <w:rsid w:val="00A12960"/>
    <w:rsid w:val="00A1570D"/>
    <w:rsid w:val="00A22386"/>
    <w:rsid w:val="00A363B3"/>
    <w:rsid w:val="00A55416"/>
    <w:rsid w:val="00A56B75"/>
    <w:rsid w:val="00A630C1"/>
    <w:rsid w:val="00A71C04"/>
    <w:rsid w:val="00A8135E"/>
    <w:rsid w:val="00A97BCC"/>
    <w:rsid w:val="00AA0017"/>
    <w:rsid w:val="00AA4BC5"/>
    <w:rsid w:val="00AB09B3"/>
    <w:rsid w:val="00AC02D1"/>
    <w:rsid w:val="00AD44A2"/>
    <w:rsid w:val="00AF0BCD"/>
    <w:rsid w:val="00AF1260"/>
    <w:rsid w:val="00B0380E"/>
    <w:rsid w:val="00B06019"/>
    <w:rsid w:val="00B07409"/>
    <w:rsid w:val="00B1006E"/>
    <w:rsid w:val="00B178FB"/>
    <w:rsid w:val="00B35F1E"/>
    <w:rsid w:val="00B44460"/>
    <w:rsid w:val="00B5252A"/>
    <w:rsid w:val="00B566BC"/>
    <w:rsid w:val="00B62B4A"/>
    <w:rsid w:val="00B63DB1"/>
    <w:rsid w:val="00B67138"/>
    <w:rsid w:val="00B6715C"/>
    <w:rsid w:val="00B713AE"/>
    <w:rsid w:val="00B71F10"/>
    <w:rsid w:val="00B81CFE"/>
    <w:rsid w:val="00B903AE"/>
    <w:rsid w:val="00B9157F"/>
    <w:rsid w:val="00B93ED0"/>
    <w:rsid w:val="00B95225"/>
    <w:rsid w:val="00BA55D3"/>
    <w:rsid w:val="00BA6759"/>
    <w:rsid w:val="00BA7204"/>
    <w:rsid w:val="00BB2C8C"/>
    <w:rsid w:val="00BB765C"/>
    <w:rsid w:val="00BC6826"/>
    <w:rsid w:val="00BE621A"/>
    <w:rsid w:val="00C00419"/>
    <w:rsid w:val="00C0295C"/>
    <w:rsid w:val="00C03C06"/>
    <w:rsid w:val="00C121EC"/>
    <w:rsid w:val="00C12C65"/>
    <w:rsid w:val="00C130A0"/>
    <w:rsid w:val="00C276EA"/>
    <w:rsid w:val="00C33920"/>
    <w:rsid w:val="00C42741"/>
    <w:rsid w:val="00C445E2"/>
    <w:rsid w:val="00C522D6"/>
    <w:rsid w:val="00C61E59"/>
    <w:rsid w:val="00C6451F"/>
    <w:rsid w:val="00C64BF5"/>
    <w:rsid w:val="00C65CF8"/>
    <w:rsid w:val="00C70F1B"/>
    <w:rsid w:val="00C7129D"/>
    <w:rsid w:val="00C72B02"/>
    <w:rsid w:val="00C748D1"/>
    <w:rsid w:val="00C86DD4"/>
    <w:rsid w:val="00C9060E"/>
    <w:rsid w:val="00C91014"/>
    <w:rsid w:val="00CA01F6"/>
    <w:rsid w:val="00CA1CE9"/>
    <w:rsid w:val="00CA25AB"/>
    <w:rsid w:val="00CB1A4E"/>
    <w:rsid w:val="00CC29F6"/>
    <w:rsid w:val="00CD2287"/>
    <w:rsid w:val="00CD5BBB"/>
    <w:rsid w:val="00CE0685"/>
    <w:rsid w:val="00D11093"/>
    <w:rsid w:val="00D37EA5"/>
    <w:rsid w:val="00D4296D"/>
    <w:rsid w:val="00D6466C"/>
    <w:rsid w:val="00D667D7"/>
    <w:rsid w:val="00D72F46"/>
    <w:rsid w:val="00D73628"/>
    <w:rsid w:val="00D73918"/>
    <w:rsid w:val="00D805D9"/>
    <w:rsid w:val="00D967D7"/>
    <w:rsid w:val="00DA125D"/>
    <w:rsid w:val="00DB19B9"/>
    <w:rsid w:val="00DC4BC2"/>
    <w:rsid w:val="00DD26DF"/>
    <w:rsid w:val="00DE020D"/>
    <w:rsid w:val="00DE057D"/>
    <w:rsid w:val="00DF2C99"/>
    <w:rsid w:val="00DF446F"/>
    <w:rsid w:val="00DF4C08"/>
    <w:rsid w:val="00E0020F"/>
    <w:rsid w:val="00E118C7"/>
    <w:rsid w:val="00E1427B"/>
    <w:rsid w:val="00E14E0D"/>
    <w:rsid w:val="00E1602C"/>
    <w:rsid w:val="00E2143C"/>
    <w:rsid w:val="00E22B8B"/>
    <w:rsid w:val="00E2586A"/>
    <w:rsid w:val="00E26486"/>
    <w:rsid w:val="00E317D1"/>
    <w:rsid w:val="00E40B5F"/>
    <w:rsid w:val="00E40DF0"/>
    <w:rsid w:val="00E40F12"/>
    <w:rsid w:val="00E4267B"/>
    <w:rsid w:val="00E4353D"/>
    <w:rsid w:val="00E44EB7"/>
    <w:rsid w:val="00E47DAC"/>
    <w:rsid w:val="00E63C8A"/>
    <w:rsid w:val="00E673F5"/>
    <w:rsid w:val="00E70BF6"/>
    <w:rsid w:val="00E97FAA"/>
    <w:rsid w:val="00EA627B"/>
    <w:rsid w:val="00EA680B"/>
    <w:rsid w:val="00ED1DC6"/>
    <w:rsid w:val="00EE5007"/>
    <w:rsid w:val="00F11C98"/>
    <w:rsid w:val="00F12E47"/>
    <w:rsid w:val="00F223B2"/>
    <w:rsid w:val="00F236F2"/>
    <w:rsid w:val="00F333D7"/>
    <w:rsid w:val="00F34869"/>
    <w:rsid w:val="00F37B41"/>
    <w:rsid w:val="00F53241"/>
    <w:rsid w:val="00F67790"/>
    <w:rsid w:val="00F74A0F"/>
    <w:rsid w:val="00F75716"/>
    <w:rsid w:val="00F77B91"/>
    <w:rsid w:val="00F82FD3"/>
    <w:rsid w:val="00F90FA9"/>
    <w:rsid w:val="00F954EB"/>
    <w:rsid w:val="00F96320"/>
    <w:rsid w:val="00FA4587"/>
    <w:rsid w:val="00FB1A1B"/>
    <w:rsid w:val="00FB645B"/>
    <w:rsid w:val="00FB6B8A"/>
    <w:rsid w:val="00FC09D6"/>
    <w:rsid w:val="00FC34EC"/>
    <w:rsid w:val="00FC3F69"/>
    <w:rsid w:val="00FC5312"/>
    <w:rsid w:val="00FD3964"/>
    <w:rsid w:val="00FE1A88"/>
    <w:rsid w:val="00FF4DB4"/>
    <w:rsid w:val="00FF5E45"/>
    <w:rsid w:val="00FF6BF8"/>
    <w:rsid w:val="00FF78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337D"/>
  <w15:docId w15:val="{C65C87B8-FD91-4DC4-8703-892EDEBC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036"/>
    <w:pPr>
      <w:spacing w:after="0" w:line="240" w:lineRule="auto"/>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036"/>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E2036"/>
    <w:pPr>
      <w:spacing w:before="100" w:beforeAutospacing="1" w:after="100" w:afterAutospacing="1"/>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12DA5"/>
    <w:rPr>
      <w:rFonts w:ascii="Tahoma" w:hAnsi="Tahoma" w:cs="Tahoma"/>
      <w:sz w:val="16"/>
      <w:szCs w:val="16"/>
    </w:rPr>
  </w:style>
  <w:style w:type="character" w:customStyle="1" w:styleId="BalloonTextChar">
    <w:name w:val="Balloon Text Char"/>
    <w:basedOn w:val="DefaultParagraphFont"/>
    <w:link w:val="BalloonText"/>
    <w:uiPriority w:val="99"/>
    <w:semiHidden/>
    <w:rsid w:val="00212DA5"/>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296938"/>
    <w:rPr>
      <w:sz w:val="16"/>
      <w:szCs w:val="16"/>
    </w:rPr>
  </w:style>
  <w:style w:type="paragraph" w:styleId="CommentText">
    <w:name w:val="annotation text"/>
    <w:basedOn w:val="Normal"/>
    <w:link w:val="CommentTextChar"/>
    <w:uiPriority w:val="99"/>
    <w:unhideWhenUsed/>
    <w:rsid w:val="00296938"/>
    <w:rPr>
      <w:sz w:val="20"/>
      <w:szCs w:val="20"/>
    </w:rPr>
  </w:style>
  <w:style w:type="character" w:customStyle="1" w:styleId="CommentTextChar">
    <w:name w:val="Comment Text Char"/>
    <w:basedOn w:val="DefaultParagraphFont"/>
    <w:link w:val="CommentText"/>
    <w:uiPriority w:val="99"/>
    <w:rsid w:val="0029693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96938"/>
    <w:rPr>
      <w:b/>
      <w:bCs/>
    </w:rPr>
  </w:style>
  <w:style w:type="character" w:customStyle="1" w:styleId="CommentSubjectChar">
    <w:name w:val="Comment Subject Char"/>
    <w:basedOn w:val="CommentTextChar"/>
    <w:link w:val="CommentSubject"/>
    <w:uiPriority w:val="99"/>
    <w:semiHidden/>
    <w:rsid w:val="00296938"/>
    <w:rPr>
      <w:rFonts w:ascii="Calibri" w:eastAsia="Calibri" w:hAnsi="Calibri" w:cs="Times New Roman"/>
      <w:b/>
      <w:bCs/>
      <w:sz w:val="20"/>
      <w:szCs w:val="20"/>
      <w:lang w:val="en-US"/>
    </w:rPr>
  </w:style>
  <w:style w:type="paragraph" w:styleId="ListParagraph">
    <w:name w:val="List Paragraph"/>
    <w:basedOn w:val="Normal"/>
    <w:uiPriority w:val="34"/>
    <w:qFormat/>
    <w:rsid w:val="00B06019"/>
    <w:pPr>
      <w:ind w:left="720"/>
      <w:contextualSpacing/>
    </w:pPr>
  </w:style>
  <w:style w:type="table" w:customStyle="1" w:styleId="GridTable6Colorful-Accent11">
    <w:name w:val="Grid Table 6 Colorful - Accent 11"/>
    <w:basedOn w:val="TableNormal"/>
    <w:uiPriority w:val="51"/>
    <w:rsid w:val="00275E2A"/>
    <w:pPr>
      <w:spacing w:after="0" w:line="240" w:lineRule="auto"/>
    </w:pPr>
    <w:rPr>
      <w:color w:val="365F91" w:themeColor="accent1" w:themeShade="BF"/>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er">
    <w:name w:val="footer"/>
    <w:basedOn w:val="Normal"/>
    <w:link w:val="FooterChar"/>
    <w:uiPriority w:val="99"/>
    <w:unhideWhenUsed/>
    <w:rsid w:val="007C61B5"/>
    <w:pPr>
      <w:tabs>
        <w:tab w:val="center" w:pos="4513"/>
        <w:tab w:val="right" w:pos="9026"/>
      </w:tabs>
      <w:jc w:val="left"/>
    </w:pPr>
    <w:rPr>
      <w:rFonts w:eastAsiaTheme="minorHAnsi" w:cs="Calibri"/>
      <w:lang w:val="en-GB" w:eastAsia="en-GB"/>
    </w:rPr>
  </w:style>
  <w:style w:type="character" w:customStyle="1" w:styleId="FooterChar">
    <w:name w:val="Footer Char"/>
    <w:basedOn w:val="DefaultParagraphFont"/>
    <w:link w:val="Footer"/>
    <w:uiPriority w:val="99"/>
    <w:rsid w:val="007C61B5"/>
    <w:rPr>
      <w:rFonts w:ascii="Calibri" w:hAnsi="Calibri" w:cs="Calibri"/>
      <w:lang w:val="en-GB" w:eastAsia="en-GB"/>
    </w:rPr>
  </w:style>
  <w:style w:type="character" w:styleId="Hyperlink">
    <w:name w:val="Hyperlink"/>
    <w:basedOn w:val="DefaultParagraphFont"/>
    <w:uiPriority w:val="99"/>
    <w:unhideWhenUsed/>
    <w:rsid w:val="003651DB"/>
    <w:rPr>
      <w:color w:val="0000FF" w:themeColor="hyperlink"/>
      <w:u w:val="single"/>
    </w:rPr>
  </w:style>
  <w:style w:type="table" w:customStyle="1" w:styleId="PlainTable11">
    <w:name w:val="Plain Table 11"/>
    <w:basedOn w:val="TableNormal"/>
    <w:uiPriority w:val="41"/>
    <w:rsid w:val="00044F35"/>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7D39E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D39E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A202F"/>
    <w:pPr>
      <w:tabs>
        <w:tab w:val="center" w:pos="4680"/>
        <w:tab w:val="right" w:pos="9360"/>
      </w:tabs>
    </w:pPr>
  </w:style>
  <w:style w:type="character" w:customStyle="1" w:styleId="HeaderChar">
    <w:name w:val="Header Char"/>
    <w:basedOn w:val="DefaultParagraphFont"/>
    <w:link w:val="Header"/>
    <w:uiPriority w:val="99"/>
    <w:rsid w:val="002A202F"/>
    <w:rPr>
      <w:rFonts w:ascii="Calibri" w:eastAsia="Calibri" w:hAnsi="Calibri" w:cs="Times New Roman"/>
      <w:lang w:val="en-US"/>
    </w:rPr>
  </w:style>
  <w:style w:type="paragraph" w:customStyle="1" w:styleId="Normal1">
    <w:name w:val="Normal1"/>
    <w:basedOn w:val="Normal"/>
    <w:rsid w:val="00AD44A2"/>
    <w:pPr>
      <w:spacing w:before="100" w:beforeAutospacing="1" w:after="100" w:afterAutospacing="1"/>
      <w:jc w:val="left"/>
    </w:pPr>
    <w:rPr>
      <w:rFonts w:ascii="Times New Roman" w:eastAsia="Times New Roman" w:hAnsi="Times New Roman"/>
      <w:sz w:val="24"/>
      <w:szCs w:val="24"/>
    </w:rPr>
  </w:style>
  <w:style w:type="paragraph" w:customStyle="1" w:styleId="odluka-zakon">
    <w:name w:val="odluka-zakon"/>
    <w:basedOn w:val="Normal"/>
    <w:rsid w:val="00CA01F6"/>
    <w:pPr>
      <w:spacing w:before="100" w:beforeAutospacing="1" w:after="100" w:afterAutospacing="1"/>
      <w:jc w:val="left"/>
    </w:pPr>
    <w:rPr>
      <w:rFonts w:ascii="Times New Roman" w:eastAsia="Times New Roman" w:hAnsi="Times New Roman"/>
      <w:sz w:val="24"/>
      <w:szCs w:val="24"/>
      <w:lang w:val="en-GB" w:eastAsia="en-GB"/>
    </w:rPr>
  </w:style>
  <w:style w:type="paragraph" w:customStyle="1" w:styleId="gmail-odluka-zakon">
    <w:name w:val="gmail-odluka-zakon"/>
    <w:basedOn w:val="Normal"/>
    <w:rsid w:val="00C276EA"/>
    <w:pPr>
      <w:spacing w:before="100" w:beforeAutospacing="1" w:after="100" w:afterAutospacing="1"/>
      <w:jc w:val="left"/>
    </w:pPr>
    <w:rPr>
      <w:rFonts w:eastAsiaTheme="minorHAns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5182">
      <w:bodyDiv w:val="1"/>
      <w:marLeft w:val="0"/>
      <w:marRight w:val="0"/>
      <w:marTop w:val="0"/>
      <w:marBottom w:val="0"/>
      <w:divBdr>
        <w:top w:val="none" w:sz="0" w:space="0" w:color="auto"/>
        <w:left w:val="none" w:sz="0" w:space="0" w:color="auto"/>
        <w:bottom w:val="none" w:sz="0" w:space="0" w:color="auto"/>
        <w:right w:val="none" w:sz="0" w:space="0" w:color="auto"/>
      </w:divBdr>
    </w:div>
    <w:div w:id="402877948">
      <w:bodyDiv w:val="1"/>
      <w:marLeft w:val="0"/>
      <w:marRight w:val="0"/>
      <w:marTop w:val="0"/>
      <w:marBottom w:val="0"/>
      <w:divBdr>
        <w:top w:val="none" w:sz="0" w:space="0" w:color="auto"/>
        <w:left w:val="none" w:sz="0" w:space="0" w:color="auto"/>
        <w:bottom w:val="none" w:sz="0" w:space="0" w:color="auto"/>
        <w:right w:val="none" w:sz="0" w:space="0" w:color="auto"/>
      </w:divBdr>
    </w:div>
    <w:div w:id="502939491">
      <w:bodyDiv w:val="1"/>
      <w:marLeft w:val="0"/>
      <w:marRight w:val="0"/>
      <w:marTop w:val="0"/>
      <w:marBottom w:val="0"/>
      <w:divBdr>
        <w:top w:val="none" w:sz="0" w:space="0" w:color="auto"/>
        <w:left w:val="none" w:sz="0" w:space="0" w:color="auto"/>
        <w:bottom w:val="none" w:sz="0" w:space="0" w:color="auto"/>
        <w:right w:val="none" w:sz="0" w:space="0" w:color="auto"/>
      </w:divBdr>
    </w:div>
    <w:div w:id="544755203">
      <w:bodyDiv w:val="1"/>
      <w:marLeft w:val="0"/>
      <w:marRight w:val="0"/>
      <w:marTop w:val="0"/>
      <w:marBottom w:val="0"/>
      <w:divBdr>
        <w:top w:val="none" w:sz="0" w:space="0" w:color="auto"/>
        <w:left w:val="none" w:sz="0" w:space="0" w:color="auto"/>
        <w:bottom w:val="none" w:sz="0" w:space="0" w:color="auto"/>
        <w:right w:val="none" w:sz="0" w:space="0" w:color="auto"/>
      </w:divBdr>
    </w:div>
    <w:div w:id="1112167221">
      <w:bodyDiv w:val="1"/>
      <w:marLeft w:val="0"/>
      <w:marRight w:val="0"/>
      <w:marTop w:val="0"/>
      <w:marBottom w:val="0"/>
      <w:divBdr>
        <w:top w:val="none" w:sz="0" w:space="0" w:color="auto"/>
        <w:left w:val="none" w:sz="0" w:space="0" w:color="auto"/>
        <w:bottom w:val="none" w:sz="0" w:space="0" w:color="auto"/>
        <w:right w:val="none" w:sz="0" w:space="0" w:color="auto"/>
      </w:divBdr>
    </w:div>
    <w:div w:id="1323388815">
      <w:bodyDiv w:val="1"/>
      <w:marLeft w:val="0"/>
      <w:marRight w:val="0"/>
      <w:marTop w:val="0"/>
      <w:marBottom w:val="0"/>
      <w:divBdr>
        <w:top w:val="none" w:sz="0" w:space="0" w:color="auto"/>
        <w:left w:val="none" w:sz="0" w:space="0" w:color="auto"/>
        <w:bottom w:val="none" w:sz="0" w:space="0" w:color="auto"/>
        <w:right w:val="none" w:sz="0" w:space="0" w:color="auto"/>
      </w:divBdr>
    </w:div>
    <w:div w:id="1608851431">
      <w:bodyDiv w:val="1"/>
      <w:marLeft w:val="0"/>
      <w:marRight w:val="0"/>
      <w:marTop w:val="0"/>
      <w:marBottom w:val="0"/>
      <w:divBdr>
        <w:top w:val="none" w:sz="0" w:space="0" w:color="auto"/>
        <w:left w:val="none" w:sz="0" w:space="0" w:color="auto"/>
        <w:bottom w:val="none" w:sz="0" w:space="0" w:color="auto"/>
        <w:right w:val="none" w:sz="0" w:space="0" w:color="auto"/>
      </w:divBdr>
    </w:div>
    <w:div w:id="1871720955">
      <w:bodyDiv w:val="1"/>
      <w:marLeft w:val="0"/>
      <w:marRight w:val="0"/>
      <w:marTop w:val="0"/>
      <w:marBottom w:val="0"/>
      <w:divBdr>
        <w:top w:val="none" w:sz="0" w:space="0" w:color="auto"/>
        <w:left w:val="none" w:sz="0" w:space="0" w:color="auto"/>
        <w:bottom w:val="none" w:sz="0" w:space="0" w:color="auto"/>
        <w:right w:val="none" w:sz="0" w:space="0" w:color="auto"/>
      </w:divBdr>
    </w:div>
    <w:div w:id="21470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CFA1B-6CAC-477C-BB66-038C1DC3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2215</Words>
  <Characters>12628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Marija Andrejic</cp:lastModifiedBy>
  <cp:revision>8</cp:revision>
  <cp:lastPrinted>2018-09-05T12:48:00Z</cp:lastPrinted>
  <dcterms:created xsi:type="dcterms:W3CDTF">2019-11-08T12:20:00Z</dcterms:created>
  <dcterms:modified xsi:type="dcterms:W3CDTF">2020-02-06T09:11:00Z</dcterms:modified>
</cp:coreProperties>
</file>