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1579FF27" w:rsidR="00C1331B" w:rsidRPr="00FC7272" w:rsidRDefault="00F37E03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FC7272">
        <w:rPr>
          <w:b/>
          <w:sz w:val="22"/>
          <w:szCs w:val="22"/>
          <w:lang w:val="sr-Cyrl-RS"/>
        </w:rPr>
        <w:t>ПРОПИСИВАЊЕ</w:t>
      </w:r>
      <w:r w:rsidR="00C1331B" w:rsidRPr="00FC7272">
        <w:rPr>
          <w:b/>
          <w:sz w:val="22"/>
          <w:szCs w:val="22"/>
          <w:lang w:val="sr-Cyrl-RS"/>
        </w:rPr>
        <w:t xml:space="preserve"> АДМИНИСТРАТИВНОГ ПОСТУПКА</w:t>
      </w:r>
      <w:r w:rsidR="00E066DC" w:rsidRPr="00FC7272">
        <w:rPr>
          <w:b/>
          <w:sz w:val="22"/>
          <w:szCs w:val="22"/>
          <w:lang w:val="sr-Cyrl-RS"/>
        </w:rPr>
        <w:t xml:space="preserve"> </w:t>
      </w:r>
      <w:r w:rsidR="007D22E1" w:rsidRPr="00FC7272">
        <w:rPr>
          <w:b/>
          <w:sz w:val="22"/>
          <w:szCs w:val="22"/>
          <w:lang w:val="sr-Cyrl-RS"/>
        </w:rPr>
        <w:t>ТРАЈНЕ ОБУСТАВЕ РАДОВА</w:t>
      </w:r>
    </w:p>
    <w:p w14:paraId="6E77BA59" w14:textId="77777777" w:rsidR="00C1331B" w:rsidRPr="00FC7272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FC7272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FC7272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F2D2CC8" w:rsidR="000E2036" w:rsidRPr="00FC7272" w:rsidRDefault="007D22E1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FC7272">
              <w:rPr>
                <w:sz w:val="22"/>
                <w:szCs w:val="22"/>
                <w:lang w:val="sr-Cyrl-RS"/>
              </w:rPr>
              <w:t>Трајна обустава радова</w:t>
            </w:r>
          </w:p>
        </w:tc>
      </w:tr>
      <w:tr w:rsidR="00850AD5" w:rsidRPr="00FC7272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FC7272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1FA3AE7" w:rsidR="000E2036" w:rsidRPr="00FC7272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211.00.0019</w:t>
            </w:r>
          </w:p>
        </w:tc>
      </w:tr>
      <w:tr w:rsidR="00850AD5" w:rsidRPr="00FC7272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FC727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FC727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FC7272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FC7272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FC7272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FC7272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FC7272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FC7272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FC727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FC7272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FC7272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768BC69B" w:rsidR="00251CC3" w:rsidRPr="00FC7272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РС“, бр.</w:t>
            </w:r>
            <w:r w:rsidR="005D6A3F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FC7272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FC7272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FC727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FC727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FC727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FC727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FC727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DDE984F" w:rsidR="00913C52" w:rsidRPr="00FC7272" w:rsidRDefault="00913C52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(„Сл. гласник РС“, бр. 101/15, 95/18)</w:t>
            </w:r>
          </w:p>
        </w:tc>
      </w:tr>
      <w:tr w:rsidR="00913C52" w:rsidRPr="00FC7272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FC7272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60E16EDA" w:rsidR="00913C52" w:rsidRPr="00FC7272" w:rsidRDefault="000B6AEB" w:rsidP="00E33B46">
            <w:pPr>
              <w:pStyle w:val="NormalWeb"/>
              <w:spacing w:before="120" w:beforeAutospacing="0" w:after="120" w:afterAutospacing="0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 w:rsidRPr="000B6AEB">
              <w:rPr>
                <w:rFonts w:eastAsia="Calibri"/>
                <w:sz w:val="22"/>
                <w:szCs w:val="22"/>
                <w:lang w:val="sr-Cyrl-RS"/>
              </w:rPr>
              <w:t>Трећи квартал 2020. године, осим измена Закона о рударству и геолошким истраживањима које ће се спровести приликом првих измена прописа.</w:t>
            </w:r>
            <w:bookmarkStart w:id="0" w:name="_GoBack"/>
            <w:bookmarkEnd w:id="0"/>
          </w:p>
        </w:tc>
      </w:tr>
      <w:tr w:rsidR="00913C52" w:rsidRPr="00FC7272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FC7272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FC7272" w14:paraId="4635A4BE" w14:textId="77777777" w:rsidTr="00CA1CE9">
        <w:tc>
          <w:tcPr>
            <w:tcW w:w="9060" w:type="dxa"/>
            <w:gridSpan w:val="2"/>
          </w:tcPr>
          <w:p w14:paraId="4BCB02C2" w14:textId="6985CB0D" w:rsidR="00913C52" w:rsidRPr="00FC7272" w:rsidRDefault="009E0612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не прописује поступак трајне обуставе радова</w:t>
            </w:r>
            <w:r w:rsidR="00913C52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, те се у пракси</w:t>
            </w: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поступак</w:t>
            </w:r>
            <w:r w:rsidR="00913C52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спроводи на исти начин као што се спроводи поступак издавања одобрења за изградњу рударских објеката и/или извођење рударских радова</w:t>
            </w: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, што доводи до правне несигурности и непотребних трошкова за подносиоца захтева.</w:t>
            </w:r>
          </w:p>
        </w:tc>
      </w:tr>
      <w:tr w:rsidR="00913C52" w:rsidRPr="00FC7272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FC7272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FC7272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9824481" w:rsidR="00913C52" w:rsidRPr="00FC7272" w:rsidRDefault="00913C52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FC7272">
              <w:rPr>
                <w:rFonts w:eastAsia="Calibri"/>
                <w:sz w:val="22"/>
                <w:szCs w:val="22"/>
                <w:lang w:val="sr-Cyrl-RS"/>
              </w:rPr>
              <w:t xml:space="preserve">Потребно је прописом дефинисати начин на који се поступак спроводи и прописати документацију која се подноси уз захтев. </w:t>
            </w:r>
          </w:p>
        </w:tc>
      </w:tr>
      <w:tr w:rsidR="00913C52" w:rsidRPr="00FC7272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FC7272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FC7272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FC7272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FC7272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FC7272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FC7272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EBC5F33" w14:textId="061B89CE" w:rsidR="00913C52" w:rsidRPr="00FC7272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FC7272">
              <w:rPr>
                <w:b/>
                <w:bCs/>
                <w:sz w:val="22"/>
                <w:szCs w:val="22"/>
                <w:lang w:val="sr-Cyrl-RS"/>
              </w:rPr>
              <w:t>Дефинисање поступка и прописивање документације</w:t>
            </w:r>
          </w:p>
          <w:p w14:paraId="072539A3" w14:textId="77777777" w:rsidR="0060260E" w:rsidRPr="00FC7272" w:rsidRDefault="0060260E" w:rsidP="0060260E">
            <w:pPr>
              <w:pStyle w:val="NormalWeb"/>
              <w:spacing w:before="0" w:beforeAutospacing="0" w:after="0" w:afterAutospacing="0"/>
              <w:ind w:left="360"/>
              <w:rPr>
                <w:sz w:val="22"/>
                <w:szCs w:val="22"/>
                <w:lang w:val="sr-Cyrl-RS"/>
              </w:rPr>
            </w:pPr>
          </w:p>
          <w:p w14:paraId="785A9731" w14:textId="7DACC97B" w:rsidR="009E0612" w:rsidRPr="00FC7272" w:rsidRDefault="009E0612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Како би се обезбедила пуна правна сигурност заинтересована лица морају имати јасну слику о томе које су њихове обавезе у току спровођења административног поступка, тачније коју документацију или податке су у обавези да доставе надлежним органима, како би исти могли да одлучују о њиховим захтевима.</w:t>
            </w:r>
          </w:p>
          <w:p w14:paraId="68BA7A8D" w14:textId="77777777" w:rsidR="009E0612" w:rsidRPr="00FC7272" w:rsidRDefault="009E0612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75D2C237" w14:textId="16E58A79" w:rsidR="009E0612" w:rsidRPr="00FC7272" w:rsidRDefault="009E0612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Иако закон то не прописује, у пракси се и на републичком и на покрајинском нивоу поступак трајне обуставе рударских радова спроводи као да је у питању одобрење за обуставу рударских радова, што је из аспекта заштите јавних интереса оправдано али се мора имати правни основ. </w:t>
            </w:r>
          </w:p>
          <w:p w14:paraId="6EC2C223" w14:textId="77777777" w:rsidR="009E0612" w:rsidRPr="00FC7272" w:rsidRDefault="009E0612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ABF9DAF" w14:textId="5D083DD2" w:rsidR="009E0612" w:rsidRPr="00FC7272" w:rsidRDefault="009E0612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Сходно наведеном а како би се обезбедила пуна правна сигурност привредних субјеката потребно је прецизирати да се за поступак трајне обуставе радова мора поднети захтев за одобрење за </w:t>
            </w:r>
            <w:r w:rsidR="0060260E"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извођење рударских радова у сврху трајне обуставе радова, уз коју се доставља следећа документација:</w:t>
            </w:r>
          </w:p>
          <w:p w14:paraId="2038803A" w14:textId="329BE9DE" w:rsidR="0060260E" w:rsidRPr="00FC7272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267B75A" w14:textId="5BA6FC16" w:rsidR="0060260E" w:rsidRPr="00FC7272" w:rsidRDefault="0060260E" w:rsidP="0060260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Главни рударски пројекат рударских радова на трајној обустави радова,</w:t>
            </w:r>
          </w:p>
          <w:p w14:paraId="3021B308" w14:textId="0EB28EFF" w:rsidR="0060260E" w:rsidRPr="00FC7272" w:rsidRDefault="0060260E" w:rsidP="0060260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Меница или доказ о гаранцији банке или корпоративна гаранција за извршење послова санације и рекултивације деградираног земљишта по окончању рударских радова у корист Републике Србије, издате ради обезбеђења уредног измирења обавезе извршења послова санације и рекултивације деградираног земљишта након обуставе радова</w:t>
            </w:r>
            <w:r w:rsidR="005A679B"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,</w:t>
            </w:r>
          </w:p>
          <w:p w14:paraId="732495B0" w14:textId="394C992E" w:rsidR="005A679B" w:rsidRPr="00FC7272" w:rsidRDefault="005A679B" w:rsidP="0060260E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Доказ о уплати покрајинске административне таксе на захтев и решење.</w:t>
            </w:r>
          </w:p>
          <w:p w14:paraId="0F3F818F" w14:textId="1A248B40" w:rsidR="0060260E" w:rsidRPr="00FC7272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06FEDC76" w14:textId="77777777" w:rsidR="0060260E" w:rsidRPr="00FC7272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6A0A733A" w14:textId="19AF12FC" w:rsidR="0060260E" w:rsidRPr="00FC7272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За примену ове препоруке потребно је изменити и допунити Закон о рударству и геолошким истраживањима.</w:t>
            </w:r>
          </w:p>
          <w:p w14:paraId="6C781C12" w14:textId="56D9C62A" w:rsidR="0060260E" w:rsidRPr="00FC7272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FC7272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FC7272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FC7272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FC7272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FC7272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FC7272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FC7272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FC7272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FC7272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FC7272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FC7272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A9A03A0" w14:textId="77777777" w:rsidR="000C7F6A" w:rsidRPr="00FC7272" w:rsidRDefault="000C7F6A" w:rsidP="000C7F6A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НАЦРТ</w:t>
            </w:r>
          </w:p>
          <w:p w14:paraId="618A0410" w14:textId="77777777" w:rsidR="000C7F6A" w:rsidRPr="00FC7272" w:rsidRDefault="000C7F6A" w:rsidP="000C7F6A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06CACC15" w14:textId="77777777" w:rsidR="000C7F6A" w:rsidRPr="00FC7272" w:rsidRDefault="000C7F6A" w:rsidP="000C7F6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ЗАКОН О ИЗМЕНИ И ДОПУНИ</w:t>
            </w:r>
          </w:p>
          <w:p w14:paraId="2D03F52E" w14:textId="77777777" w:rsidR="000C7F6A" w:rsidRPr="00FC7272" w:rsidRDefault="000C7F6A" w:rsidP="000C7F6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ЗАКОНА О РУДАРСТВУ  И ГЕОЛОШКИМ ИСТРАЖИВАЊИМА</w:t>
            </w:r>
          </w:p>
          <w:p w14:paraId="0BE1BE5B" w14:textId="77777777" w:rsidR="000C7F6A" w:rsidRPr="00FC7272" w:rsidRDefault="000C7F6A" w:rsidP="000C7F6A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C7951DF" w14:textId="6D7497D1" w:rsidR="00742BED" w:rsidRPr="00FC7272" w:rsidRDefault="00742BED" w:rsidP="00742BED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Члан 1</w:t>
            </w:r>
          </w:p>
          <w:p w14:paraId="76BC01B7" w14:textId="2E53B5FC" w:rsidR="001A7C64" w:rsidRPr="00FC7272" w:rsidRDefault="000C7F6A" w:rsidP="000C7F6A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У Закону о рударству и геолошким истраживањима </w:t>
            </w: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(„Службени гласник РС“, бр. 101/15, 95/18), у члану 150. </w:t>
            </w:r>
            <w:r w:rsidR="001A7C64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у ставу 1. се </w:t>
            </w:r>
            <w:r w:rsidR="001A52E6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након речи „</w:t>
            </w:r>
            <w:r w:rsidR="001A52E6" w:rsidRPr="00FC7272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односно одобрење за извођење рударских радова“</w:t>
            </w:r>
            <w:r w:rsidR="001A7C64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стављају следеће речи:</w:t>
            </w:r>
          </w:p>
          <w:p w14:paraId="49794C30" w14:textId="4D6CA208" w:rsidR="001A7C64" w:rsidRPr="00FC7272" w:rsidRDefault="001A7C64" w:rsidP="000C7F6A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B90E984" w14:textId="40C083B4" w:rsidR="001A7C64" w:rsidRPr="00FC7272" w:rsidRDefault="001A7C64" w:rsidP="000C7F6A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„и да поднесе захтев за </w:t>
            </w: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одобрење за извођење рударских радова у сврху трајне обуставе радова“</w:t>
            </w:r>
            <w:r w:rsidR="001A52E6"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.</w:t>
            </w:r>
          </w:p>
          <w:p w14:paraId="3B9D2E53" w14:textId="77777777" w:rsidR="001A7C64" w:rsidRPr="00FC7272" w:rsidRDefault="001A7C64" w:rsidP="000C7F6A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0C5D2310" w14:textId="3B323034" w:rsidR="00913C52" w:rsidRPr="00FC7272" w:rsidRDefault="001A52E6" w:rsidP="000C7F6A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Додају се </w:t>
            </w:r>
            <w:r w:rsidR="00BE6F56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нови ставови </w:t>
            </w: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2.</w:t>
            </w:r>
            <w:r w:rsidR="00E97B4C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</w:t>
            </w: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3. </w:t>
            </w:r>
            <w:r w:rsidR="00BE6F56"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који гласе:</w:t>
            </w:r>
          </w:p>
          <w:p w14:paraId="1EFFF896" w14:textId="77777777" w:rsidR="00BE6F56" w:rsidRPr="00FC7272" w:rsidRDefault="00BE6F56" w:rsidP="000C7F6A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227A9B9" w14:textId="035D9E72" w:rsidR="001A52E6" w:rsidRPr="00FC7272" w:rsidRDefault="00BE6F56" w:rsidP="001A52E6">
            <w:p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„</w:t>
            </w:r>
            <w:r w:rsidR="001A52E6" w:rsidRPr="00FC7272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Уз захтев из става 1. овог члана подноси се:</w:t>
            </w:r>
          </w:p>
          <w:p w14:paraId="2943E12C" w14:textId="78A19D56" w:rsidR="001A52E6" w:rsidRPr="00FC7272" w:rsidRDefault="00E97B4C" w:rsidP="001A52E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г</w:t>
            </w:r>
            <w:r w:rsidR="001A52E6"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лавни рударски пројекат рударских радова на трајној обустави радова,</w:t>
            </w:r>
          </w:p>
          <w:p w14:paraId="2C221F8A" w14:textId="742D385E" w:rsidR="001A52E6" w:rsidRPr="00FC7272" w:rsidRDefault="00E97B4C" w:rsidP="001A52E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м</w:t>
            </w:r>
            <w:r w:rsidR="001A52E6" w:rsidRPr="00FC7272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еница или доказ о гаранцији банке или корпоративна гаранција за извршење послова санације и рекултивације деградираног земљишта по окончању рударских радова у корист Републике Србије, издате ради обезбеђења уредног измирења обавезе извршења послова санације и рекултивације деградираног земљишта након обуставе радова,</w:t>
            </w:r>
          </w:p>
          <w:p w14:paraId="3420C0B5" w14:textId="02545D22" w:rsidR="001A52E6" w:rsidRPr="00FC7272" w:rsidRDefault="001A52E6" w:rsidP="001A52E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доказ о плаћеној републичкој, односно покрајинској административној такси ако се истраживање врши на територији покрајине.</w:t>
            </w:r>
          </w:p>
          <w:p w14:paraId="798587A3" w14:textId="77777777" w:rsidR="00E97B4C" w:rsidRPr="00FC7272" w:rsidRDefault="00E97B4C" w:rsidP="00E97B4C">
            <w:pPr>
              <w:pStyle w:val="ListParagraph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47AFD738" w14:textId="2CF1129B" w:rsidR="00E97B4C" w:rsidRPr="00FC7272" w:rsidRDefault="00E97B4C" w:rsidP="001A52E6">
            <w:p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FC7272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lastRenderedPageBreak/>
              <w:t>Решење из става 2. овог члана које издаје Министарство је коначно и против њега се може покренути управни спор, а на решење из става 2. овог члана које издаје надлежни орган аутономне покрајине, може се изјавити жалба министру.“</w:t>
            </w:r>
          </w:p>
          <w:p w14:paraId="37638A84" w14:textId="00C5CB5D" w:rsidR="00742BED" w:rsidRPr="00FC7272" w:rsidRDefault="00742BED" w:rsidP="001A52E6">
            <w:p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</w:p>
          <w:p w14:paraId="3E169936" w14:textId="77777777" w:rsidR="00742BED" w:rsidRPr="00FC7272" w:rsidRDefault="00742BED" w:rsidP="00742BED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Члан 2.</w:t>
            </w:r>
          </w:p>
          <w:p w14:paraId="04007C6C" w14:textId="77777777" w:rsidR="00742BED" w:rsidRPr="00FC7272" w:rsidRDefault="00742BED" w:rsidP="00742BED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C7272">
              <w:rPr>
                <w:rFonts w:ascii="Times New Roman" w:hAnsi="Times New Roman"/>
                <w:sz w:val="22"/>
                <w:szCs w:val="22"/>
                <w:lang w:val="sr-Cyrl-RS"/>
              </w:rPr>
              <w:t>Овај закон ступа на снагу осмог дана од дана објављивања у Службеном гласнику Републике Србије.</w:t>
            </w:r>
          </w:p>
          <w:p w14:paraId="3F17675B" w14:textId="77777777" w:rsidR="00742BED" w:rsidRPr="00FC7272" w:rsidRDefault="00742BED" w:rsidP="001A52E6">
            <w:p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</w:p>
          <w:p w14:paraId="39763933" w14:textId="02985630" w:rsidR="00BE6F56" w:rsidRPr="00FC7272" w:rsidRDefault="00BE6F56" w:rsidP="000C7F6A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FC7272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FC7272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913C52" w:rsidRPr="00FC7272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6712AE8" w14:textId="77777777" w:rsidR="00E97B4C" w:rsidRPr="00FC7272" w:rsidRDefault="00E97B4C" w:rsidP="00E97B4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ПРЕГЛЕД ОДРЕДБИ </w:t>
            </w:r>
          </w:p>
          <w:p w14:paraId="1E87FBD9" w14:textId="3C8A6962" w:rsidR="00E97B4C" w:rsidRPr="00FC7272" w:rsidRDefault="00E97B4C" w:rsidP="00E97B4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ЗАКОНА О РУДАРСТВУ И ГЕОЛОГИЈИ КОЈЕ СЕ МЕЊАЈУ</w:t>
            </w:r>
          </w:p>
          <w:p w14:paraId="24F99E09" w14:textId="77777777" w:rsidR="00E97B4C" w:rsidRPr="00FC7272" w:rsidRDefault="00E97B4C" w:rsidP="00E97B4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6BC60CEC" w14:textId="103AD858" w:rsidR="00913C52" w:rsidRPr="00FC7272" w:rsidRDefault="00E97B4C" w:rsidP="00E97B4C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4. Трајна обустава радова</w:t>
            </w:r>
          </w:p>
          <w:p w14:paraId="4F8BECF6" w14:textId="77777777" w:rsidR="000C7F6A" w:rsidRPr="00FC7272" w:rsidRDefault="000C7F6A" w:rsidP="000C7F6A">
            <w:pPr>
              <w:shd w:val="clear" w:color="auto" w:fill="FFFFFF"/>
              <w:spacing w:before="330" w:after="120"/>
              <w:ind w:firstLine="480"/>
              <w:jc w:val="center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FC7272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Члан 150.</w:t>
            </w:r>
          </w:p>
          <w:p w14:paraId="460E82F1" w14:textId="5732E2B5" w:rsidR="000C7F6A" w:rsidRPr="00FC7272" w:rsidRDefault="000C7F6A" w:rsidP="001A7C64">
            <w:pPr>
              <w:shd w:val="clear" w:color="auto" w:fill="FFFFFF"/>
              <w:spacing w:after="150"/>
              <w:ind w:firstLine="480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</w:pPr>
            <w:r w:rsidRPr="00FC7272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Ако из било ког разлога дође до потпуног и трајног обустављања експлоатације у јамама или појединим ревирима или деловима јама, површинским коповима или на пољима за експлоатацију нафте и гаса, носилац експлоатације и/или одобрења за експлоатационо поље дужан је да обавести орган који је издао одобрење за експлоатацију и/или одобрење за експлоатационо поље, односно одобрење за извођење рударских радова</w:t>
            </w:r>
            <w:r w:rsidR="001A7C64" w:rsidRPr="00FC7272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 xml:space="preserve"> И ДА ПОДНЕСЕ ЗАХТЕВ ЗА ОДОБРЕЊЕ ЗА ИЗВОЂЕЊЕ РУДАРСКИХ РАДОВА У СВРХУ ТРАЈНЕ ОБУСТАВЕ РАДОВА</w:t>
            </w:r>
            <w:r w:rsidRPr="00FC7272">
              <w:rPr>
                <w:rFonts w:ascii="Times New Roman" w:eastAsia="Times New Roman" w:hAnsi="Times New Roman"/>
                <w:color w:val="333333"/>
                <w:sz w:val="22"/>
                <w:szCs w:val="22"/>
                <w:lang w:val="sr-Cyrl-RS" w:eastAsia="sr-Cyrl-RS"/>
              </w:rPr>
              <w:t>, најкасније 30 дана пре обуставе радова.</w:t>
            </w:r>
          </w:p>
          <w:p w14:paraId="69FF0B83" w14:textId="1ECEB1F2" w:rsidR="00E97B4C" w:rsidRPr="00FC7272" w:rsidRDefault="00E97B4C" w:rsidP="00E97B4C">
            <w:p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УЗ ЗАХТЕВ ИЗ СТАВА 1. ОВОГ ЧЛАНА ПОДНОСИ СЕ:</w:t>
            </w:r>
          </w:p>
          <w:p w14:paraId="78697EFF" w14:textId="4F760087" w:rsidR="00E97B4C" w:rsidRPr="00FC7272" w:rsidRDefault="00E97B4C" w:rsidP="00E97B4C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ГЛАВНИ РУДАРСКИ ПРОЈЕКАТ РУДАРСКИХ РАДОВА НА ТРАЈНОЈ ОБУСТАВИ РАДОВА,</w:t>
            </w:r>
          </w:p>
          <w:p w14:paraId="0239F7BF" w14:textId="1DC95350" w:rsidR="00E97B4C" w:rsidRPr="00FC7272" w:rsidRDefault="00E97B4C" w:rsidP="00E97B4C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МЕНИЦА ИЛИ ДОКАЗ О ГАРАНЦИЈИ БАНКЕ ИЛИ КОРПОРАТИВНА ГАРАНЦИЈА ЗА ИЗВРШЕЊЕ ПОСЛОВА САНАЦИЈЕ И РЕКУЛТИВАЦИЈЕ ДЕГРАДИРАНОГ ЗЕМЉИШТА ПО ОКОНЧАЊУ РУДАРСКИХ РАДОВА У КОРИСТ РЕПУБЛИКЕ СРБИЈЕ, ИЗДАТЕ РАДИ ОБЕЗБЕЂЕЊА УРЕДНОГ ИЗМИРЕЊА ОБАВЕЗЕ ИЗВРШЕЊА ПОСЛОВА САНАЦИЈЕ И РЕКУЛТИВАЦИЈЕ ДЕГРАДИРАНОГ ЗЕМЉИШТА НАКОН ОБУСТАВЕ РАДОВА,</w:t>
            </w:r>
          </w:p>
          <w:p w14:paraId="71BE8BFD" w14:textId="22C4CB35" w:rsidR="00E97B4C" w:rsidRPr="00FC7272" w:rsidRDefault="00E97B4C" w:rsidP="00E97B4C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ДОКАЗ О ПЛАЋЕНОЈ РЕПУБЛИЧКОЈ, ОДНОСНО ПОКРАЈИНСКОЈ АДМИНИСТРАТИВНОЈ ТАКСИ АКО СЕ ИСТРАЖИВАЊЕ ВРШИ НА ТЕРИТОРИЈИ ПОКРАЈИНЕ.</w:t>
            </w:r>
          </w:p>
          <w:p w14:paraId="1506ADFF" w14:textId="27208079" w:rsidR="000C7F6A" w:rsidRPr="00FC7272" w:rsidRDefault="00E97B4C" w:rsidP="00E97B4C">
            <w:pPr>
              <w:shd w:val="clear" w:color="auto" w:fill="FFFFFF"/>
              <w:spacing w:after="150"/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РЕШЕЊЕ ИЗ СТАВА 2. ОВОГ ЧЛАНА КОЈЕ ИЗДАЈЕ МИНИСТАРСТВО ЈЕ КОНАЧНО И ПРОТИВ ЊЕГА СЕ МОЖЕ ПОКРЕНУТИ УПРАВНИ СПОР, А НА РЕШЕЊЕ ИЗ СТАВА 2. ОВОГ ЧЛАНА КОЈЕ ИЗДАЈЕ НАДЛЕЖНИ ОРГАН АУТОНОМНЕ ПОКРАЈИНЕ, МОЖЕ СЕ ИЗЈАВИТИ ЖАЛБА МИНИСТРУ.</w:t>
            </w:r>
          </w:p>
        </w:tc>
      </w:tr>
      <w:tr w:rsidR="00913C52" w:rsidRPr="00FC7272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FC7272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C7272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FC7272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1C1B0DE0" w:rsidR="00913C52" w:rsidRPr="00FC7272" w:rsidRDefault="00937F36" w:rsidP="00937F3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FC727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FC7272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FC7272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A1D4F" w14:textId="77777777" w:rsidR="00AD00F8" w:rsidRDefault="00AD00F8" w:rsidP="002A202F">
      <w:r>
        <w:separator/>
      </w:r>
    </w:p>
  </w:endnote>
  <w:endnote w:type="continuationSeparator" w:id="0">
    <w:p w14:paraId="6FB018DE" w14:textId="77777777" w:rsidR="00AD00F8" w:rsidRDefault="00AD00F8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D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A021E" w14:textId="77777777" w:rsidR="00AD00F8" w:rsidRDefault="00AD00F8" w:rsidP="002A202F">
      <w:r>
        <w:separator/>
      </w:r>
    </w:p>
  </w:footnote>
  <w:footnote w:type="continuationSeparator" w:id="0">
    <w:p w14:paraId="0FB39AD1" w14:textId="77777777" w:rsidR="00AD00F8" w:rsidRDefault="00AD00F8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3606A1"/>
    <w:multiLevelType w:val="hybridMultilevel"/>
    <w:tmpl w:val="22D4A2EE"/>
    <w:lvl w:ilvl="0" w:tplc="281A0011">
      <w:start w:val="1"/>
      <w:numFmt w:val="decimal"/>
      <w:lvlText w:val="%1)"/>
      <w:lvlJc w:val="left"/>
      <w:pPr>
        <w:ind w:left="360" w:hanging="360"/>
      </w:pPr>
    </w:lvl>
    <w:lvl w:ilvl="1" w:tplc="281A0011">
      <w:start w:val="1"/>
      <w:numFmt w:val="decimal"/>
      <w:lvlText w:val="%2)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8FE2506"/>
    <w:multiLevelType w:val="hybridMultilevel"/>
    <w:tmpl w:val="F9FCC65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401E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4C80"/>
    <w:multiLevelType w:val="hybridMultilevel"/>
    <w:tmpl w:val="22E05BA0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1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2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C70850"/>
    <w:multiLevelType w:val="hybridMultilevel"/>
    <w:tmpl w:val="C728E8C2"/>
    <w:lvl w:ilvl="0" w:tplc="E092C94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5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7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8"/>
  </w:num>
  <w:num w:numId="4">
    <w:abstractNumId w:val="13"/>
  </w:num>
  <w:num w:numId="5">
    <w:abstractNumId w:val="8"/>
  </w:num>
  <w:num w:numId="6">
    <w:abstractNumId w:val="27"/>
  </w:num>
  <w:num w:numId="7">
    <w:abstractNumId w:val="40"/>
  </w:num>
  <w:num w:numId="8">
    <w:abstractNumId w:val="23"/>
  </w:num>
  <w:num w:numId="9">
    <w:abstractNumId w:val="38"/>
  </w:num>
  <w:num w:numId="10">
    <w:abstractNumId w:val="35"/>
  </w:num>
  <w:num w:numId="11">
    <w:abstractNumId w:val="34"/>
  </w:num>
  <w:num w:numId="12">
    <w:abstractNumId w:val="33"/>
  </w:num>
  <w:num w:numId="13">
    <w:abstractNumId w:val="30"/>
  </w:num>
  <w:num w:numId="14">
    <w:abstractNumId w:val="36"/>
  </w:num>
  <w:num w:numId="15">
    <w:abstractNumId w:val="32"/>
  </w:num>
  <w:num w:numId="16">
    <w:abstractNumId w:val="24"/>
  </w:num>
  <w:num w:numId="17">
    <w:abstractNumId w:val="21"/>
  </w:num>
  <w:num w:numId="18">
    <w:abstractNumId w:val="39"/>
  </w:num>
  <w:num w:numId="19">
    <w:abstractNumId w:val="15"/>
  </w:num>
  <w:num w:numId="20">
    <w:abstractNumId w:val="42"/>
  </w:num>
  <w:num w:numId="21">
    <w:abstractNumId w:val="18"/>
  </w:num>
  <w:num w:numId="22">
    <w:abstractNumId w:val="12"/>
  </w:num>
  <w:num w:numId="23">
    <w:abstractNumId w:val="31"/>
  </w:num>
  <w:num w:numId="24">
    <w:abstractNumId w:val="5"/>
  </w:num>
  <w:num w:numId="25">
    <w:abstractNumId w:val="14"/>
  </w:num>
  <w:num w:numId="26">
    <w:abstractNumId w:val="10"/>
  </w:num>
  <w:num w:numId="27">
    <w:abstractNumId w:val="26"/>
  </w:num>
  <w:num w:numId="28">
    <w:abstractNumId w:val="31"/>
  </w:num>
  <w:num w:numId="29">
    <w:abstractNumId w:val="29"/>
  </w:num>
  <w:num w:numId="30">
    <w:abstractNumId w:val="6"/>
  </w:num>
  <w:num w:numId="31">
    <w:abstractNumId w:val="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6"/>
  </w:num>
  <w:num w:numId="35">
    <w:abstractNumId w:val="37"/>
  </w:num>
  <w:num w:numId="36">
    <w:abstractNumId w:val="0"/>
  </w:num>
  <w:num w:numId="37">
    <w:abstractNumId w:val="41"/>
  </w:num>
  <w:num w:numId="38">
    <w:abstractNumId w:val="3"/>
  </w:num>
  <w:num w:numId="39">
    <w:abstractNumId w:val="22"/>
  </w:num>
  <w:num w:numId="40">
    <w:abstractNumId w:val="11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9"/>
  </w:num>
  <w:num w:numId="44">
    <w:abstractNumId w:val="4"/>
  </w:num>
  <w:num w:numId="45">
    <w:abstractNumId w:val="25"/>
  </w:num>
  <w:num w:numId="46">
    <w:abstractNumId w:val="17"/>
  </w:num>
  <w:num w:numId="47">
    <w:abstractNumId w:val="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B6AEB"/>
    <w:rsid w:val="000C216A"/>
    <w:rsid w:val="000C7F6A"/>
    <w:rsid w:val="000D5029"/>
    <w:rsid w:val="000D588C"/>
    <w:rsid w:val="000E2036"/>
    <w:rsid w:val="000E7570"/>
    <w:rsid w:val="000F5E72"/>
    <w:rsid w:val="001075C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52E6"/>
    <w:rsid w:val="001A6472"/>
    <w:rsid w:val="001A7C64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0BA8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04E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56688"/>
    <w:rsid w:val="0056162B"/>
    <w:rsid w:val="0056707B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5F63C6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C6DD0"/>
    <w:rsid w:val="006F4A5C"/>
    <w:rsid w:val="00715F5C"/>
    <w:rsid w:val="007278C1"/>
    <w:rsid w:val="00733493"/>
    <w:rsid w:val="00735287"/>
    <w:rsid w:val="00737F1D"/>
    <w:rsid w:val="00742BE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37F36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10AB"/>
    <w:rsid w:val="00A71C04"/>
    <w:rsid w:val="00AA0017"/>
    <w:rsid w:val="00AA4BC5"/>
    <w:rsid w:val="00AB09B3"/>
    <w:rsid w:val="00AC02D1"/>
    <w:rsid w:val="00AD00F8"/>
    <w:rsid w:val="00AD5A6E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6799E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E6F5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33B46"/>
    <w:rsid w:val="00E40DF0"/>
    <w:rsid w:val="00E42526"/>
    <w:rsid w:val="00E4267B"/>
    <w:rsid w:val="00E47DAC"/>
    <w:rsid w:val="00E63C8A"/>
    <w:rsid w:val="00E70BF6"/>
    <w:rsid w:val="00E97B4C"/>
    <w:rsid w:val="00EA02F0"/>
    <w:rsid w:val="00EA4ED1"/>
    <w:rsid w:val="00ED12C4"/>
    <w:rsid w:val="00ED1BCC"/>
    <w:rsid w:val="00EF07E5"/>
    <w:rsid w:val="00F11C98"/>
    <w:rsid w:val="00F12E47"/>
    <w:rsid w:val="00F162BA"/>
    <w:rsid w:val="00F2042B"/>
    <w:rsid w:val="00F223B2"/>
    <w:rsid w:val="00F37E03"/>
    <w:rsid w:val="00F53241"/>
    <w:rsid w:val="00F672C5"/>
    <w:rsid w:val="00F67790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C727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766FD50E-22A7-404F-BEB3-9F0E306C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clan">
    <w:name w:val="clan"/>
    <w:basedOn w:val="Normal"/>
    <w:rsid w:val="000C7F6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ECE7-BAD7-4C0C-B1D4-DAA8234F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9</cp:revision>
  <cp:lastPrinted>2018-09-05T12:48:00Z</cp:lastPrinted>
  <dcterms:created xsi:type="dcterms:W3CDTF">2019-12-11T13:45:00Z</dcterms:created>
  <dcterms:modified xsi:type="dcterms:W3CDTF">2020-02-06T13:46:00Z</dcterms:modified>
</cp:coreProperties>
</file>