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5435F8" w:rsidRDefault="005435F8"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B12B8F" w:rsidTr="00927732">
        <w:trPr>
          <w:trHeight w:val="888"/>
        </w:trPr>
        <w:tc>
          <w:tcPr>
            <w:tcW w:w="3171"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115" w:type="dxa"/>
            <w:vAlign w:val="center"/>
          </w:tcPr>
          <w:p w:rsidR="000E2036" w:rsidRPr="00853B1B" w:rsidRDefault="00EF46CE" w:rsidP="00DC6AC1">
            <w:pPr>
              <w:pStyle w:val="NormalWeb"/>
              <w:spacing w:before="120" w:beforeAutospacing="0" w:after="120" w:afterAutospacing="0"/>
              <w:jc w:val="both"/>
              <w:rPr>
                <w:sz w:val="22"/>
                <w:szCs w:val="22"/>
              </w:rPr>
            </w:pPr>
            <w:r w:rsidRPr="00EF46CE">
              <w:rPr>
                <w:sz w:val="22"/>
                <w:szCs w:val="22"/>
              </w:rPr>
              <w:t xml:space="preserve">Регистрација статусне </w:t>
            </w:r>
            <w:r w:rsidR="006379ED" w:rsidRPr="006379ED">
              <w:rPr>
                <w:sz w:val="22"/>
                <w:szCs w:val="22"/>
              </w:rPr>
              <w:t xml:space="preserve">промене </w:t>
            </w:r>
            <w:r w:rsidR="00AD43ED">
              <w:rPr>
                <w:sz w:val="22"/>
                <w:szCs w:val="22"/>
              </w:rPr>
              <w:t>спајања</w:t>
            </w:r>
          </w:p>
        </w:tc>
      </w:tr>
      <w:tr w:rsidR="00850AD5" w:rsidRPr="00853B1B" w:rsidTr="00927732">
        <w:trPr>
          <w:trHeight w:val="418"/>
        </w:trPr>
        <w:tc>
          <w:tcPr>
            <w:tcW w:w="3171"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115"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AD43ED">
              <w:rPr>
                <w:sz w:val="22"/>
                <w:szCs w:val="22"/>
              </w:rPr>
              <w:t>6</w:t>
            </w:r>
            <w:r w:rsidR="00DC6AC1">
              <w:rPr>
                <w:sz w:val="22"/>
                <w:szCs w:val="22"/>
              </w:rPr>
              <w:t>5</w:t>
            </w:r>
          </w:p>
        </w:tc>
      </w:tr>
      <w:tr w:rsidR="00850AD5" w:rsidRPr="0037690E" w:rsidTr="00927732">
        <w:tc>
          <w:tcPr>
            <w:tcW w:w="3171"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115"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37690E" w:rsidTr="00927732">
        <w:tc>
          <w:tcPr>
            <w:tcW w:w="3171"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115" w:type="dxa"/>
            <w:vAlign w:val="center"/>
          </w:tcPr>
          <w:p w:rsidR="00927732" w:rsidRPr="00853B1B" w:rsidRDefault="00927732" w:rsidP="0092773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927732" w:rsidRPr="00927732" w:rsidRDefault="00927732" w:rsidP="0092773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Закон о привредним друштвима</w:t>
            </w:r>
            <w:r>
              <w:rPr>
                <w:rFonts w:ascii="Times New Roman" w:hAnsi="Times New Roman"/>
                <w:sz w:val="22"/>
                <w:szCs w:val="22"/>
              </w:rPr>
              <w:t xml:space="preserve"> („Службени гласник РС”, бр.</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(др. закон), 5/15</w:t>
            </w:r>
            <w:r>
              <w:rPr>
                <w:rFonts w:ascii="Times New Roman" w:hAnsi="Times New Roman"/>
                <w:sz w:val="22"/>
                <w:szCs w:val="22"/>
              </w:rPr>
              <w:t>, 44/18, 95/18 и 91/19)</w:t>
            </w:r>
          </w:p>
          <w:p w:rsidR="00927732" w:rsidRPr="00927732" w:rsidRDefault="00927732" w:rsidP="009277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Закон о задругама („Службени гласник РС”, брoj 112/15)</w:t>
            </w:r>
          </w:p>
          <w:p w:rsidR="00927732" w:rsidRPr="00690352" w:rsidRDefault="00927732" w:rsidP="009277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јавним предузећима („Службени гласник РС”, бр. 15/16 и 88/19) </w:t>
            </w:r>
          </w:p>
          <w:p w:rsidR="00927732" w:rsidRPr="00927732" w:rsidRDefault="00927732" w:rsidP="009277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тржишту капитала („Службени гласник РС”, бр. 31/11, 112/15, 108/16 и 9/20) </w:t>
            </w:r>
          </w:p>
          <w:p w:rsidR="00927732" w:rsidRPr="009820D1" w:rsidRDefault="00927732" w:rsidP="00927732">
            <w:pPr>
              <w:pStyle w:val="ListParagraph"/>
              <w:numPr>
                <w:ilvl w:val="0"/>
                <w:numId w:val="3"/>
              </w:numPr>
              <w:spacing w:before="120" w:after="120"/>
              <w:rPr>
                <w:rFonts w:ascii="Times New Roman" w:hAnsi="Times New Roman"/>
                <w:sz w:val="24"/>
                <w:szCs w:val="22"/>
              </w:rPr>
            </w:pPr>
            <w:r w:rsidRPr="009820D1">
              <w:rPr>
                <w:rFonts w:ascii="Times New Roman" w:hAnsi="Times New Roman"/>
                <w:sz w:val="22"/>
              </w:rPr>
              <w:t>Закон о отвореним инвестиционим фондовима са јавном понудом („Службени гласник РС”, број 73/19)</w:t>
            </w:r>
          </w:p>
          <w:p w:rsidR="00927732" w:rsidRPr="00927732" w:rsidRDefault="00927732" w:rsidP="00927732">
            <w:pPr>
              <w:pStyle w:val="ListParagraph"/>
              <w:numPr>
                <w:ilvl w:val="0"/>
                <w:numId w:val="3"/>
              </w:numPr>
              <w:spacing w:before="120" w:after="120"/>
              <w:rPr>
                <w:rFonts w:ascii="Times New Roman" w:hAnsi="Times New Roman"/>
                <w:sz w:val="24"/>
                <w:szCs w:val="22"/>
              </w:rPr>
            </w:pPr>
            <w:r w:rsidRPr="004769C8">
              <w:rPr>
                <w:rFonts w:ascii="Times New Roman" w:hAnsi="Times New Roman"/>
                <w:sz w:val="22"/>
              </w:rPr>
              <w:t>Закон о осигурању („Сл</w:t>
            </w:r>
            <w:r>
              <w:rPr>
                <w:rFonts w:ascii="Times New Roman" w:hAnsi="Times New Roman"/>
                <w:sz w:val="22"/>
              </w:rPr>
              <w:t>ужбени гласник РС”</w:t>
            </w:r>
            <w:r w:rsidRPr="004769C8">
              <w:rPr>
                <w:rFonts w:ascii="Times New Roman" w:hAnsi="Times New Roman"/>
                <w:sz w:val="22"/>
              </w:rPr>
              <w:t>, бр. 55/04, 70/04 (исправка), 61/05, 61/05 (др. закон), 85/05 (др. законик),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(др. закон))</w:t>
            </w:r>
          </w:p>
          <w:p w:rsidR="00927732" w:rsidRPr="00690352" w:rsidRDefault="00927732" w:rsidP="009277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Закон о банкама („Службени гласник РС”, бр. 107/05, 91/10 и</w:t>
            </w:r>
            <w:r w:rsidRPr="007B100C">
              <w:rPr>
                <w:rFonts w:ascii="Times New Roman" w:hAnsi="Times New Roman"/>
                <w:sz w:val="22"/>
                <w:szCs w:val="22"/>
              </w:rPr>
              <w:t xml:space="preserve"> 14/15</w:t>
            </w:r>
            <w:r>
              <w:rPr>
                <w:rFonts w:ascii="Times New Roman" w:hAnsi="Times New Roman"/>
                <w:sz w:val="22"/>
                <w:szCs w:val="22"/>
              </w:rPr>
              <w:t>)</w:t>
            </w:r>
          </w:p>
          <w:p w:rsidR="00927732" w:rsidRPr="00E9235F" w:rsidRDefault="00927732" w:rsidP="00927732">
            <w:pPr>
              <w:pStyle w:val="ListParagraph"/>
              <w:numPr>
                <w:ilvl w:val="0"/>
                <w:numId w:val="3"/>
              </w:numPr>
              <w:spacing w:before="120" w:after="120"/>
              <w:rPr>
                <w:rFonts w:ascii="Times New Roman" w:hAnsi="Times New Roman"/>
                <w:sz w:val="22"/>
                <w:szCs w:val="22"/>
              </w:rPr>
            </w:pPr>
            <w:r w:rsidRPr="004769C8">
              <w:rPr>
                <w:rFonts w:ascii="Times New Roman" w:hAnsi="Times New Roman"/>
                <w:sz w:val="22"/>
              </w:rPr>
              <w:t>Правилник о садржини Регистра привредних субјеката и документацији потребној за регистрацију („Сл</w:t>
            </w:r>
            <w:r>
              <w:rPr>
                <w:rFonts w:ascii="Times New Roman" w:hAnsi="Times New Roman"/>
                <w:sz w:val="22"/>
              </w:rPr>
              <w:t>ужбени гласник РС”, брoj</w:t>
            </w:r>
            <w:r w:rsidRPr="004769C8">
              <w:rPr>
                <w:rFonts w:ascii="Times New Roman" w:hAnsi="Times New Roman"/>
                <w:sz w:val="22"/>
              </w:rPr>
              <w:t xml:space="preserve"> 42/16)</w:t>
            </w:r>
          </w:p>
          <w:p w:rsidR="00482139" w:rsidRPr="00927732" w:rsidRDefault="00927732" w:rsidP="009277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r w:rsidR="009A1C85" w:rsidRPr="00927732">
              <w:rPr>
                <w:rFonts w:ascii="Times New Roman" w:hAnsi="Times New Roman"/>
              </w:rPr>
              <w:t xml:space="preserve"> </w:t>
            </w:r>
          </w:p>
        </w:tc>
      </w:tr>
      <w:tr w:rsidR="00850AD5" w:rsidRPr="0037690E" w:rsidTr="00927732">
        <w:tc>
          <w:tcPr>
            <w:tcW w:w="3171"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115" w:type="dxa"/>
            <w:vAlign w:val="center"/>
          </w:tcPr>
          <w:p w:rsidR="00C17417" w:rsidRPr="00FD5171" w:rsidRDefault="00C17417" w:rsidP="00C17417">
            <w:pPr>
              <w:pStyle w:val="ListParagraph"/>
              <w:rPr>
                <w:rFonts w:ascii="Times New Roman" w:hAnsi="Times New Roman"/>
                <w:sz w:val="22"/>
              </w:rPr>
            </w:pPr>
          </w:p>
          <w:p w:rsidR="00D73918" w:rsidRDefault="00F454AC" w:rsidP="00927732">
            <w:pPr>
              <w:pStyle w:val="ListParagraph"/>
              <w:numPr>
                <w:ilvl w:val="0"/>
                <w:numId w:val="22"/>
              </w:numPr>
              <w:spacing w:before="120" w:after="120"/>
              <w:rPr>
                <w:rFonts w:ascii="Times New Roman" w:hAnsi="Times New Roman"/>
                <w:sz w:val="22"/>
                <w:szCs w:val="22"/>
              </w:rPr>
            </w:pPr>
            <w:r w:rsidRPr="00927732">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927732" w:rsidRPr="00927732">
              <w:rPr>
                <w:rFonts w:ascii="Times New Roman" w:hAnsi="Times New Roman"/>
                <w:sz w:val="22"/>
                <w:szCs w:val="22"/>
              </w:rPr>
              <w:t>(„Службени гласник РС”, брoj 42/16)</w:t>
            </w:r>
          </w:p>
          <w:p w:rsidR="00E97B9B" w:rsidRPr="00927732" w:rsidRDefault="00E97B9B" w:rsidP="00927732">
            <w:pPr>
              <w:pStyle w:val="ListParagraph"/>
              <w:numPr>
                <w:ilvl w:val="0"/>
                <w:numId w:val="22"/>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37690E" w:rsidTr="00927732">
        <w:trPr>
          <w:trHeight w:val="680"/>
        </w:trPr>
        <w:tc>
          <w:tcPr>
            <w:tcW w:w="3171"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115" w:type="dxa"/>
            <w:vAlign w:val="center"/>
          </w:tcPr>
          <w:p w:rsidR="00C17417" w:rsidRPr="00927732" w:rsidRDefault="00DA4DF5" w:rsidP="00DA4DF5">
            <w:pPr>
              <w:rPr>
                <w:rFonts w:ascii="Times New Roman" w:hAnsi="Times New Roman"/>
              </w:rPr>
            </w:pPr>
            <w:r>
              <w:rPr>
                <w:rFonts w:ascii="Times New Roman" w:hAnsi="Times New Roman"/>
                <w:sz w:val="22"/>
                <w:szCs w:val="22"/>
              </w:rPr>
              <w:t xml:space="preserve">Први квартал 2021. </w:t>
            </w:r>
            <w:r w:rsidR="00927732">
              <w:rPr>
                <w:rFonts w:ascii="Times New Roman" w:hAnsi="Times New Roman"/>
                <w:sz w:val="22"/>
                <w:szCs w:val="22"/>
              </w:rPr>
              <w:t>године</w:t>
            </w:r>
          </w:p>
        </w:tc>
      </w:tr>
      <w:tr w:rsidR="00275E2A" w:rsidRPr="00853B1B" w:rsidTr="00927732">
        <w:trPr>
          <w:trHeight w:val="409"/>
        </w:trPr>
        <w:tc>
          <w:tcPr>
            <w:tcW w:w="9286"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37690E" w:rsidTr="00927732">
        <w:tc>
          <w:tcPr>
            <w:tcW w:w="9286" w:type="dxa"/>
            <w:gridSpan w:val="2"/>
          </w:tcPr>
          <w:p w:rsidR="007E38A2" w:rsidRPr="007E38A2" w:rsidRDefault="007E38A2" w:rsidP="007E38A2">
            <w:pPr>
              <w:spacing w:before="120" w:after="120"/>
              <w:rPr>
                <w:rFonts w:ascii="Times New Roman" w:hAnsi="Times New Roman"/>
                <w:sz w:val="22"/>
                <w:szCs w:val="22"/>
              </w:rPr>
            </w:pPr>
            <w:r w:rsidRPr="007E38A2">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w:t>
            </w:r>
            <w:r w:rsidRPr="007E38A2">
              <w:rPr>
                <w:rFonts w:ascii="Times New Roman" w:hAnsi="Times New Roman"/>
                <w:sz w:val="22"/>
                <w:szCs w:val="22"/>
              </w:rPr>
              <w:lastRenderedPageBreak/>
              <w:t xml:space="preserve">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D35AF" w:rsidRDefault="000D35AF" w:rsidP="00CD1061">
            <w:pPr>
              <w:spacing w:before="120" w:after="120"/>
              <w:rPr>
                <w:rFonts w:ascii="Times New Roman" w:hAnsi="Times New Roman"/>
                <w:sz w:val="22"/>
                <w:szCs w:val="22"/>
              </w:rPr>
            </w:pPr>
            <w:r>
              <w:rPr>
                <w:rFonts w:ascii="Times New Roman" w:hAnsi="Times New Roman"/>
                <w:sz w:val="22"/>
                <w:szCs w:val="22"/>
              </w:rPr>
              <w:t xml:space="preserve">Од подносиоца захтева се неоправдано захтева да одређена документа доставља у оригиналу или овереној копији, иако је </w:t>
            </w:r>
            <w:r w:rsidR="006E2B53">
              <w:rPr>
                <w:rFonts w:ascii="Times New Roman" w:hAnsi="Times New Roman"/>
                <w:sz w:val="22"/>
                <w:szCs w:val="22"/>
              </w:rPr>
              <w:t>могуће користити обичну копију.</w:t>
            </w:r>
          </w:p>
          <w:p w:rsidR="000D35AF" w:rsidRDefault="00CD1061" w:rsidP="00CD1061">
            <w:pPr>
              <w:spacing w:before="120" w:after="120"/>
              <w:rPr>
                <w:rFonts w:ascii="Times New Roman" w:hAnsi="Times New Roman"/>
                <w:sz w:val="22"/>
                <w:szCs w:val="22"/>
              </w:rPr>
            </w:pPr>
            <w:r>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9C1454" w:rsidRPr="009C1454">
              <w:rPr>
                <w:rFonts w:ascii="Times New Roman" w:hAnsi="Times New Roman"/>
                <w:sz w:val="22"/>
                <w:szCs w:val="22"/>
              </w:rPr>
              <w:t>не постоји могућност подношења захтева и издавања акта електронским путем, па</w:t>
            </w:r>
            <w:r>
              <w:rPr>
                <w:rFonts w:ascii="Times New Roman" w:hAnsi="Times New Roman"/>
                <w:sz w:val="22"/>
                <w:szCs w:val="22"/>
              </w:rPr>
              <w:t>постоји простор за његову оптимизацију.</w:t>
            </w:r>
          </w:p>
          <w:p w:rsidR="000D35AF" w:rsidRPr="000D35AF" w:rsidRDefault="000D35AF" w:rsidP="00CD1061">
            <w:pPr>
              <w:spacing w:before="120" w:after="120"/>
              <w:rPr>
                <w:rFonts w:ascii="Times New Roman" w:hAnsi="Times New Roman"/>
                <w:sz w:val="22"/>
                <w:szCs w:val="22"/>
              </w:rPr>
            </w:pPr>
            <w:r>
              <w:rPr>
                <w:rFonts w:ascii="Times New Roman" w:hAnsi="Times New Roman"/>
                <w:sz w:val="22"/>
                <w:szCs w:val="22"/>
              </w:rPr>
              <w:t xml:space="preserve">Приликом подношења пријаве за регистрацију статусне променезахтева </w:t>
            </w:r>
            <w:r w:rsidR="0060799F">
              <w:rPr>
                <w:rFonts w:ascii="Times New Roman" w:hAnsi="Times New Roman"/>
                <w:sz w:val="22"/>
                <w:szCs w:val="22"/>
              </w:rPr>
              <w:t xml:space="preserve">се </w:t>
            </w:r>
            <w:r>
              <w:rPr>
                <w:rFonts w:ascii="Times New Roman" w:hAnsi="Times New Roman"/>
                <w:sz w:val="22"/>
                <w:szCs w:val="22"/>
              </w:rPr>
              <w:t>плаћање накнаде од 5.500 динара по сваком правном лицу које учествује у промени.</w:t>
            </w:r>
          </w:p>
        </w:tc>
      </w:tr>
      <w:tr w:rsidR="00275E2A" w:rsidRPr="00853B1B" w:rsidTr="00927732">
        <w:trPr>
          <w:trHeight w:val="454"/>
        </w:trPr>
        <w:tc>
          <w:tcPr>
            <w:tcW w:w="9286"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927732">
        <w:trPr>
          <w:trHeight w:val="454"/>
        </w:trPr>
        <w:tc>
          <w:tcPr>
            <w:tcW w:w="9286"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E38A2"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E38A2" w:rsidRPr="000D35AF" w:rsidRDefault="007E38A2" w:rsidP="00DD5750">
                  <w:pPr>
                    <w:jc w:val="left"/>
                    <w:rPr>
                      <w:rFonts w:ascii="Times New Roman" w:hAnsi="Times New Roman"/>
                      <w:b/>
                    </w:rPr>
                  </w:pPr>
                  <w:r>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E38A2" w:rsidRDefault="006D61C5"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7E38A2" w:rsidRPr="007E38A2" w:rsidRDefault="007E38A2"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E38A2" w:rsidRPr="006D61C5" w:rsidRDefault="006D61C5"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2C10AA"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2C10AA" w:rsidRPr="000D35AF" w:rsidRDefault="002C10AA"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2C10AA" w:rsidRDefault="002C10AA"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2C10AA" w:rsidRPr="00F73108" w:rsidRDefault="002C10AA"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2C10AA" w:rsidRDefault="002C10AA"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2C10AA" w:rsidRDefault="000D35AF" w:rsidP="00DD5750">
                  <w:pPr>
                    <w:jc w:val="left"/>
                    <w:rPr>
                      <w:rFonts w:ascii="Times New Roman" w:hAnsi="Times New Roman"/>
                      <w:i/>
                    </w:rPr>
                  </w:pPr>
                  <w:r w:rsidRPr="002C10AA">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E97B9B" w:rsidRDefault="00E97B9B"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EC1E5A" w:rsidRPr="00853B1B" w:rsidTr="00537024">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716296"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927732">
        <w:trPr>
          <w:trHeight w:val="454"/>
        </w:trPr>
        <w:tc>
          <w:tcPr>
            <w:tcW w:w="9286" w:type="dxa"/>
            <w:gridSpan w:val="2"/>
            <w:tcBorders>
              <w:top w:val="nil"/>
            </w:tcBorders>
            <w:shd w:val="clear" w:color="auto" w:fill="auto"/>
            <w:vAlign w:val="center"/>
          </w:tcPr>
          <w:p w:rsidR="00FE53F2" w:rsidRPr="00853B1B" w:rsidRDefault="00FE53F2" w:rsidP="00BB2C8C">
            <w:pPr>
              <w:pStyle w:val="NormalWeb"/>
              <w:spacing w:before="120" w:beforeAutospacing="0" w:after="120" w:afterAutospacing="0"/>
              <w:jc w:val="both"/>
              <w:rPr>
                <w:b/>
                <w:sz w:val="22"/>
                <w:szCs w:val="22"/>
              </w:rPr>
            </w:pPr>
          </w:p>
        </w:tc>
      </w:tr>
      <w:tr w:rsidR="00CA1CE9" w:rsidRPr="00853B1B" w:rsidTr="00927732">
        <w:trPr>
          <w:trHeight w:val="454"/>
        </w:trPr>
        <w:tc>
          <w:tcPr>
            <w:tcW w:w="9286"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37690E" w:rsidTr="00927732">
        <w:trPr>
          <w:trHeight w:val="454"/>
        </w:trPr>
        <w:tc>
          <w:tcPr>
            <w:tcW w:w="9286" w:type="dxa"/>
            <w:gridSpan w:val="2"/>
            <w:shd w:val="clear" w:color="auto" w:fill="auto"/>
          </w:tcPr>
          <w:p w:rsidR="006D61C5" w:rsidRDefault="006D61C5" w:rsidP="00B12B8F">
            <w:pPr>
              <w:pStyle w:val="ListParagraph"/>
              <w:rPr>
                <w:rFonts w:ascii="Times New Roman" w:hAnsi="Times New Roman"/>
                <w:b/>
                <w:sz w:val="22"/>
                <w:szCs w:val="22"/>
                <w:lang w:eastAsia="en-GB"/>
              </w:rPr>
            </w:pPr>
          </w:p>
          <w:p w:rsidR="007E38A2" w:rsidRPr="008A386F" w:rsidRDefault="007E38A2" w:rsidP="007E38A2">
            <w:pPr>
              <w:numPr>
                <w:ilvl w:val="1"/>
                <w:numId w:val="1"/>
              </w:numPr>
              <w:rPr>
                <w:rFonts w:ascii="Times New Roman" w:hAnsi="Times New Roman"/>
                <w:b/>
                <w:sz w:val="22"/>
                <w:u w:val="single"/>
                <w:lang w:eastAsia="en-GB"/>
              </w:rPr>
            </w:pPr>
            <w:r w:rsidRPr="008A386F">
              <w:rPr>
                <w:rFonts w:ascii="Times New Roman" w:hAnsi="Times New Roman"/>
                <w:b/>
                <w:sz w:val="22"/>
                <w:u w:val="single"/>
                <w:lang w:eastAsia="en-GB"/>
              </w:rPr>
              <w:t>Прибављање података по службеној дужности</w:t>
            </w:r>
          </w:p>
          <w:p w:rsidR="007E38A2" w:rsidRPr="008A386F" w:rsidRDefault="007E38A2" w:rsidP="007E38A2">
            <w:pPr>
              <w:rPr>
                <w:rFonts w:ascii="Times New Roman" w:hAnsi="Times New Roman"/>
                <w:b/>
                <w:sz w:val="22"/>
                <w:u w:val="single"/>
                <w:lang w:eastAsia="en-GB"/>
              </w:rPr>
            </w:pPr>
          </w:p>
          <w:p w:rsidR="00DA4DF5" w:rsidRPr="001F22FF" w:rsidRDefault="00DA4DF5" w:rsidP="00DA4DF5">
            <w:pPr>
              <w:rPr>
                <w:rFonts w:ascii="Times New Roman" w:eastAsia="Times New Roman" w:hAnsi="Times New Roman"/>
                <w:sz w:val="22"/>
                <w:szCs w:val="22"/>
                <w:lang w:val="sr-Cyrl-BA"/>
              </w:rPr>
            </w:pPr>
            <w:r w:rsidRPr="006D61C5">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6D61C5">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D31C0F">
              <w:rPr>
                <w:rFonts w:ascii="Times New Roman" w:eastAsia="Times New Roman" w:hAnsi="Times New Roman"/>
                <w:sz w:val="22"/>
                <w:szCs w:val="22"/>
              </w:rPr>
              <w:t>длучивање у управном поступку („Службени гласник РС”</w:t>
            </w:r>
            <w:r w:rsidRPr="006D61C5">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DA4DF5" w:rsidRDefault="00DA4DF5" w:rsidP="00DA4DF5">
            <w:pPr>
              <w:rPr>
                <w:rFonts w:ascii="Times New Roman" w:hAnsi="Times New Roman"/>
                <w:b/>
                <w:sz w:val="22"/>
                <w:lang w:eastAsia="en-GB"/>
              </w:rPr>
            </w:pPr>
          </w:p>
          <w:p w:rsidR="007E38A2" w:rsidRPr="00FE53F2" w:rsidRDefault="007E38A2" w:rsidP="00FE53F2">
            <w:pPr>
              <w:numPr>
                <w:ilvl w:val="0"/>
                <w:numId w:val="13"/>
              </w:numPr>
              <w:ind w:left="993"/>
              <w:rPr>
                <w:rFonts w:ascii="Times New Roman" w:hAnsi="Times New Roman"/>
                <w:b/>
                <w:sz w:val="22"/>
                <w:lang w:eastAsia="en-GB"/>
              </w:rPr>
            </w:pPr>
            <w:r w:rsidRPr="00FE53F2">
              <w:rPr>
                <w:rFonts w:ascii="Times New Roman" w:hAnsi="Times New Roman"/>
                <w:b/>
                <w:sz w:val="22"/>
                <w:lang w:eastAsia="en-GB"/>
              </w:rPr>
              <w:t>Документ 3 – Потврда да је поднет захтев за испис акција</w:t>
            </w:r>
          </w:p>
          <w:p w:rsidR="007E38A2" w:rsidRPr="008A386F" w:rsidRDefault="007E38A2" w:rsidP="007E38A2">
            <w:pPr>
              <w:ind w:left="1440"/>
              <w:rPr>
                <w:rFonts w:ascii="Times New Roman" w:hAnsi="Times New Roman"/>
                <w:sz w:val="22"/>
                <w:lang w:eastAsia="en-GB"/>
              </w:rPr>
            </w:pPr>
          </w:p>
          <w:p w:rsidR="00DA4DF5" w:rsidRPr="001F22FF" w:rsidRDefault="00DA4DF5" w:rsidP="00DA4DF5">
            <w:pPr>
              <w:shd w:val="clear" w:color="auto" w:fill="FFFFFF"/>
              <w:rPr>
                <w:rFonts w:ascii="Times New Roman" w:hAnsi="Times New Roman"/>
                <w:sz w:val="22"/>
                <w:szCs w:val="22"/>
              </w:rPr>
            </w:pPr>
            <w:r w:rsidRPr="006D61C5">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DA4DF5" w:rsidRPr="001F22FF" w:rsidRDefault="00DA4DF5" w:rsidP="00DA4DF5">
            <w:pPr>
              <w:shd w:val="clear" w:color="auto" w:fill="FFFFFF"/>
              <w:rPr>
                <w:rFonts w:ascii="Times New Roman" w:hAnsi="Times New Roman"/>
                <w:sz w:val="22"/>
                <w:szCs w:val="22"/>
              </w:rPr>
            </w:pPr>
            <w:r w:rsidRPr="001F22FF">
              <w:rPr>
                <w:rFonts w:ascii="Times New Roman" w:hAnsi="Times New Roman"/>
                <w:sz w:val="22"/>
                <w:szCs w:val="22"/>
              </w:rPr>
              <w:t> </w:t>
            </w:r>
          </w:p>
          <w:p w:rsidR="00DA4DF5" w:rsidRPr="001F22FF" w:rsidRDefault="00DA4DF5" w:rsidP="00DA4DF5">
            <w:pPr>
              <w:numPr>
                <w:ilvl w:val="0"/>
                <w:numId w:val="16"/>
              </w:numPr>
              <w:shd w:val="clear" w:color="auto" w:fill="FFFFFF"/>
              <w:spacing w:after="160" w:line="252" w:lineRule="auto"/>
              <w:contextualSpacing/>
              <w:rPr>
                <w:rFonts w:ascii="Times New Roman" w:eastAsia="Times New Roman" w:hAnsi="Times New Roman"/>
                <w:sz w:val="22"/>
                <w:szCs w:val="22"/>
              </w:rPr>
            </w:pPr>
            <w:r w:rsidRPr="006D61C5">
              <w:rPr>
                <w:rFonts w:ascii="Times New Roman" w:eastAsia="Times New Roman" w:hAnsi="Times New Roman"/>
                <w:sz w:val="22"/>
                <w:szCs w:val="22"/>
              </w:rPr>
              <w:lastRenderedPageBreak/>
              <w:t>П</w:t>
            </w:r>
            <w:r w:rsidRPr="001F22FF">
              <w:rPr>
                <w:rFonts w:ascii="Times New Roman" w:eastAsia="Times New Roman" w:hAnsi="Times New Roman"/>
                <w:sz w:val="22"/>
                <w:szCs w:val="22"/>
              </w:rPr>
              <w:t>утем </w:t>
            </w:r>
            <w:r w:rsidRPr="006D61C5">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DA4DF5" w:rsidRPr="006D61C5" w:rsidRDefault="00DA4DF5" w:rsidP="00DA4DF5">
            <w:pPr>
              <w:numPr>
                <w:ilvl w:val="0"/>
                <w:numId w:val="16"/>
              </w:numPr>
              <w:shd w:val="clear" w:color="auto" w:fill="FFFFFF"/>
              <w:spacing w:after="160" w:line="252" w:lineRule="auto"/>
              <w:contextualSpacing/>
              <w:rPr>
                <w:rFonts w:ascii="Times New Roman" w:eastAsia="Times New Roman" w:hAnsi="Times New Roman"/>
                <w:sz w:val="22"/>
                <w:szCs w:val="22"/>
              </w:rPr>
            </w:pPr>
            <w:r w:rsidRPr="006D61C5">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DA4DF5" w:rsidRPr="006D61C5" w:rsidRDefault="00DA4DF5" w:rsidP="00DA4DF5">
            <w:pPr>
              <w:shd w:val="clear" w:color="auto" w:fill="FFFFFF"/>
              <w:spacing w:line="252" w:lineRule="auto"/>
              <w:contextualSpacing/>
              <w:rPr>
                <w:rFonts w:ascii="Times New Roman" w:hAnsi="Times New Roman"/>
                <w:sz w:val="22"/>
                <w:szCs w:val="22"/>
              </w:rPr>
            </w:pPr>
          </w:p>
          <w:p w:rsidR="00DA4DF5" w:rsidRPr="006D61C5" w:rsidRDefault="00DA4DF5" w:rsidP="00DA4DF5">
            <w:pPr>
              <w:shd w:val="clear" w:color="auto" w:fill="FFFFFF"/>
              <w:spacing w:line="252" w:lineRule="auto"/>
              <w:contextualSpacing/>
              <w:rPr>
                <w:rFonts w:ascii="Times New Roman" w:hAnsi="Times New Roman"/>
                <w:sz w:val="22"/>
                <w:szCs w:val="22"/>
              </w:rPr>
            </w:pPr>
            <w:r w:rsidRPr="006D61C5">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DA4DF5" w:rsidRPr="006D61C5" w:rsidRDefault="00DA4DF5" w:rsidP="00DA4DF5">
            <w:pPr>
              <w:shd w:val="clear" w:color="auto" w:fill="FFFFFF"/>
              <w:spacing w:line="252" w:lineRule="auto"/>
              <w:contextualSpacing/>
              <w:rPr>
                <w:rFonts w:ascii="Times New Roman" w:hAnsi="Times New Roman"/>
                <w:sz w:val="22"/>
                <w:szCs w:val="22"/>
              </w:rPr>
            </w:pPr>
          </w:p>
          <w:p w:rsidR="00DA4DF5" w:rsidRPr="006D61C5" w:rsidRDefault="00DA4DF5" w:rsidP="00DA4DF5">
            <w:pPr>
              <w:rPr>
                <w:rFonts w:ascii="Times New Roman" w:eastAsia="Times New Roman" w:hAnsi="Times New Roman"/>
                <w:sz w:val="22"/>
                <w:szCs w:val="22"/>
              </w:rPr>
            </w:pPr>
            <w:r w:rsidRPr="006D61C5">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6D61C5">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6D61C5">
              <w:rPr>
                <w:rFonts w:ascii="Times New Roman" w:eastAsia="Times New Roman" w:hAnsi="Times New Roman"/>
                <w:sz w:val="22"/>
                <w:szCs w:val="22"/>
              </w:rPr>
              <w:t>такве  евиденције</w:t>
            </w:r>
            <w:proofErr w:type="gramEnd"/>
            <w:r w:rsidRPr="006D61C5">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DA4DF5" w:rsidRPr="00B66D5C" w:rsidRDefault="00DA4DF5" w:rsidP="00DA4DF5">
            <w:pPr>
              <w:pStyle w:val="ListParagraph"/>
              <w:rPr>
                <w:rFonts w:ascii="Times New Roman" w:hAnsi="Times New Roman"/>
                <w:sz w:val="22"/>
                <w:szCs w:val="22"/>
                <w:lang w:eastAsia="en-GB"/>
              </w:rPr>
            </w:pPr>
          </w:p>
          <w:p w:rsidR="00DA4DF5" w:rsidRPr="00B66D5C" w:rsidRDefault="00DA4DF5" w:rsidP="00DA4DF5">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DA4DF5" w:rsidRPr="00B66D5C" w:rsidRDefault="00DA4DF5" w:rsidP="00DA4DF5">
            <w:pPr>
              <w:pStyle w:val="ListParagraph"/>
              <w:rPr>
                <w:rFonts w:ascii="Times New Roman" w:hAnsi="Times New Roman"/>
                <w:b/>
                <w:sz w:val="22"/>
                <w:szCs w:val="22"/>
                <w:lang w:eastAsia="en-GB"/>
              </w:rPr>
            </w:pPr>
          </w:p>
          <w:p w:rsidR="00DA4DF5" w:rsidRPr="00B66D5C" w:rsidRDefault="00DA4DF5" w:rsidP="00DA4DF5">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 потребној за регистрац</w:t>
            </w:r>
            <w:r w:rsidR="00D31C0F">
              <w:rPr>
                <w:rFonts w:ascii="Times New Roman" w:hAnsi="Times New Roman"/>
                <w:b/>
                <w:sz w:val="22"/>
                <w:szCs w:val="22"/>
                <w:lang w:eastAsia="en-GB"/>
              </w:rPr>
              <w:t>ију („Службени гласник РС“, број</w:t>
            </w:r>
            <w:r w:rsidR="006D61C5">
              <w:rPr>
                <w:rFonts w:ascii="Times New Roman" w:hAnsi="Times New Roman"/>
                <w:b/>
                <w:sz w:val="22"/>
                <w:szCs w:val="22"/>
                <w:lang w:eastAsia="en-GB"/>
              </w:rPr>
              <w:t xml:space="preserve"> 42/16</w:t>
            </w:r>
            <w:r w:rsidRPr="000A0861">
              <w:rPr>
                <w:rFonts w:ascii="Times New Roman" w:hAnsi="Times New Roman"/>
                <w:b/>
                <w:sz w:val="22"/>
                <w:szCs w:val="22"/>
                <w:lang w:eastAsia="en-GB"/>
              </w:rPr>
              <w:t>)</w:t>
            </w:r>
            <w:r>
              <w:rPr>
                <w:rFonts w:ascii="Times New Roman" w:hAnsi="Times New Roman"/>
                <w:b/>
                <w:sz w:val="22"/>
                <w:szCs w:val="22"/>
                <w:lang w:eastAsia="en-GB"/>
              </w:rPr>
              <w:t>.</w:t>
            </w:r>
          </w:p>
          <w:p w:rsidR="007E38A2" w:rsidRPr="007144DB" w:rsidRDefault="007E38A2" w:rsidP="007144DB">
            <w:pPr>
              <w:rPr>
                <w:rFonts w:ascii="Times New Roman" w:hAnsi="Times New Roman"/>
                <w:b/>
                <w:u w:val="single"/>
                <w:lang w:eastAsia="en-GB"/>
              </w:rPr>
            </w:pPr>
          </w:p>
          <w:p w:rsidR="002C10AA" w:rsidRDefault="002C10AA" w:rsidP="002C10AA">
            <w:pPr>
              <w:pStyle w:val="ListParagraph"/>
              <w:rPr>
                <w:rFonts w:ascii="Times New Roman" w:hAnsi="Times New Roman"/>
                <w:b/>
                <w:sz w:val="22"/>
                <w:szCs w:val="22"/>
                <w:u w:val="single"/>
                <w:lang w:eastAsia="en-GB"/>
              </w:rPr>
            </w:pPr>
          </w:p>
          <w:p w:rsidR="00D8220B" w:rsidRPr="000D35AF" w:rsidRDefault="00D8220B" w:rsidP="004E1BB8">
            <w:pPr>
              <w:pStyle w:val="ListParagraph"/>
              <w:numPr>
                <w:ilvl w:val="1"/>
                <w:numId w:val="1"/>
              </w:numPr>
              <w:rPr>
                <w:rFonts w:ascii="Times New Roman" w:hAnsi="Times New Roman"/>
                <w:b/>
                <w:sz w:val="22"/>
                <w:szCs w:val="22"/>
                <w:u w:val="single"/>
                <w:lang w:eastAsia="en-GB"/>
              </w:rPr>
            </w:pPr>
            <w:r w:rsidRPr="000D35AF">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Default="00D8220B" w:rsidP="00D8220B">
            <w:pPr>
              <w:pStyle w:val="ListParagraph"/>
              <w:rPr>
                <w:rFonts w:ascii="Times New Roman" w:hAnsi="Times New Roman"/>
                <w:b/>
                <w:sz w:val="22"/>
                <w:szCs w:val="22"/>
                <w:u w:val="single"/>
                <w:lang w:eastAsia="en-GB"/>
              </w:rPr>
            </w:pPr>
            <w:r w:rsidRPr="000D35AF">
              <w:rPr>
                <w:rFonts w:ascii="Times New Roman" w:hAnsi="Times New Roman"/>
                <w:b/>
                <w:sz w:val="22"/>
                <w:szCs w:val="22"/>
                <w:u w:val="single"/>
                <w:lang w:eastAsia="en-GB"/>
              </w:rPr>
              <w:t>оригинал на увид</w:t>
            </w:r>
          </w:p>
          <w:p w:rsidR="00D8220B" w:rsidRPr="000D35AF" w:rsidRDefault="00D8220B" w:rsidP="00D8220B">
            <w:pPr>
              <w:pStyle w:val="ListParagraph"/>
              <w:rPr>
                <w:rFonts w:ascii="Times New Roman" w:hAnsi="Times New Roman"/>
                <w:sz w:val="22"/>
                <w:szCs w:val="22"/>
                <w:u w:val="single"/>
                <w:lang w:eastAsia="en-GB"/>
              </w:rPr>
            </w:pPr>
          </w:p>
          <w:p w:rsidR="002C10AA" w:rsidRPr="002C10AA" w:rsidRDefault="002C10AA" w:rsidP="000D35AF">
            <w:pPr>
              <w:rPr>
                <w:rFonts w:ascii="Times New Roman" w:hAnsi="Times New Roman"/>
                <w:color w:val="FF0000"/>
                <w:sz w:val="24"/>
                <w:szCs w:val="22"/>
                <w:lang w:eastAsia="en-GB"/>
              </w:rPr>
            </w:pPr>
          </w:p>
          <w:p w:rsidR="002C10AA" w:rsidRPr="00AE752E" w:rsidRDefault="002C10AA" w:rsidP="00AE752E">
            <w:pPr>
              <w:pStyle w:val="ListParagraph"/>
              <w:numPr>
                <w:ilvl w:val="0"/>
                <w:numId w:val="6"/>
              </w:numPr>
              <w:ind w:left="1134"/>
              <w:rPr>
                <w:rFonts w:ascii="Times New Roman" w:hAnsi="Times New Roman"/>
                <w:b/>
                <w:sz w:val="22"/>
                <w:szCs w:val="22"/>
                <w:lang w:eastAsia="en-GB"/>
              </w:rPr>
            </w:pPr>
            <w:r w:rsidRPr="00AE752E">
              <w:rPr>
                <w:rFonts w:ascii="Times New Roman" w:hAnsi="Times New Roman"/>
                <w:b/>
                <w:sz w:val="22"/>
                <w:szCs w:val="22"/>
                <w:lang w:eastAsia="en-GB"/>
              </w:rPr>
              <w:t>Документ 7 Доказ о уплати накнаде</w:t>
            </w:r>
          </w:p>
          <w:p w:rsidR="002C10AA" w:rsidRDefault="002C10AA" w:rsidP="002C10AA">
            <w:pPr>
              <w:pStyle w:val="ListParagraph"/>
              <w:rPr>
                <w:rFonts w:ascii="Times New Roman" w:hAnsi="Times New Roman"/>
                <w:sz w:val="22"/>
                <w:lang w:eastAsia="en-GB"/>
              </w:rPr>
            </w:pPr>
          </w:p>
          <w:p w:rsidR="002C10AA" w:rsidRPr="002C10AA" w:rsidRDefault="002C10AA" w:rsidP="00AE752E">
            <w:pPr>
              <w:rPr>
                <w:rFonts w:ascii="Times New Roman" w:hAnsi="Times New Roman"/>
                <w:sz w:val="22"/>
                <w:lang w:eastAsia="en-GB"/>
              </w:rPr>
            </w:pPr>
            <w:r w:rsidRPr="002C10AA">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2C10AA" w:rsidRPr="002C10AA" w:rsidRDefault="002C10AA" w:rsidP="002C10AA">
            <w:pPr>
              <w:jc w:val="left"/>
              <w:rPr>
                <w:rFonts w:ascii="Times New Roman" w:hAnsi="Times New Roman"/>
                <w:sz w:val="22"/>
                <w:lang w:eastAsia="en-GB"/>
              </w:rPr>
            </w:pPr>
          </w:p>
          <w:p w:rsidR="002C10AA" w:rsidRPr="002C10AA" w:rsidRDefault="002C10AA" w:rsidP="002402EA">
            <w:pPr>
              <w:rPr>
                <w:rFonts w:ascii="Times New Roman" w:hAnsi="Times New Roman"/>
                <w:sz w:val="22"/>
                <w:lang w:eastAsia="en-GB"/>
              </w:rPr>
            </w:pPr>
            <w:r w:rsidRPr="002C10AA">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2C10AA" w:rsidRPr="002C10AA" w:rsidRDefault="002C10AA" w:rsidP="002C10AA">
            <w:pPr>
              <w:jc w:val="left"/>
              <w:rPr>
                <w:rFonts w:ascii="Times New Roman" w:hAnsi="Times New Roman"/>
                <w:b/>
                <w:bCs/>
                <w:color w:val="00B050"/>
                <w:lang w:eastAsia="en-GB"/>
              </w:rPr>
            </w:pPr>
          </w:p>
          <w:p w:rsidR="00E97B9B" w:rsidRPr="004F0074" w:rsidRDefault="00E97B9B" w:rsidP="00E97B9B">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E97B9B" w:rsidRDefault="00E97B9B" w:rsidP="00E97B9B">
            <w:pPr>
              <w:rPr>
                <w:rFonts w:ascii="Times New Roman" w:hAnsi="Times New Roman"/>
                <w:b/>
                <w:color w:val="00B050"/>
                <w:sz w:val="22"/>
                <w:szCs w:val="22"/>
                <w:lang w:val="ru-RU"/>
              </w:rPr>
            </w:pPr>
          </w:p>
          <w:p w:rsidR="00773E4A" w:rsidRPr="000D35AF" w:rsidRDefault="00D455C8" w:rsidP="00D455C8">
            <w:pPr>
              <w:pStyle w:val="ListParagraph"/>
              <w:numPr>
                <w:ilvl w:val="1"/>
                <w:numId w:val="1"/>
              </w:numPr>
              <w:jc w:val="left"/>
              <w:rPr>
                <w:rFonts w:ascii="Times New Roman" w:hAnsi="Times New Roman"/>
                <w:b/>
                <w:sz w:val="22"/>
                <w:u w:val="single"/>
              </w:rPr>
            </w:pPr>
            <w:r w:rsidRPr="00D455C8">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u w:val="single"/>
              </w:rPr>
              <w:t xml:space="preserve"> доступним у електронској форми</w:t>
            </w:r>
            <w:bookmarkStart w:id="0" w:name="_GoBack"/>
            <w:bookmarkEnd w:id="0"/>
          </w:p>
          <w:p w:rsidR="00773E4A" w:rsidRPr="00F95BD4" w:rsidRDefault="00773E4A" w:rsidP="00773E4A">
            <w:pPr>
              <w:pStyle w:val="ListParagraph"/>
              <w:jc w:val="left"/>
              <w:rPr>
                <w:rFonts w:ascii="Times New Roman" w:hAnsi="Times New Roman"/>
                <w:sz w:val="22"/>
                <w:szCs w:val="22"/>
              </w:rPr>
            </w:pPr>
          </w:p>
          <w:p w:rsidR="007B2F66" w:rsidRPr="005C3075" w:rsidRDefault="007B2F66" w:rsidP="007B2F66">
            <w:pPr>
              <w:shd w:val="clear" w:color="auto" w:fill="FFFFFF"/>
              <w:rPr>
                <w:rFonts w:ascii="Times New Roman" w:hAnsi="Times New Roman"/>
                <w:sz w:val="22"/>
                <w:szCs w:val="22"/>
              </w:rPr>
            </w:pPr>
            <w:r w:rsidRPr="005C3075">
              <w:rPr>
                <w:rFonts w:ascii="Times New Roman" w:hAnsi="Times New Roman"/>
                <w:sz w:val="22"/>
                <w:szCs w:val="22"/>
              </w:rPr>
              <w:lastRenderedPageBreak/>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6D61C5">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2C10AA" w:rsidRDefault="002C10AA" w:rsidP="00773E4A">
            <w:pPr>
              <w:rPr>
                <w:rFonts w:ascii="Times New Roman" w:hAnsi="Times New Roman"/>
                <w:b/>
                <w:sz w:val="22"/>
                <w:szCs w:val="22"/>
                <w:lang w:val="ru-RU"/>
              </w:rPr>
            </w:pPr>
          </w:p>
          <w:p w:rsidR="000D35AF" w:rsidRPr="005A1253" w:rsidRDefault="000D35AF" w:rsidP="00773E4A">
            <w:pPr>
              <w:rPr>
                <w:rFonts w:ascii="Times New Roman" w:hAnsi="Times New Roman"/>
                <w:b/>
                <w:sz w:val="24"/>
                <w:szCs w:val="22"/>
              </w:rPr>
            </w:pPr>
          </w:p>
          <w:p w:rsidR="00D429B8" w:rsidRPr="00853B1B" w:rsidRDefault="00D429B8" w:rsidP="007144DB">
            <w:pPr>
              <w:rPr>
                <w:rFonts w:ascii="Times New Roman" w:eastAsia="Times New Roman" w:hAnsi="Times New Roman"/>
                <w:sz w:val="22"/>
                <w:szCs w:val="22"/>
              </w:rPr>
            </w:pPr>
          </w:p>
        </w:tc>
      </w:tr>
      <w:tr w:rsidR="00CA1CE9" w:rsidRPr="000364DC" w:rsidTr="00927732">
        <w:trPr>
          <w:trHeight w:val="454"/>
        </w:trPr>
        <w:tc>
          <w:tcPr>
            <w:tcW w:w="9286" w:type="dxa"/>
            <w:gridSpan w:val="2"/>
            <w:shd w:val="clear" w:color="auto" w:fill="DBE5F1" w:themeFill="accent1" w:themeFillTint="33"/>
            <w:vAlign w:val="center"/>
          </w:tcPr>
          <w:p w:rsidR="00CA1CE9" w:rsidRPr="00853B1B" w:rsidRDefault="00CA1CE9" w:rsidP="002C10AA">
            <w:pPr>
              <w:pStyle w:val="NormalWeb"/>
              <w:numPr>
                <w:ilvl w:val="0"/>
                <w:numId w:val="1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7690E" w:rsidTr="00927732">
        <w:trPr>
          <w:trHeight w:val="454"/>
        </w:trPr>
        <w:tc>
          <w:tcPr>
            <w:tcW w:w="9286" w:type="dxa"/>
            <w:gridSpan w:val="2"/>
            <w:shd w:val="clear" w:color="auto" w:fill="auto"/>
          </w:tcPr>
          <w:p w:rsidR="00D75C6F" w:rsidRPr="006A31B9" w:rsidRDefault="00D75C6F" w:rsidP="00D75C6F">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D75C6F" w:rsidRDefault="00D75C6F" w:rsidP="00D75C6F">
            <w:pPr>
              <w:jc w:val="center"/>
              <w:rPr>
                <w:rFonts w:ascii="Times New Roman" w:eastAsia="Times New Roman" w:hAnsi="Times New Roman"/>
                <w:b/>
                <w:sz w:val="22"/>
                <w:szCs w:val="22"/>
              </w:rPr>
            </w:pPr>
          </w:p>
          <w:p w:rsidR="00D75C6F" w:rsidRDefault="00D75C6F" w:rsidP="00D75C6F">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D75C6F" w:rsidRDefault="00D75C6F" w:rsidP="00D75C6F">
            <w:pPr>
              <w:jc w:val="center"/>
              <w:rPr>
                <w:rFonts w:ascii="Times New Roman" w:eastAsia="Times New Roman" w:hAnsi="Times New Roman"/>
                <w:b/>
                <w:sz w:val="22"/>
                <w:szCs w:val="22"/>
              </w:rPr>
            </w:pPr>
          </w:p>
          <w:p w:rsidR="00D75C6F" w:rsidRPr="00442E8A" w:rsidRDefault="00D75C6F" w:rsidP="00D75C6F">
            <w:pPr>
              <w:jc w:val="center"/>
              <w:rPr>
                <w:rFonts w:ascii="Times New Roman" w:eastAsia="Times New Roman" w:hAnsi="Times New Roman"/>
                <w:b/>
                <w:sz w:val="22"/>
                <w:szCs w:val="22"/>
              </w:rPr>
            </w:pPr>
          </w:p>
          <w:p w:rsidR="00D2543F" w:rsidRPr="00442E8A" w:rsidRDefault="00D75C6F" w:rsidP="00D2543F">
            <w:pPr>
              <w:jc w:val="center"/>
              <w:rPr>
                <w:rFonts w:ascii="Times New Roman" w:eastAsia="Times New Roman" w:hAnsi="Times New Roman"/>
                <w:b/>
                <w:sz w:val="22"/>
                <w:szCs w:val="22"/>
              </w:rPr>
            </w:pPr>
            <w:r>
              <w:rPr>
                <w:rFonts w:ascii="Times New Roman" w:eastAsia="Times New Roman" w:hAnsi="Times New Roman"/>
                <w:sz w:val="22"/>
                <w:szCs w:val="22"/>
              </w:rPr>
              <w:tab/>
            </w:r>
            <w:r w:rsidR="00D2543F" w:rsidRPr="00442E8A">
              <w:rPr>
                <w:rFonts w:ascii="Times New Roman" w:eastAsia="Times New Roman" w:hAnsi="Times New Roman"/>
                <w:b/>
                <w:sz w:val="22"/>
                <w:szCs w:val="22"/>
              </w:rPr>
              <w:t>Члан 1.</w:t>
            </w:r>
          </w:p>
          <w:p w:rsidR="00D2543F" w:rsidRDefault="00D2543F" w:rsidP="00D2543F">
            <w:pPr>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00576552">
              <w:rPr>
                <w:rFonts w:ascii="Times New Roman" w:eastAsia="Times New Roman" w:hAnsi="Times New Roman"/>
                <w:sz w:val="22"/>
                <w:szCs w:val="22"/>
              </w:rPr>
              <w:t xml:space="preserve"> </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16), у члану 49. после става 4. додаје се нови став 5. који гласи</w:t>
            </w:r>
          </w:p>
          <w:p w:rsidR="00D2543F" w:rsidRDefault="00D2543F" w:rsidP="00D2543F">
            <w:pPr>
              <w:ind w:left="720"/>
              <w:rPr>
                <w:rFonts w:ascii="Times New Roman" w:eastAsia="Times New Roman" w:hAnsi="Times New Roman"/>
                <w:sz w:val="22"/>
                <w:szCs w:val="22"/>
              </w:rPr>
            </w:pPr>
          </w:p>
          <w:p w:rsidR="00D2543F" w:rsidRDefault="00D2543F" w:rsidP="00AA097E">
            <w:pPr>
              <w:rPr>
                <w:rFonts w:ascii="Times New Roman" w:eastAsia="Times New Roman" w:hAnsi="Times New Roman"/>
                <w:color w:val="000000"/>
                <w:sz w:val="22"/>
                <w:szCs w:val="22"/>
                <w:shd w:val="clear" w:color="auto" w:fill="FFFFFF"/>
              </w:rPr>
            </w:pPr>
            <w:r w:rsidRPr="00AA097E">
              <w:rPr>
                <w:rFonts w:ascii="Times New Roman" w:eastAsia="Times New Roman" w:hAnsi="Times New Roman"/>
                <w:color w:val="000000"/>
                <w:sz w:val="24"/>
                <w:szCs w:val="22"/>
                <w:shd w:val="clear" w:color="auto" w:fill="FFFFFF"/>
              </w:rPr>
              <w:t>”</w:t>
            </w:r>
            <w:r w:rsidR="00AA097E" w:rsidRPr="00AA097E">
              <w:rPr>
                <w:rFonts w:ascii="Times New Roman" w:hAnsi="Times New Roman"/>
                <w:sz w:val="22"/>
                <w:lang w:val="sr-Cyrl-BA"/>
              </w:rPr>
              <w:t xml:space="preserve">Агенција по </w:t>
            </w:r>
            <w:r w:rsidR="00AA097E" w:rsidRPr="00AA097E">
              <w:rPr>
                <w:rFonts w:ascii="Times New Roman" w:hAnsi="Times New Roman"/>
                <w:sz w:val="22"/>
              </w:rPr>
              <w:t>службеној дужности прибавља податке из службених евиденција и подносилац</w:t>
            </w:r>
            <w:r w:rsidR="00576552">
              <w:rPr>
                <w:rFonts w:ascii="Times New Roman" w:hAnsi="Times New Roman"/>
                <w:sz w:val="22"/>
              </w:rPr>
              <w:t xml:space="preserve"> </w:t>
            </w:r>
            <w:r w:rsidR="00AA097E" w:rsidRPr="00AA097E">
              <w:rPr>
                <w:rFonts w:ascii="Times New Roman" w:hAnsi="Times New Roman"/>
                <w:sz w:val="22"/>
              </w:rPr>
              <w:t xml:space="preserve">захтева није у обавези да достави документ из става </w:t>
            </w:r>
            <w:r w:rsidR="00AA097E" w:rsidRPr="00AA097E">
              <w:rPr>
                <w:rFonts w:ascii="Times New Roman" w:hAnsi="Times New Roman"/>
                <w:sz w:val="22"/>
                <w:lang w:val="sr-Cyrl-BA"/>
              </w:rPr>
              <w:t>4</w:t>
            </w:r>
            <w:r w:rsidR="00AA097E" w:rsidRPr="00AA097E">
              <w:rPr>
                <w:rFonts w:ascii="Times New Roman" w:hAnsi="Times New Roman"/>
                <w:sz w:val="22"/>
              </w:rPr>
              <w:t xml:space="preserve">. тач. </w:t>
            </w:r>
            <w:r w:rsidR="00AA097E" w:rsidRPr="00AA097E">
              <w:rPr>
                <w:rFonts w:ascii="Times New Roman" w:hAnsi="Times New Roman"/>
                <w:sz w:val="22"/>
                <w:lang w:val="sr-Cyrl-BA"/>
              </w:rPr>
              <w:t>6</w:t>
            </w:r>
            <w:r w:rsidR="00AA097E">
              <w:rPr>
                <w:rFonts w:ascii="Times New Roman" w:hAnsi="Times New Roman"/>
                <w:sz w:val="22"/>
              </w:rPr>
              <w:t>)</w:t>
            </w:r>
            <w:r w:rsidR="00AA097E" w:rsidRPr="00AA097E">
              <w:rPr>
                <w:rFonts w:ascii="Times New Roman" w:hAnsi="Times New Roman"/>
                <w:sz w:val="22"/>
              </w:rPr>
              <w:t xml:space="preserve"> и </w:t>
            </w:r>
            <w:r w:rsidR="00AA097E" w:rsidRPr="00AA097E">
              <w:rPr>
                <w:rFonts w:ascii="Times New Roman" w:hAnsi="Times New Roman"/>
                <w:sz w:val="22"/>
                <w:lang w:val="sr-Cyrl-BA"/>
              </w:rPr>
              <w:t>7</w:t>
            </w:r>
            <w:r w:rsidR="00AA097E" w:rsidRPr="00AA097E">
              <w:rPr>
                <w:rFonts w:ascii="Times New Roman" w:hAnsi="Times New Roman"/>
                <w:sz w:val="22"/>
              </w:rPr>
              <w:t>), изузев ако изјави да ће те</w:t>
            </w:r>
            <w:r w:rsidR="00576552">
              <w:rPr>
                <w:rFonts w:ascii="Times New Roman" w:hAnsi="Times New Roman"/>
                <w:sz w:val="22"/>
              </w:rPr>
              <w:t xml:space="preserve"> </w:t>
            </w:r>
            <w:r w:rsidR="00AA097E" w:rsidRPr="00AA097E">
              <w:rPr>
                <w:rFonts w:ascii="Times New Roman" w:hAnsi="Times New Roman"/>
                <w:sz w:val="22"/>
              </w:rPr>
              <w:t>податке прибавити сам</w:t>
            </w:r>
            <w:r w:rsidR="00AA097E" w:rsidRPr="006A4A82">
              <w:rPr>
                <w:rFonts w:ascii="Times New Roman" w:hAnsi="Times New Roman"/>
              </w:rPr>
              <w:t>.</w:t>
            </w:r>
            <w:r>
              <w:rPr>
                <w:rFonts w:ascii="Times New Roman" w:eastAsia="Times New Roman" w:hAnsi="Times New Roman"/>
                <w:color w:val="000000"/>
                <w:sz w:val="22"/>
                <w:szCs w:val="22"/>
                <w:shd w:val="clear" w:color="auto" w:fill="FFFFFF"/>
              </w:rPr>
              <w:t>”</w:t>
            </w:r>
          </w:p>
          <w:p w:rsidR="00D2543F" w:rsidRDefault="00D2543F" w:rsidP="00D2543F">
            <w:pPr>
              <w:rPr>
                <w:rFonts w:ascii="Times New Roman" w:eastAsia="Times New Roman" w:hAnsi="Times New Roman"/>
                <w:sz w:val="22"/>
                <w:szCs w:val="22"/>
              </w:rPr>
            </w:pPr>
          </w:p>
          <w:p w:rsidR="00D2543F" w:rsidRPr="00D75C6F" w:rsidRDefault="00D2543F" w:rsidP="00D2543F">
            <w:pPr>
              <w:spacing w:after="120"/>
              <w:rPr>
                <w:rFonts w:ascii="Times New Roman" w:eastAsia="Times New Roman" w:hAnsi="Times New Roman"/>
              </w:rPr>
            </w:pPr>
          </w:p>
          <w:p w:rsidR="00D2543F" w:rsidRPr="00442E8A" w:rsidRDefault="00D2543F" w:rsidP="00D2543F">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D2543F" w:rsidRDefault="00D2543F" w:rsidP="00D2543F">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E97B9B" w:rsidRDefault="00E97B9B" w:rsidP="00D2543F">
            <w:pPr>
              <w:rPr>
                <w:rFonts w:ascii="Times New Roman" w:eastAsia="Times New Roman" w:hAnsi="Times New Roman"/>
                <w:sz w:val="22"/>
                <w:szCs w:val="22"/>
              </w:rPr>
            </w:pPr>
          </w:p>
          <w:p w:rsidR="00E97B9B" w:rsidRPr="00D6023B" w:rsidRDefault="00E97B9B" w:rsidP="00E97B9B">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E97B9B" w:rsidRPr="00D6023B" w:rsidRDefault="00E97B9B" w:rsidP="00E97B9B">
            <w:pPr>
              <w:ind w:left="331"/>
              <w:jc w:val="center"/>
              <w:rPr>
                <w:rFonts w:ascii="Times New Roman" w:eastAsia="Times New Roman" w:hAnsi="Times New Roman"/>
                <w:b/>
                <w:sz w:val="22"/>
                <w:szCs w:val="22"/>
                <w:lang w:val="sr-Cyrl-RS"/>
              </w:rPr>
            </w:pPr>
          </w:p>
          <w:p w:rsidR="00E97B9B" w:rsidRPr="00D6023B" w:rsidRDefault="00E97B9B" w:rsidP="00E97B9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E97B9B" w:rsidRPr="00D6023B" w:rsidRDefault="00E97B9B" w:rsidP="00E97B9B">
            <w:pPr>
              <w:ind w:left="331"/>
              <w:jc w:val="center"/>
              <w:rPr>
                <w:rFonts w:ascii="Times New Roman" w:eastAsia="Times New Roman" w:hAnsi="Times New Roman"/>
                <w:b/>
                <w:sz w:val="22"/>
                <w:szCs w:val="22"/>
              </w:rPr>
            </w:pPr>
          </w:p>
          <w:p w:rsidR="00E97B9B" w:rsidRPr="00D6023B" w:rsidRDefault="00E97B9B" w:rsidP="00E97B9B">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E97B9B" w:rsidRPr="00D6023B" w:rsidRDefault="00E97B9B" w:rsidP="00E97B9B">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E97B9B" w:rsidRPr="00D6023B" w:rsidRDefault="00E97B9B" w:rsidP="00E97B9B">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E97B9B" w:rsidRPr="0073094B" w:rsidRDefault="00E97B9B" w:rsidP="00E97B9B">
            <w:pPr>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D75C6F" w:rsidRPr="00853B1B" w:rsidRDefault="00D75C6F" w:rsidP="00DB19B9">
            <w:pPr>
              <w:jc w:val="left"/>
              <w:rPr>
                <w:rFonts w:ascii="Times New Roman" w:eastAsia="Times New Roman" w:hAnsi="Times New Roman"/>
                <w:b/>
                <w:sz w:val="22"/>
                <w:szCs w:val="22"/>
              </w:rPr>
            </w:pPr>
          </w:p>
        </w:tc>
      </w:tr>
      <w:tr w:rsidR="00CA1CE9" w:rsidRPr="0037690E" w:rsidTr="00927732">
        <w:trPr>
          <w:trHeight w:val="454"/>
        </w:trPr>
        <w:tc>
          <w:tcPr>
            <w:tcW w:w="9286" w:type="dxa"/>
            <w:gridSpan w:val="2"/>
            <w:shd w:val="clear" w:color="auto" w:fill="DBE5F1" w:themeFill="accent1" w:themeFillTint="33"/>
            <w:vAlign w:val="center"/>
          </w:tcPr>
          <w:p w:rsidR="00CA1CE9" w:rsidRPr="00853B1B" w:rsidRDefault="00CA1CE9" w:rsidP="002C10AA">
            <w:pPr>
              <w:pStyle w:val="NormalWeb"/>
              <w:numPr>
                <w:ilvl w:val="0"/>
                <w:numId w:val="14"/>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37690E" w:rsidTr="00927732">
        <w:trPr>
          <w:trHeight w:val="454"/>
        </w:trPr>
        <w:tc>
          <w:tcPr>
            <w:tcW w:w="9286" w:type="dxa"/>
            <w:gridSpan w:val="2"/>
            <w:shd w:val="clear" w:color="auto" w:fill="auto"/>
          </w:tcPr>
          <w:p w:rsidR="006D61C5" w:rsidRPr="006D61C5" w:rsidRDefault="006D61C5" w:rsidP="006D61C5">
            <w:pPr>
              <w:spacing w:before="330" w:after="120"/>
              <w:ind w:firstLine="480"/>
              <w:jc w:val="center"/>
              <w:rPr>
                <w:rFonts w:ascii="Times New Roman" w:eastAsia="Times New Roman" w:hAnsi="Times New Roman"/>
                <w:b/>
                <w:bCs/>
                <w:color w:val="000000"/>
                <w:sz w:val="22"/>
                <w:szCs w:val="22"/>
                <w:shd w:val="clear" w:color="auto" w:fill="FFFFFF"/>
              </w:rPr>
            </w:pPr>
            <w:bookmarkStart w:id="1" w:name="anchor-anchor"/>
            <w:r w:rsidRPr="006D61C5">
              <w:rPr>
                <w:rFonts w:ascii="Times New Roman" w:eastAsia="Times New Roman" w:hAnsi="Times New Roman"/>
                <w:b/>
                <w:bCs/>
                <w:color w:val="000000"/>
                <w:sz w:val="22"/>
                <w:szCs w:val="22"/>
                <w:shd w:val="clear" w:color="auto" w:fill="FFFFFF"/>
              </w:rPr>
              <w:t>Регистрација статусне промене</w:t>
            </w:r>
          </w:p>
          <w:p w:rsidR="006D61C5" w:rsidRPr="006D61C5" w:rsidRDefault="006D61C5" w:rsidP="006D61C5">
            <w:pPr>
              <w:spacing w:before="330" w:after="120"/>
              <w:ind w:firstLine="480"/>
              <w:jc w:val="center"/>
              <w:rPr>
                <w:rFonts w:ascii="Times New Roman" w:eastAsia="Times New Roman" w:hAnsi="Times New Roman"/>
                <w:color w:val="000000"/>
                <w:sz w:val="22"/>
                <w:szCs w:val="22"/>
                <w:shd w:val="clear" w:color="auto" w:fill="FFFFFF"/>
              </w:rPr>
            </w:pPr>
            <w:r w:rsidRPr="006D61C5">
              <w:rPr>
                <w:rFonts w:ascii="Times New Roman" w:eastAsia="Times New Roman" w:hAnsi="Times New Roman"/>
                <w:color w:val="000000"/>
                <w:sz w:val="22"/>
                <w:szCs w:val="22"/>
                <w:shd w:val="clear" w:color="auto" w:fill="FFFFFF"/>
              </w:rPr>
              <w:lastRenderedPageBreak/>
              <w:t>Члан 49.</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за објављивање на интернет страни Агенције нацрта уговора о статусној промени, односно нацрта плана поделе, прилаже се нацрт уговора о статусној промени, односно нацрт плана поделе привредног друштва.</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основни капитал акционарског друштва, истовремено са пријавом из става 1. овог члана, подноси се и пријава регистрације одлуке о повећању основног капитала.</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из става 1. овог члана, доставља се обавештење члановима друштва о времену и месту где могу извршити увид у документе и акте друштва, ради објаве у складу са законом.</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Уз пријаву статусне промене прилажу се:</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1) одлуке скупштина привредних друштава која учествују у статусној промени, којима се одобрава статусна промена, осим одлуке друштва стицаоца када се спроводи поједностављени поступак ради припајања зависног друштва контролном друштву;</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2) уговор о статусној промени, односно план поделе друштва, оверен од надлежног органа овере;</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3) измене и допуне оснивачког акта, односно статута у случају акционарског друштва, као и њихови пречишћени текстови потписани од стране законског заступника, ако привредно друштво које учествује у статусној промени наставља да постоји;</w:t>
            </w: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4) документација која се доставља за регистрацију оснивања привредног друштва у одговарајућој правној форми, ако статусном променом настаје ново привредно друштво;</w:t>
            </w:r>
          </w:p>
          <w:p w:rsidR="00D2543F" w:rsidRPr="006904B9" w:rsidRDefault="00D2543F" w:rsidP="00D2543F">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5) финансијски извештај привредних друштава, која учествују у статусној промени, са мишљењем ревизора, извештај ревизора о извршеној статусној промени, извештај одбора директора, односно извршног одбора, ако је управљање друштвом дводомно, о статусној промени или изјава заступника друштва да су чланови сагласни да се финансијски извештаји, извештај ревизора, извештај одбора директора односно извршног одбора не сачињава</w:t>
            </w:r>
            <w:r w:rsidRPr="006904B9">
              <w:rPr>
                <w:rFonts w:ascii="Times New Roman" w:eastAsia="Times New Roman" w:hAnsi="Times New Roman"/>
                <w:strike/>
                <w:color w:val="000000"/>
                <w:sz w:val="22"/>
                <w:szCs w:val="22"/>
                <w:shd w:val="clear" w:color="auto" w:fill="FFFFFF"/>
              </w:rPr>
              <w:t>;</w:t>
            </w:r>
            <w:r>
              <w:rPr>
                <w:rFonts w:ascii="Times New Roman" w:eastAsia="Times New Roman" w:hAnsi="Times New Roman"/>
                <w:strike/>
                <w:color w:val="000000"/>
                <w:sz w:val="22"/>
                <w:szCs w:val="22"/>
                <w:shd w:val="clear" w:color="auto" w:fill="FFFFFF"/>
              </w:rPr>
              <w:t>.</w:t>
            </w:r>
          </w:p>
          <w:p w:rsidR="00D2543F" w:rsidRPr="0015075E" w:rsidRDefault="00D2543F" w:rsidP="00D2543F">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6) документ ЦРХОВ о упису акција на емисиони рачун издаваоца ако се услед статусне промене повећава основни капитал, односно документ ЦРХОВ о смањењу вредности акција или њиховог броја ако се услед статусне промене смањује основни капитал акционарског друштва;</w:t>
            </w:r>
          </w:p>
          <w:p w:rsidR="00D2543F" w:rsidRPr="0015075E" w:rsidRDefault="00D2543F" w:rsidP="00D2543F">
            <w:pPr>
              <w:spacing w:after="150"/>
              <w:ind w:firstLine="480"/>
              <w:jc w:val="left"/>
              <w:rPr>
                <w:rFonts w:ascii="Times New Roman" w:eastAsia="Times New Roman" w:hAnsi="Times New Roman"/>
                <w:color w:val="000000"/>
                <w:sz w:val="22"/>
                <w:szCs w:val="22"/>
                <w:shd w:val="clear" w:color="auto" w:fill="FFFFFF"/>
              </w:rPr>
            </w:pPr>
            <w:r w:rsidRPr="0015075E">
              <w:rPr>
                <w:rFonts w:ascii="Times New Roman" w:eastAsia="Times New Roman" w:hAnsi="Times New Roman"/>
                <w:color w:val="000000"/>
                <w:sz w:val="22"/>
                <w:szCs w:val="22"/>
                <w:shd w:val="clear" w:color="auto" w:fill="FFFFFF"/>
              </w:rPr>
              <w:t>7) потврда ЦРХОВ о поднетом захтеву за испис акција акционарског друштва у случају да се друштво брише услед статусне промене.</w:t>
            </w:r>
          </w:p>
          <w:p w:rsidR="00D2543F" w:rsidRDefault="00D2543F" w:rsidP="00D2543F">
            <w:pPr>
              <w:ind w:left="720"/>
              <w:rPr>
                <w:rFonts w:ascii="Times New Roman" w:eastAsia="Times New Roman" w:hAnsi="Times New Roman"/>
                <w:sz w:val="22"/>
                <w:szCs w:val="22"/>
              </w:rPr>
            </w:pPr>
          </w:p>
          <w:p w:rsidR="00AA097E" w:rsidRDefault="00AA097E" w:rsidP="00AA097E">
            <w:pPr>
              <w:rPr>
                <w:rFonts w:ascii="Times New Roman" w:eastAsia="Times New Roman" w:hAnsi="Times New Roman"/>
                <w:color w:val="000000"/>
                <w:sz w:val="22"/>
                <w:szCs w:val="22"/>
                <w:shd w:val="clear" w:color="auto" w:fill="FFFFFF"/>
              </w:rPr>
            </w:pPr>
            <w:r w:rsidRPr="00AA097E">
              <w:rPr>
                <w:rFonts w:ascii="Times New Roman" w:hAnsi="Times New Roman"/>
                <w:sz w:val="22"/>
                <w:lang w:val="sr-Cyrl-BA"/>
              </w:rPr>
              <w:t xml:space="preserve">АГЕНЦИЈА ПО </w:t>
            </w:r>
            <w:r w:rsidRPr="00AA09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Pr="00AA097E">
              <w:rPr>
                <w:rFonts w:ascii="Times New Roman" w:hAnsi="Times New Roman"/>
                <w:sz w:val="22"/>
                <w:lang w:val="sr-Cyrl-BA"/>
              </w:rPr>
              <w:t>4</w:t>
            </w:r>
            <w:r w:rsidRPr="00AA097E">
              <w:rPr>
                <w:rFonts w:ascii="Times New Roman" w:hAnsi="Times New Roman"/>
                <w:sz w:val="22"/>
              </w:rPr>
              <w:t xml:space="preserve">. ТАЧ. </w:t>
            </w:r>
            <w:r w:rsidRPr="00AA097E">
              <w:rPr>
                <w:rFonts w:ascii="Times New Roman" w:hAnsi="Times New Roman"/>
                <w:sz w:val="22"/>
                <w:lang w:val="sr-Cyrl-BA"/>
              </w:rPr>
              <w:t>6</w:t>
            </w:r>
            <w:r w:rsidRPr="00AA097E">
              <w:rPr>
                <w:rFonts w:ascii="Times New Roman" w:hAnsi="Times New Roman"/>
                <w:sz w:val="22"/>
              </w:rPr>
              <w:t xml:space="preserve">) И </w:t>
            </w:r>
            <w:r w:rsidRPr="00AA097E">
              <w:rPr>
                <w:rFonts w:ascii="Times New Roman" w:hAnsi="Times New Roman"/>
                <w:sz w:val="22"/>
                <w:lang w:val="sr-Cyrl-BA"/>
              </w:rPr>
              <w:t>7</w:t>
            </w:r>
            <w:r w:rsidRPr="00AA097E">
              <w:rPr>
                <w:rFonts w:ascii="Times New Roman" w:hAnsi="Times New Roman"/>
                <w:sz w:val="22"/>
              </w:rPr>
              <w:t>), ИЗУЗЕВ АКО ИЗЈАВИ ДА ЋЕ ТЕПОДАТКЕ ПРИБАВИТИ САМ</w:t>
            </w:r>
            <w:r w:rsidRPr="006A4A82">
              <w:rPr>
                <w:rFonts w:ascii="Times New Roman" w:hAnsi="Times New Roman"/>
              </w:rPr>
              <w:t>.</w:t>
            </w:r>
          </w:p>
          <w:p w:rsidR="00D2543F" w:rsidRPr="009B7A68" w:rsidRDefault="00D2543F" w:rsidP="00D2543F">
            <w:pPr>
              <w:pStyle w:val="ListParagraph"/>
              <w:ind w:left="840"/>
              <w:rPr>
                <w:rFonts w:ascii="Times New Roman" w:eastAsia="Times New Roman" w:hAnsi="Times New Roman"/>
                <w:color w:val="000000"/>
                <w:sz w:val="22"/>
                <w:szCs w:val="22"/>
                <w:shd w:val="clear" w:color="auto" w:fill="FFFFFF"/>
              </w:rPr>
            </w:pPr>
          </w:p>
          <w:p w:rsidR="00D2543F" w:rsidRPr="005D7E25" w:rsidRDefault="00D2543F" w:rsidP="00D2543F">
            <w:pPr>
              <w:spacing w:after="150"/>
              <w:ind w:firstLine="480"/>
              <w:rPr>
                <w:rFonts w:ascii="Times New Roman" w:eastAsia="Times New Roman" w:hAnsi="Times New Roman"/>
                <w:color w:val="000000"/>
                <w:sz w:val="22"/>
                <w:szCs w:val="22"/>
                <w:shd w:val="clear" w:color="auto" w:fill="FFFFFF"/>
              </w:rPr>
            </w:pPr>
            <w:r w:rsidRPr="005D7E25">
              <w:rPr>
                <w:rFonts w:ascii="Times New Roman" w:eastAsia="Times New Roman" w:hAnsi="Times New Roman"/>
                <w:color w:val="000000"/>
                <w:sz w:val="22"/>
                <w:szCs w:val="22"/>
                <w:shd w:val="clear" w:color="auto" w:fill="FFFFFF"/>
              </w:rPr>
              <w:t>Ако се статусном променом повећава или смањује основни капитал привредног друштва истовремено са регистрационом пријавом статусне промене, подноси се и регистрациона пријава повећања, односно смањења основног капитала привредног друштва.</w:t>
            </w:r>
          </w:p>
          <w:p w:rsidR="00D2543F" w:rsidRDefault="00D2543F" w:rsidP="00D2543F">
            <w:pPr>
              <w:spacing w:after="150"/>
              <w:ind w:firstLine="480"/>
              <w:rPr>
                <w:rFonts w:ascii="Times New Roman" w:eastAsia="Times New Roman" w:hAnsi="Times New Roman"/>
                <w:color w:val="000000"/>
                <w:sz w:val="22"/>
                <w:szCs w:val="22"/>
                <w:shd w:val="clear" w:color="auto" w:fill="FFFFFF"/>
              </w:rPr>
            </w:pPr>
            <w:r w:rsidRPr="006904B9">
              <w:rPr>
                <w:rFonts w:ascii="Times New Roman" w:eastAsia="Times New Roman" w:hAnsi="Times New Roman"/>
                <w:color w:val="000000"/>
                <w:sz w:val="22"/>
                <w:szCs w:val="22"/>
                <w:shd w:val="clear" w:color="auto" w:fill="FFFFFF"/>
              </w:rPr>
              <w:t>Ако услед статусне промене привредно друштво престаје да постоји, истовремено са регистрационом пријавом статусне промене, подноси се и регистрациона пријава за брисање тог друштва из Регистра.</w:t>
            </w:r>
          </w:p>
          <w:p w:rsidR="00E97B9B" w:rsidRPr="00D6023B" w:rsidRDefault="00E97B9B" w:rsidP="00E97B9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E97B9B" w:rsidRPr="00D6023B" w:rsidRDefault="00E97B9B" w:rsidP="00E97B9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VIII. НАЧИН ПЛАЋАЊА НАКНАДА</w:t>
            </w:r>
          </w:p>
          <w:p w:rsidR="00E97B9B" w:rsidRPr="00D6023B" w:rsidRDefault="00E97B9B" w:rsidP="00E97B9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E97B9B" w:rsidRPr="00D6023B" w:rsidRDefault="00E97B9B" w:rsidP="00E97B9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E97B9B" w:rsidRPr="004B1CBF" w:rsidRDefault="00E97B9B" w:rsidP="00E97B9B">
            <w:pPr>
              <w:rPr>
                <w:rFonts w:ascii="Times New Roman" w:hAnsi="Times New Roman"/>
                <w:sz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E97B9B" w:rsidRPr="006904B9" w:rsidRDefault="00E97B9B" w:rsidP="00E97B9B">
            <w:pPr>
              <w:spacing w:after="150"/>
              <w:rPr>
                <w:rFonts w:ascii="Times New Roman" w:eastAsia="Times New Roman" w:hAnsi="Times New Roman"/>
                <w:color w:val="000000"/>
                <w:sz w:val="22"/>
                <w:szCs w:val="22"/>
                <w:shd w:val="clear" w:color="auto" w:fill="FFFFFF"/>
              </w:rPr>
            </w:pPr>
          </w:p>
          <w:bookmarkEnd w:id="1"/>
          <w:p w:rsidR="00CA1CE9" w:rsidRPr="000364DC" w:rsidRDefault="00CA1CE9" w:rsidP="00DB19B9">
            <w:pPr>
              <w:jc w:val="left"/>
              <w:rPr>
                <w:rFonts w:ascii="Times New Roman" w:eastAsia="Times New Roman" w:hAnsi="Times New Roman"/>
                <w:b/>
                <w:sz w:val="22"/>
                <w:szCs w:val="22"/>
              </w:rPr>
            </w:pPr>
          </w:p>
        </w:tc>
      </w:tr>
      <w:tr w:rsidR="00CA1CE9" w:rsidRPr="00853B1B" w:rsidTr="00927732">
        <w:trPr>
          <w:trHeight w:val="454"/>
        </w:trPr>
        <w:tc>
          <w:tcPr>
            <w:tcW w:w="9286" w:type="dxa"/>
            <w:gridSpan w:val="2"/>
            <w:shd w:val="clear" w:color="auto" w:fill="DBE5F1" w:themeFill="accent1" w:themeFillTint="33"/>
            <w:vAlign w:val="center"/>
          </w:tcPr>
          <w:p w:rsidR="00CA1CE9" w:rsidRPr="00853B1B" w:rsidRDefault="00CA1CE9" w:rsidP="002C10AA">
            <w:pPr>
              <w:pStyle w:val="NormalWeb"/>
              <w:numPr>
                <w:ilvl w:val="0"/>
                <w:numId w:val="1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927732">
        <w:trPr>
          <w:trHeight w:val="454"/>
        </w:trPr>
        <w:tc>
          <w:tcPr>
            <w:tcW w:w="9286" w:type="dxa"/>
            <w:gridSpan w:val="2"/>
            <w:shd w:val="clear" w:color="auto" w:fill="auto"/>
          </w:tcPr>
          <w:p w:rsidR="009E796A" w:rsidRPr="009E796A" w:rsidRDefault="009E796A" w:rsidP="009E796A">
            <w:pPr>
              <w:rPr>
                <w:rFonts w:ascii="Times New Roman" w:eastAsia="Times New Roman" w:hAnsi="Times New Roman"/>
                <w:bCs/>
                <w:sz w:val="22"/>
                <w:szCs w:val="22"/>
              </w:rPr>
            </w:pPr>
            <w:r w:rsidRPr="009E796A">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9E796A" w:rsidRPr="009E796A" w:rsidRDefault="009E796A" w:rsidP="009E796A">
            <w:pPr>
              <w:jc w:val="left"/>
              <w:rPr>
                <w:rFonts w:ascii="Times New Roman" w:eastAsia="Times New Roman" w:hAnsi="Times New Roman"/>
                <w:bCs/>
                <w:sz w:val="22"/>
                <w:szCs w:val="22"/>
              </w:rPr>
            </w:pPr>
            <w:r w:rsidRPr="009E796A">
              <w:rPr>
                <w:rFonts w:ascii="Times New Roman" w:eastAsia="Times New Roman" w:hAnsi="Times New Roman"/>
                <w:bCs/>
                <w:sz w:val="22"/>
                <w:szCs w:val="22"/>
              </w:rPr>
              <w:t>износе 207.715,15 РСД. Усвајање и примена препорука ће донети привредним субјектима</w:t>
            </w:r>
          </w:p>
          <w:p w:rsidR="009E796A" w:rsidRPr="009E796A" w:rsidRDefault="009E796A" w:rsidP="009E796A">
            <w:pPr>
              <w:jc w:val="left"/>
              <w:rPr>
                <w:rFonts w:ascii="Times New Roman" w:eastAsia="Times New Roman" w:hAnsi="Times New Roman"/>
                <w:bCs/>
                <w:sz w:val="22"/>
                <w:szCs w:val="22"/>
              </w:rPr>
            </w:pPr>
            <w:r w:rsidRPr="009E796A">
              <w:rPr>
                <w:rFonts w:ascii="Times New Roman" w:eastAsia="Times New Roman" w:hAnsi="Times New Roman"/>
                <w:bCs/>
                <w:sz w:val="22"/>
                <w:szCs w:val="22"/>
              </w:rPr>
              <w:t>годишње директне уштеде од 4.525,30 РСД или 37,21 ЕУР. Ове уштеде износе 2,18% укупних</w:t>
            </w:r>
          </w:p>
          <w:p w:rsidR="009E796A" w:rsidRPr="009E796A" w:rsidRDefault="009E796A" w:rsidP="009E796A">
            <w:pPr>
              <w:jc w:val="left"/>
              <w:rPr>
                <w:rFonts w:ascii="Times New Roman" w:eastAsia="Times New Roman" w:hAnsi="Times New Roman"/>
                <w:bCs/>
                <w:sz w:val="22"/>
                <w:szCs w:val="22"/>
              </w:rPr>
            </w:pPr>
            <w:r w:rsidRPr="009E796A">
              <w:rPr>
                <w:rFonts w:ascii="Times New Roman" w:eastAsia="Times New Roman" w:hAnsi="Times New Roman"/>
                <w:bCs/>
                <w:sz w:val="22"/>
                <w:szCs w:val="22"/>
              </w:rPr>
              <w:t>директних трошкова привредних субјеката у поступку.</w:t>
            </w:r>
          </w:p>
          <w:p w:rsidR="009E796A" w:rsidRPr="009E796A" w:rsidRDefault="009E796A" w:rsidP="009E796A">
            <w:pPr>
              <w:jc w:val="left"/>
              <w:rPr>
                <w:rFonts w:ascii="Times New Roman" w:eastAsia="Times New Roman" w:hAnsi="Times New Roman"/>
                <w:bCs/>
                <w:sz w:val="22"/>
                <w:szCs w:val="22"/>
              </w:rPr>
            </w:pPr>
            <w:r w:rsidRPr="009E796A">
              <w:rPr>
                <w:rFonts w:ascii="Times New Roman" w:eastAsia="Times New Roman" w:hAnsi="Times New Roman"/>
                <w:bCs/>
                <w:sz w:val="22"/>
                <w:szCs w:val="22"/>
              </w:rPr>
              <w:lastRenderedPageBreak/>
              <w:t> </w:t>
            </w:r>
          </w:p>
          <w:p w:rsidR="009E796A" w:rsidRPr="009E796A" w:rsidRDefault="009E796A" w:rsidP="009E796A">
            <w:pPr>
              <w:jc w:val="left"/>
              <w:rPr>
                <w:rFonts w:ascii="Times New Roman" w:eastAsia="Times New Roman" w:hAnsi="Times New Roman"/>
                <w:bCs/>
                <w:sz w:val="22"/>
                <w:szCs w:val="22"/>
              </w:rPr>
            </w:pPr>
            <w:r w:rsidRPr="009E796A">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9E796A" w:rsidP="009E796A">
            <w:pPr>
              <w:jc w:val="left"/>
              <w:rPr>
                <w:rFonts w:ascii="Times New Roman" w:eastAsia="Times New Roman" w:hAnsi="Times New Roman"/>
                <w:b/>
                <w:sz w:val="22"/>
                <w:szCs w:val="22"/>
              </w:rPr>
            </w:pPr>
            <w:r w:rsidRPr="009E796A">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EA6" w:rsidRDefault="007D4EA6" w:rsidP="002A202F">
      <w:r>
        <w:separator/>
      </w:r>
    </w:p>
  </w:endnote>
  <w:endnote w:type="continuationSeparator" w:id="0">
    <w:p w:rsidR="007D4EA6" w:rsidRDefault="007D4EA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D75C6F" w:rsidRDefault="006D3FD5">
        <w:pPr>
          <w:pStyle w:val="Footer"/>
          <w:jc w:val="right"/>
        </w:pPr>
        <w:r>
          <w:fldChar w:fldCharType="begin"/>
        </w:r>
        <w:r w:rsidR="00D75C6F">
          <w:instrText xml:space="preserve"> PAGE   \* MERGEFORMAT </w:instrText>
        </w:r>
        <w:r>
          <w:fldChar w:fldCharType="separate"/>
        </w:r>
        <w:r w:rsidR="00D455C8">
          <w:rPr>
            <w:noProof/>
          </w:rPr>
          <w:t>8</w:t>
        </w:r>
        <w:r>
          <w:rPr>
            <w:noProof/>
          </w:rPr>
          <w:fldChar w:fldCharType="end"/>
        </w:r>
      </w:p>
    </w:sdtContent>
  </w:sdt>
  <w:p w:rsidR="00D75C6F" w:rsidRDefault="00D75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EA6" w:rsidRDefault="007D4EA6" w:rsidP="002A202F">
      <w:r>
        <w:separator/>
      </w:r>
    </w:p>
  </w:footnote>
  <w:footnote w:type="continuationSeparator" w:id="0">
    <w:p w:rsidR="007D4EA6" w:rsidRDefault="007D4EA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49A"/>
    <w:multiLevelType w:val="hybridMultilevel"/>
    <w:tmpl w:val="191A3C94"/>
    <w:lvl w:ilvl="0" w:tplc="905243B6">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66434"/>
    <w:multiLevelType w:val="hybridMultilevel"/>
    <w:tmpl w:val="F1C0D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961171"/>
    <w:multiLevelType w:val="hybridMultilevel"/>
    <w:tmpl w:val="961C5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7" w15:restartNumberingAfterBreak="0">
    <w:nsid w:val="2B156CEF"/>
    <w:multiLevelType w:val="multilevel"/>
    <w:tmpl w:val="DE7E16E8"/>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9D08FD"/>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14141F4"/>
    <w:multiLevelType w:val="hybridMultilevel"/>
    <w:tmpl w:val="3DC03C92"/>
    <w:lvl w:ilvl="0" w:tplc="22F0D53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C06F46"/>
    <w:multiLevelType w:val="hybridMultilevel"/>
    <w:tmpl w:val="D9B471F6"/>
    <w:lvl w:ilvl="0" w:tplc="C744163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6C1E15F5"/>
    <w:multiLevelType w:val="hybridMultilevel"/>
    <w:tmpl w:val="02FE3474"/>
    <w:lvl w:ilvl="0" w:tplc="42D685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7E637309"/>
    <w:multiLevelType w:val="hybridMultilevel"/>
    <w:tmpl w:val="ED5EB998"/>
    <w:lvl w:ilvl="0" w:tplc="C122C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2"/>
  </w:num>
  <w:num w:numId="3">
    <w:abstractNumId w:val="4"/>
  </w:num>
  <w:num w:numId="4">
    <w:abstractNumId w:val="19"/>
  </w:num>
  <w:num w:numId="5">
    <w:abstractNumId w:val="14"/>
  </w:num>
  <w:num w:numId="6">
    <w:abstractNumId w:val="1"/>
  </w:num>
  <w:num w:numId="7">
    <w:abstractNumId w:val="13"/>
  </w:num>
  <w:num w:numId="8">
    <w:abstractNumId w:val="2"/>
  </w:num>
  <w:num w:numId="9">
    <w:abstractNumId w:val="7"/>
  </w:num>
  <w:num w:numId="10">
    <w:abstractNumId w:val="5"/>
  </w:num>
  <w:num w:numId="11">
    <w:abstractNumId w:val="6"/>
  </w:num>
  <w:num w:numId="12">
    <w:abstractNumId w:val="10"/>
  </w:num>
  <w:num w:numId="13">
    <w:abstractNumId w:val="11"/>
  </w:num>
  <w:num w:numId="14">
    <w:abstractNumId w:val="16"/>
  </w:num>
  <w:num w:numId="15">
    <w:abstractNumId w:val="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7"/>
  </w:num>
  <w:num w:numId="19">
    <w:abstractNumId w:val="20"/>
  </w:num>
  <w:num w:numId="20">
    <w:abstractNumId w:val="0"/>
  </w:num>
  <w:num w:numId="21">
    <w:abstractNumId w:val="9"/>
  </w:num>
  <w:num w:numId="2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BA3"/>
    <w:rsid w:val="00011EE2"/>
    <w:rsid w:val="0001445B"/>
    <w:rsid w:val="0002019D"/>
    <w:rsid w:val="00023EF9"/>
    <w:rsid w:val="00026C2F"/>
    <w:rsid w:val="00027945"/>
    <w:rsid w:val="000364DC"/>
    <w:rsid w:val="00036812"/>
    <w:rsid w:val="000372FD"/>
    <w:rsid w:val="000407F7"/>
    <w:rsid w:val="00044F35"/>
    <w:rsid w:val="00044F63"/>
    <w:rsid w:val="00050616"/>
    <w:rsid w:val="00061070"/>
    <w:rsid w:val="00070335"/>
    <w:rsid w:val="00071978"/>
    <w:rsid w:val="000814F8"/>
    <w:rsid w:val="00083993"/>
    <w:rsid w:val="000914C5"/>
    <w:rsid w:val="000922ED"/>
    <w:rsid w:val="00092B84"/>
    <w:rsid w:val="0009542A"/>
    <w:rsid w:val="000A1ED3"/>
    <w:rsid w:val="000A53F3"/>
    <w:rsid w:val="000A5CDC"/>
    <w:rsid w:val="000B0437"/>
    <w:rsid w:val="000B54D7"/>
    <w:rsid w:val="000C1A7E"/>
    <w:rsid w:val="000C3B68"/>
    <w:rsid w:val="000D35AF"/>
    <w:rsid w:val="000D5029"/>
    <w:rsid w:val="000E2036"/>
    <w:rsid w:val="000E397D"/>
    <w:rsid w:val="000F4CF6"/>
    <w:rsid w:val="000F512B"/>
    <w:rsid w:val="000F5E72"/>
    <w:rsid w:val="001156BA"/>
    <w:rsid w:val="0015182D"/>
    <w:rsid w:val="00161847"/>
    <w:rsid w:val="00170CA7"/>
    <w:rsid w:val="001711C5"/>
    <w:rsid w:val="001903BE"/>
    <w:rsid w:val="001938A1"/>
    <w:rsid w:val="00196E37"/>
    <w:rsid w:val="001A023F"/>
    <w:rsid w:val="001A1898"/>
    <w:rsid w:val="001A3FAC"/>
    <w:rsid w:val="001A6472"/>
    <w:rsid w:val="001B1304"/>
    <w:rsid w:val="001B3F50"/>
    <w:rsid w:val="001B565C"/>
    <w:rsid w:val="001C5538"/>
    <w:rsid w:val="001D0EDE"/>
    <w:rsid w:val="001D1B18"/>
    <w:rsid w:val="001D20E2"/>
    <w:rsid w:val="001E38DE"/>
    <w:rsid w:val="001F7B31"/>
    <w:rsid w:val="0020601F"/>
    <w:rsid w:val="00210ADE"/>
    <w:rsid w:val="0021172C"/>
    <w:rsid w:val="00212DA5"/>
    <w:rsid w:val="0021347C"/>
    <w:rsid w:val="0022006C"/>
    <w:rsid w:val="002222EC"/>
    <w:rsid w:val="002323AC"/>
    <w:rsid w:val="002402EA"/>
    <w:rsid w:val="00240953"/>
    <w:rsid w:val="00261404"/>
    <w:rsid w:val="002617FA"/>
    <w:rsid w:val="002673B0"/>
    <w:rsid w:val="00275E2A"/>
    <w:rsid w:val="00276446"/>
    <w:rsid w:val="00287DD7"/>
    <w:rsid w:val="00296938"/>
    <w:rsid w:val="00297AFF"/>
    <w:rsid w:val="002A0C8F"/>
    <w:rsid w:val="002A202F"/>
    <w:rsid w:val="002B19B4"/>
    <w:rsid w:val="002C10AA"/>
    <w:rsid w:val="002D0F4E"/>
    <w:rsid w:val="002E648C"/>
    <w:rsid w:val="002F1BEC"/>
    <w:rsid w:val="002F4757"/>
    <w:rsid w:val="00304115"/>
    <w:rsid w:val="00311BFE"/>
    <w:rsid w:val="00322199"/>
    <w:rsid w:val="003223C7"/>
    <w:rsid w:val="00326555"/>
    <w:rsid w:val="003410E0"/>
    <w:rsid w:val="00342F47"/>
    <w:rsid w:val="0035047E"/>
    <w:rsid w:val="00350EAD"/>
    <w:rsid w:val="00361F46"/>
    <w:rsid w:val="00363E5B"/>
    <w:rsid w:val="00364440"/>
    <w:rsid w:val="003651DB"/>
    <w:rsid w:val="003715A0"/>
    <w:rsid w:val="0037171F"/>
    <w:rsid w:val="00372E95"/>
    <w:rsid w:val="0037690E"/>
    <w:rsid w:val="00376FD1"/>
    <w:rsid w:val="00377D4D"/>
    <w:rsid w:val="0039002C"/>
    <w:rsid w:val="003905DC"/>
    <w:rsid w:val="003A2636"/>
    <w:rsid w:val="003B44DB"/>
    <w:rsid w:val="003B4BC9"/>
    <w:rsid w:val="003B6298"/>
    <w:rsid w:val="003E2EB1"/>
    <w:rsid w:val="003E3C16"/>
    <w:rsid w:val="003F1FD4"/>
    <w:rsid w:val="003F2B6E"/>
    <w:rsid w:val="0040083A"/>
    <w:rsid w:val="0040157A"/>
    <w:rsid w:val="00407D96"/>
    <w:rsid w:val="00426719"/>
    <w:rsid w:val="00426FC3"/>
    <w:rsid w:val="00432495"/>
    <w:rsid w:val="004341D6"/>
    <w:rsid w:val="004446FE"/>
    <w:rsid w:val="00444DA7"/>
    <w:rsid w:val="00447ECD"/>
    <w:rsid w:val="00457882"/>
    <w:rsid w:val="00463CC7"/>
    <w:rsid w:val="0047669F"/>
    <w:rsid w:val="004809C4"/>
    <w:rsid w:val="00482139"/>
    <w:rsid w:val="0048433C"/>
    <w:rsid w:val="004847B1"/>
    <w:rsid w:val="00485184"/>
    <w:rsid w:val="0049545B"/>
    <w:rsid w:val="004A6B4E"/>
    <w:rsid w:val="004B42E0"/>
    <w:rsid w:val="004D1D5D"/>
    <w:rsid w:val="004D3BD0"/>
    <w:rsid w:val="004D45B1"/>
    <w:rsid w:val="004D68A7"/>
    <w:rsid w:val="004E1BB8"/>
    <w:rsid w:val="004E29D1"/>
    <w:rsid w:val="00500566"/>
    <w:rsid w:val="005073A3"/>
    <w:rsid w:val="00523608"/>
    <w:rsid w:val="00525C0A"/>
    <w:rsid w:val="00530133"/>
    <w:rsid w:val="00535608"/>
    <w:rsid w:val="00537024"/>
    <w:rsid w:val="005435F8"/>
    <w:rsid w:val="0054440F"/>
    <w:rsid w:val="0054532D"/>
    <w:rsid w:val="00556688"/>
    <w:rsid w:val="0056162B"/>
    <w:rsid w:val="0056707B"/>
    <w:rsid w:val="00576552"/>
    <w:rsid w:val="005812A9"/>
    <w:rsid w:val="0058194A"/>
    <w:rsid w:val="00581A9D"/>
    <w:rsid w:val="005945D7"/>
    <w:rsid w:val="005A1253"/>
    <w:rsid w:val="005A2503"/>
    <w:rsid w:val="005B4F04"/>
    <w:rsid w:val="005B7CB9"/>
    <w:rsid w:val="005C462B"/>
    <w:rsid w:val="005D0023"/>
    <w:rsid w:val="005D617B"/>
    <w:rsid w:val="005E21C4"/>
    <w:rsid w:val="005E77E0"/>
    <w:rsid w:val="005F4D59"/>
    <w:rsid w:val="0060001C"/>
    <w:rsid w:val="00600D31"/>
    <w:rsid w:val="0060786A"/>
    <w:rsid w:val="0060799F"/>
    <w:rsid w:val="00612B41"/>
    <w:rsid w:val="006237FE"/>
    <w:rsid w:val="00627AF7"/>
    <w:rsid w:val="00632540"/>
    <w:rsid w:val="00633F73"/>
    <w:rsid w:val="006379ED"/>
    <w:rsid w:val="00645199"/>
    <w:rsid w:val="00645850"/>
    <w:rsid w:val="00661ECF"/>
    <w:rsid w:val="00681169"/>
    <w:rsid w:val="00692071"/>
    <w:rsid w:val="00694B28"/>
    <w:rsid w:val="006A4913"/>
    <w:rsid w:val="006C5349"/>
    <w:rsid w:val="006C5F2A"/>
    <w:rsid w:val="006C662C"/>
    <w:rsid w:val="006D1792"/>
    <w:rsid w:val="006D3FD5"/>
    <w:rsid w:val="006D61C5"/>
    <w:rsid w:val="006E2B53"/>
    <w:rsid w:val="006F4A5C"/>
    <w:rsid w:val="00700016"/>
    <w:rsid w:val="007144DB"/>
    <w:rsid w:val="00715F5C"/>
    <w:rsid w:val="00716296"/>
    <w:rsid w:val="0071772D"/>
    <w:rsid w:val="007278C1"/>
    <w:rsid w:val="00733493"/>
    <w:rsid w:val="00737F1D"/>
    <w:rsid w:val="00744091"/>
    <w:rsid w:val="00773E4A"/>
    <w:rsid w:val="00782816"/>
    <w:rsid w:val="007854BB"/>
    <w:rsid w:val="00785A46"/>
    <w:rsid w:val="007861E3"/>
    <w:rsid w:val="00791BDE"/>
    <w:rsid w:val="00792D61"/>
    <w:rsid w:val="007940D6"/>
    <w:rsid w:val="007A31C0"/>
    <w:rsid w:val="007B1740"/>
    <w:rsid w:val="007B1C70"/>
    <w:rsid w:val="007B2F66"/>
    <w:rsid w:val="007C4B5C"/>
    <w:rsid w:val="007C61B5"/>
    <w:rsid w:val="007D3889"/>
    <w:rsid w:val="007D39E4"/>
    <w:rsid w:val="007D43A7"/>
    <w:rsid w:val="007D4EA6"/>
    <w:rsid w:val="007E1695"/>
    <w:rsid w:val="007E38A2"/>
    <w:rsid w:val="007F204C"/>
    <w:rsid w:val="007F44F5"/>
    <w:rsid w:val="00801003"/>
    <w:rsid w:val="0080101A"/>
    <w:rsid w:val="00804060"/>
    <w:rsid w:val="008048FA"/>
    <w:rsid w:val="008166C9"/>
    <w:rsid w:val="00824E43"/>
    <w:rsid w:val="00827A02"/>
    <w:rsid w:val="008337CA"/>
    <w:rsid w:val="00833D8C"/>
    <w:rsid w:val="00834C9A"/>
    <w:rsid w:val="00841451"/>
    <w:rsid w:val="0084708C"/>
    <w:rsid w:val="008477B0"/>
    <w:rsid w:val="00850AD5"/>
    <w:rsid w:val="00852739"/>
    <w:rsid w:val="00853B1B"/>
    <w:rsid w:val="00861BAC"/>
    <w:rsid w:val="008629CC"/>
    <w:rsid w:val="00865EBB"/>
    <w:rsid w:val="0087225C"/>
    <w:rsid w:val="00886C36"/>
    <w:rsid w:val="00893CFB"/>
    <w:rsid w:val="008A4B05"/>
    <w:rsid w:val="008A54C1"/>
    <w:rsid w:val="008A6AC8"/>
    <w:rsid w:val="008C5591"/>
    <w:rsid w:val="008D04A6"/>
    <w:rsid w:val="008D4C1A"/>
    <w:rsid w:val="008E2949"/>
    <w:rsid w:val="008E61A7"/>
    <w:rsid w:val="008F0867"/>
    <w:rsid w:val="008F172F"/>
    <w:rsid w:val="008F2044"/>
    <w:rsid w:val="008F2BE1"/>
    <w:rsid w:val="008F4DD1"/>
    <w:rsid w:val="009056DB"/>
    <w:rsid w:val="00912E66"/>
    <w:rsid w:val="00927732"/>
    <w:rsid w:val="00930825"/>
    <w:rsid w:val="00932BC0"/>
    <w:rsid w:val="00937DC8"/>
    <w:rsid w:val="009438A5"/>
    <w:rsid w:val="00947592"/>
    <w:rsid w:val="00950280"/>
    <w:rsid w:val="009545A2"/>
    <w:rsid w:val="009820D1"/>
    <w:rsid w:val="00987243"/>
    <w:rsid w:val="00991A18"/>
    <w:rsid w:val="00991BB1"/>
    <w:rsid w:val="00994A16"/>
    <w:rsid w:val="009960B5"/>
    <w:rsid w:val="009A1C85"/>
    <w:rsid w:val="009A30D3"/>
    <w:rsid w:val="009B6ECE"/>
    <w:rsid w:val="009C1454"/>
    <w:rsid w:val="009D03A7"/>
    <w:rsid w:val="009E0479"/>
    <w:rsid w:val="009E796A"/>
    <w:rsid w:val="009F2D3E"/>
    <w:rsid w:val="00A00C20"/>
    <w:rsid w:val="00A0102E"/>
    <w:rsid w:val="00A12960"/>
    <w:rsid w:val="00A1570D"/>
    <w:rsid w:val="00A22386"/>
    <w:rsid w:val="00A30E87"/>
    <w:rsid w:val="00A31296"/>
    <w:rsid w:val="00A31C49"/>
    <w:rsid w:val="00A3374C"/>
    <w:rsid w:val="00A3479E"/>
    <w:rsid w:val="00A40E8C"/>
    <w:rsid w:val="00A41346"/>
    <w:rsid w:val="00A424CF"/>
    <w:rsid w:val="00A43808"/>
    <w:rsid w:val="00A46E67"/>
    <w:rsid w:val="00A56B75"/>
    <w:rsid w:val="00A71C04"/>
    <w:rsid w:val="00A815A8"/>
    <w:rsid w:val="00A81ABE"/>
    <w:rsid w:val="00A967BE"/>
    <w:rsid w:val="00AA0017"/>
    <w:rsid w:val="00AA097E"/>
    <w:rsid w:val="00AA4BC5"/>
    <w:rsid w:val="00AB09B3"/>
    <w:rsid w:val="00AC02D1"/>
    <w:rsid w:val="00AD43ED"/>
    <w:rsid w:val="00AD5E56"/>
    <w:rsid w:val="00AE752E"/>
    <w:rsid w:val="00AE7D3A"/>
    <w:rsid w:val="00AF1C86"/>
    <w:rsid w:val="00B051DB"/>
    <w:rsid w:val="00B06019"/>
    <w:rsid w:val="00B07409"/>
    <w:rsid w:val="00B1006E"/>
    <w:rsid w:val="00B12B8F"/>
    <w:rsid w:val="00B178FB"/>
    <w:rsid w:val="00B47EFE"/>
    <w:rsid w:val="00B5252A"/>
    <w:rsid w:val="00B63DB1"/>
    <w:rsid w:val="00B67138"/>
    <w:rsid w:val="00B6715C"/>
    <w:rsid w:val="00B728AD"/>
    <w:rsid w:val="00B81CFE"/>
    <w:rsid w:val="00B84410"/>
    <w:rsid w:val="00B903AE"/>
    <w:rsid w:val="00B9157F"/>
    <w:rsid w:val="00B94BFC"/>
    <w:rsid w:val="00B95225"/>
    <w:rsid w:val="00B974C5"/>
    <w:rsid w:val="00BA55D3"/>
    <w:rsid w:val="00BA6759"/>
    <w:rsid w:val="00BA7204"/>
    <w:rsid w:val="00BB2C8C"/>
    <w:rsid w:val="00BB3661"/>
    <w:rsid w:val="00BB415A"/>
    <w:rsid w:val="00BC6826"/>
    <w:rsid w:val="00BD36CE"/>
    <w:rsid w:val="00BE3FF7"/>
    <w:rsid w:val="00BF3D29"/>
    <w:rsid w:val="00C0295C"/>
    <w:rsid w:val="00C03C06"/>
    <w:rsid w:val="00C121EC"/>
    <w:rsid w:val="00C12C65"/>
    <w:rsid w:val="00C17417"/>
    <w:rsid w:val="00C235CC"/>
    <w:rsid w:val="00C32351"/>
    <w:rsid w:val="00C32FC6"/>
    <w:rsid w:val="00C445E2"/>
    <w:rsid w:val="00C45936"/>
    <w:rsid w:val="00C70F1B"/>
    <w:rsid w:val="00C7129D"/>
    <w:rsid w:val="00C72288"/>
    <w:rsid w:val="00C73386"/>
    <w:rsid w:val="00C73CDA"/>
    <w:rsid w:val="00C748D1"/>
    <w:rsid w:val="00C90E7B"/>
    <w:rsid w:val="00C91014"/>
    <w:rsid w:val="00C97D06"/>
    <w:rsid w:val="00CA1CE9"/>
    <w:rsid w:val="00CB06AF"/>
    <w:rsid w:val="00CB1A4E"/>
    <w:rsid w:val="00CB69A9"/>
    <w:rsid w:val="00CC29F6"/>
    <w:rsid w:val="00CD1061"/>
    <w:rsid w:val="00CD2287"/>
    <w:rsid w:val="00CD5BBB"/>
    <w:rsid w:val="00CD6943"/>
    <w:rsid w:val="00CE0685"/>
    <w:rsid w:val="00CE4F98"/>
    <w:rsid w:val="00CE5EDF"/>
    <w:rsid w:val="00D02661"/>
    <w:rsid w:val="00D2543F"/>
    <w:rsid w:val="00D26E1B"/>
    <w:rsid w:val="00D272CE"/>
    <w:rsid w:val="00D31C0F"/>
    <w:rsid w:val="00D37EA5"/>
    <w:rsid w:val="00D41852"/>
    <w:rsid w:val="00D429B8"/>
    <w:rsid w:val="00D455C8"/>
    <w:rsid w:val="00D4732B"/>
    <w:rsid w:val="00D47AB5"/>
    <w:rsid w:val="00D5419E"/>
    <w:rsid w:val="00D57B61"/>
    <w:rsid w:val="00D65713"/>
    <w:rsid w:val="00D73628"/>
    <w:rsid w:val="00D73918"/>
    <w:rsid w:val="00D75385"/>
    <w:rsid w:val="00D75C6F"/>
    <w:rsid w:val="00D8220B"/>
    <w:rsid w:val="00D84589"/>
    <w:rsid w:val="00D967D7"/>
    <w:rsid w:val="00DA125D"/>
    <w:rsid w:val="00DA1296"/>
    <w:rsid w:val="00DA4DF5"/>
    <w:rsid w:val="00DB19B9"/>
    <w:rsid w:val="00DB3265"/>
    <w:rsid w:val="00DB3D05"/>
    <w:rsid w:val="00DB6256"/>
    <w:rsid w:val="00DC4BC2"/>
    <w:rsid w:val="00DC6AC1"/>
    <w:rsid w:val="00DD0E97"/>
    <w:rsid w:val="00DD5750"/>
    <w:rsid w:val="00DD5F9C"/>
    <w:rsid w:val="00DE057D"/>
    <w:rsid w:val="00DF2E8C"/>
    <w:rsid w:val="00E0020F"/>
    <w:rsid w:val="00E01882"/>
    <w:rsid w:val="00E0455F"/>
    <w:rsid w:val="00E118C7"/>
    <w:rsid w:val="00E1427B"/>
    <w:rsid w:val="00E14E0D"/>
    <w:rsid w:val="00E2143C"/>
    <w:rsid w:val="00E22B8B"/>
    <w:rsid w:val="00E317D1"/>
    <w:rsid w:val="00E40DF0"/>
    <w:rsid w:val="00E4267B"/>
    <w:rsid w:val="00E47DAC"/>
    <w:rsid w:val="00E6363F"/>
    <w:rsid w:val="00E63C8A"/>
    <w:rsid w:val="00E70BF6"/>
    <w:rsid w:val="00E73A56"/>
    <w:rsid w:val="00E97B9B"/>
    <w:rsid w:val="00EA1343"/>
    <w:rsid w:val="00EC1E5A"/>
    <w:rsid w:val="00EC4E70"/>
    <w:rsid w:val="00EF46CE"/>
    <w:rsid w:val="00F11C98"/>
    <w:rsid w:val="00F12E47"/>
    <w:rsid w:val="00F14342"/>
    <w:rsid w:val="00F1475A"/>
    <w:rsid w:val="00F20287"/>
    <w:rsid w:val="00F223B2"/>
    <w:rsid w:val="00F454AC"/>
    <w:rsid w:val="00F53241"/>
    <w:rsid w:val="00F67790"/>
    <w:rsid w:val="00F73108"/>
    <w:rsid w:val="00F92E04"/>
    <w:rsid w:val="00F95BD4"/>
    <w:rsid w:val="00F97263"/>
    <w:rsid w:val="00FA2E07"/>
    <w:rsid w:val="00FA5C71"/>
    <w:rsid w:val="00FB1A1B"/>
    <w:rsid w:val="00FB645B"/>
    <w:rsid w:val="00FC09D6"/>
    <w:rsid w:val="00FC13A6"/>
    <w:rsid w:val="00FC34EC"/>
    <w:rsid w:val="00FC3F69"/>
    <w:rsid w:val="00FC5312"/>
    <w:rsid w:val="00FD3964"/>
    <w:rsid w:val="00FD5171"/>
    <w:rsid w:val="00FD6737"/>
    <w:rsid w:val="00FE53F2"/>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88D45"/>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342"/>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71916583">
      <w:bodyDiv w:val="1"/>
      <w:marLeft w:val="0"/>
      <w:marRight w:val="0"/>
      <w:marTop w:val="0"/>
      <w:marBottom w:val="0"/>
      <w:divBdr>
        <w:top w:val="none" w:sz="0" w:space="0" w:color="auto"/>
        <w:left w:val="none" w:sz="0" w:space="0" w:color="auto"/>
        <w:bottom w:val="none" w:sz="0" w:space="0" w:color="auto"/>
        <w:right w:val="none" w:sz="0" w:space="0" w:color="auto"/>
      </w:divBdr>
    </w:div>
    <w:div w:id="879710302">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1414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21D8B-9AA5-40CD-9E0C-7B457BCB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2623</Words>
  <Characters>14952</Characters>
  <Application>Microsoft Office Word</Application>
  <DocSecurity>0</DocSecurity>
  <Lines>124</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2020-05-22T00:03:00Z</dcterms:created>
  <dcterms:modified xsi:type="dcterms:W3CDTF">2020-06-30T12:57:00Z</dcterms:modified>
</cp:coreProperties>
</file>