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CB7A8" w14:textId="4695AD9D" w:rsidR="004C1D6A" w:rsidRPr="00153D02" w:rsidRDefault="004C1D6A" w:rsidP="00396EA5">
      <w:pPr>
        <w:jc w:val="center"/>
        <w:rPr>
          <w:rFonts w:ascii="Times New Roman" w:hAnsi="Times New Roman"/>
          <w:b/>
          <w:bCs/>
          <w:lang w:val="sr"/>
        </w:rPr>
      </w:pPr>
      <w:r w:rsidRPr="00153D02">
        <w:rPr>
          <w:rFonts w:ascii="Times New Roman" w:hAnsi="Times New Roman"/>
          <w:b/>
          <w:bCs/>
          <w:lang w:val="uz-Cyrl-UZ"/>
        </w:rPr>
        <w:t>ПОЈЕДНОСТАВЉЕЊЕ ПОСТУПКА</w:t>
      </w:r>
      <w:r w:rsidR="00CB3E33" w:rsidRPr="00153D02">
        <w:rPr>
          <w:rFonts w:ascii="Times New Roman" w:hAnsi="Times New Roman"/>
          <w:b/>
          <w:bCs/>
        </w:rPr>
        <w:t xml:space="preserve"> </w:t>
      </w:r>
      <w:r w:rsidR="00CB3E33" w:rsidRPr="00153D02">
        <w:rPr>
          <w:rFonts w:ascii="Times New Roman" w:hAnsi="Times New Roman"/>
          <w:b/>
          <w:bCs/>
          <w:lang w:val="uz-Cyrl-UZ"/>
        </w:rPr>
        <w:t>ИЗДАВАЊА</w:t>
      </w:r>
      <w:r w:rsidR="0008022C" w:rsidRPr="00153D02">
        <w:rPr>
          <w:rFonts w:ascii="Times New Roman" w:hAnsi="Times New Roman"/>
          <w:b/>
          <w:bCs/>
          <w:lang w:val="uz-Cyrl-UZ"/>
        </w:rPr>
        <w:t xml:space="preserve"> </w:t>
      </w:r>
      <w:r w:rsidR="00A2577E" w:rsidRPr="00153D02">
        <w:rPr>
          <w:rFonts w:ascii="Times New Roman" w:hAnsi="Times New Roman"/>
          <w:b/>
          <w:bCs/>
          <w:lang w:val="sr"/>
        </w:rPr>
        <w:t>МИШЉЕЊА О ЈЕДИНОМ ПОНУЂАЧУ ДОМАЋЕГ ПОРЕКЛА</w:t>
      </w:r>
    </w:p>
    <w:p w14:paraId="6F4E568F" w14:textId="77777777" w:rsidR="00B1006E" w:rsidRPr="00153D02" w:rsidRDefault="00B1006E" w:rsidP="000E2036">
      <w:pPr>
        <w:pStyle w:val="NormalWeb"/>
        <w:spacing w:before="0" w:beforeAutospacing="0" w:after="0" w:afterAutospacing="0" w:line="336" w:lineRule="atLeast"/>
        <w:jc w:val="center"/>
        <w:rPr>
          <w:b/>
          <w:sz w:val="22"/>
          <w:szCs w:val="22"/>
          <w:lang w:val="uz-Cyrl-UZ"/>
        </w:rPr>
      </w:pPr>
    </w:p>
    <w:tbl>
      <w:tblPr>
        <w:tblStyle w:val="TableGrid"/>
        <w:tblW w:w="0" w:type="auto"/>
        <w:tblLook w:val="04A0" w:firstRow="1" w:lastRow="0" w:firstColumn="1" w:lastColumn="0" w:noHBand="0" w:noVBand="1"/>
      </w:tblPr>
      <w:tblGrid>
        <w:gridCol w:w="2689"/>
        <w:gridCol w:w="6371"/>
      </w:tblGrid>
      <w:tr w:rsidR="00850AD5" w:rsidRPr="00153D02" w14:paraId="64ABE7C1" w14:textId="77777777" w:rsidTr="00850AD5">
        <w:trPr>
          <w:trHeight w:val="888"/>
        </w:trPr>
        <w:tc>
          <w:tcPr>
            <w:tcW w:w="2689" w:type="dxa"/>
            <w:shd w:val="clear" w:color="auto" w:fill="DBE5F1" w:themeFill="accent1" w:themeFillTint="33"/>
            <w:vAlign w:val="center"/>
          </w:tcPr>
          <w:p w14:paraId="2B5BA46F" w14:textId="77777777" w:rsidR="000E2036" w:rsidRPr="00153D02" w:rsidRDefault="000E2036" w:rsidP="00850AD5">
            <w:pPr>
              <w:jc w:val="left"/>
              <w:rPr>
                <w:rFonts w:ascii="Times New Roman" w:hAnsi="Times New Roman"/>
                <w:b/>
                <w:sz w:val="22"/>
                <w:szCs w:val="22"/>
                <w:lang w:val="uz-Cyrl-UZ"/>
              </w:rPr>
            </w:pPr>
            <w:r w:rsidRPr="00153D02">
              <w:rPr>
                <w:rFonts w:ascii="Times New Roman" w:hAnsi="Times New Roman"/>
                <w:b/>
                <w:sz w:val="22"/>
                <w:szCs w:val="22"/>
                <w:lang w:val="uz-Cyrl-UZ"/>
              </w:rPr>
              <w:t xml:space="preserve">Назив административног поступка  </w:t>
            </w:r>
          </w:p>
        </w:tc>
        <w:tc>
          <w:tcPr>
            <w:tcW w:w="6371" w:type="dxa"/>
            <w:vAlign w:val="center"/>
          </w:tcPr>
          <w:p w14:paraId="75C01328" w14:textId="2F6C55F9" w:rsidR="000E2036" w:rsidRPr="00153D02" w:rsidRDefault="00A2577E" w:rsidP="0008022C">
            <w:pPr>
              <w:pStyle w:val="NormalWeb"/>
              <w:spacing w:before="120" w:after="120"/>
              <w:jc w:val="both"/>
              <w:rPr>
                <w:b/>
                <w:sz w:val="22"/>
                <w:szCs w:val="22"/>
                <w:highlight w:val="yellow"/>
                <w:lang w:val="uz-Cyrl-UZ"/>
              </w:rPr>
            </w:pPr>
            <w:r w:rsidRPr="00153D02">
              <w:rPr>
                <w:b/>
                <w:bCs/>
                <w:sz w:val="22"/>
                <w:szCs w:val="22"/>
                <w:lang w:val="uz-Cyrl-UZ"/>
              </w:rPr>
              <w:t>Мишљење о једином понуђачу робе домаћег порекла</w:t>
            </w:r>
          </w:p>
        </w:tc>
      </w:tr>
      <w:tr w:rsidR="00850AD5" w:rsidRPr="00153D02" w14:paraId="7890E186" w14:textId="77777777" w:rsidTr="00850AD5">
        <w:trPr>
          <w:trHeight w:val="418"/>
        </w:trPr>
        <w:tc>
          <w:tcPr>
            <w:tcW w:w="2689" w:type="dxa"/>
            <w:shd w:val="clear" w:color="auto" w:fill="DBE5F1" w:themeFill="accent1" w:themeFillTint="33"/>
            <w:vAlign w:val="center"/>
          </w:tcPr>
          <w:p w14:paraId="31E6CBA1" w14:textId="77777777" w:rsidR="000E2036" w:rsidRPr="00153D02" w:rsidRDefault="000E2036" w:rsidP="00850AD5">
            <w:pPr>
              <w:pStyle w:val="NormalWeb"/>
              <w:spacing w:before="0" w:beforeAutospacing="0" w:after="0" w:afterAutospacing="0"/>
              <w:rPr>
                <w:b/>
                <w:sz w:val="22"/>
                <w:szCs w:val="22"/>
                <w:lang w:val="uz-Cyrl-UZ"/>
              </w:rPr>
            </w:pPr>
            <w:r w:rsidRPr="00153D02">
              <w:rPr>
                <w:b/>
                <w:sz w:val="22"/>
                <w:szCs w:val="22"/>
                <w:lang w:val="uz-Cyrl-UZ"/>
              </w:rPr>
              <w:t>Шифра поступка</w:t>
            </w:r>
          </w:p>
        </w:tc>
        <w:tc>
          <w:tcPr>
            <w:tcW w:w="6371" w:type="dxa"/>
            <w:vAlign w:val="center"/>
          </w:tcPr>
          <w:p w14:paraId="7E1EA445" w14:textId="0CE7DC1E" w:rsidR="000E2036" w:rsidRPr="00153D02" w:rsidRDefault="00396EA5" w:rsidP="00850AD5">
            <w:pPr>
              <w:pStyle w:val="NormalWeb"/>
              <w:spacing w:before="120" w:beforeAutospacing="0" w:after="120" w:afterAutospacing="0"/>
              <w:rPr>
                <w:bCs/>
                <w:sz w:val="22"/>
                <w:szCs w:val="22"/>
                <w:lang w:val="uz-Cyrl-UZ"/>
              </w:rPr>
            </w:pPr>
            <w:r w:rsidRPr="00153D02">
              <w:rPr>
                <w:bCs/>
                <w:sz w:val="22"/>
                <w:szCs w:val="22"/>
                <w:lang w:val="uz-Cyrl-UZ"/>
              </w:rPr>
              <w:t>124.00.</w:t>
            </w:r>
            <w:r w:rsidR="00DF34EF" w:rsidRPr="00153D02">
              <w:rPr>
                <w:bCs/>
                <w:sz w:val="22"/>
                <w:szCs w:val="22"/>
                <w:lang w:val="uz-Cyrl-UZ"/>
              </w:rPr>
              <w:t>0</w:t>
            </w:r>
            <w:r w:rsidRPr="00153D02">
              <w:rPr>
                <w:bCs/>
                <w:sz w:val="22"/>
                <w:szCs w:val="22"/>
                <w:lang w:val="uz-Cyrl-UZ"/>
              </w:rPr>
              <w:t>01</w:t>
            </w:r>
            <w:r w:rsidR="00A2577E" w:rsidRPr="00153D02">
              <w:rPr>
                <w:bCs/>
                <w:sz w:val="22"/>
                <w:szCs w:val="22"/>
                <w:lang w:val="uz-Cyrl-UZ"/>
              </w:rPr>
              <w:t>4</w:t>
            </w:r>
          </w:p>
        </w:tc>
      </w:tr>
      <w:tr w:rsidR="00850AD5" w:rsidRPr="00153D02" w14:paraId="1C319D9F" w14:textId="77777777" w:rsidTr="00850AD5">
        <w:tc>
          <w:tcPr>
            <w:tcW w:w="2689" w:type="dxa"/>
            <w:shd w:val="clear" w:color="auto" w:fill="DBE5F1" w:themeFill="accent1" w:themeFillTint="33"/>
            <w:vAlign w:val="center"/>
          </w:tcPr>
          <w:p w14:paraId="6928D8A0" w14:textId="77777777" w:rsidR="00275E2A" w:rsidRPr="00153D02" w:rsidRDefault="00275E2A" w:rsidP="00850AD5">
            <w:pPr>
              <w:pStyle w:val="NormalWeb"/>
              <w:spacing w:before="0" w:beforeAutospacing="0" w:after="0" w:afterAutospacing="0"/>
              <w:rPr>
                <w:b/>
                <w:sz w:val="22"/>
                <w:szCs w:val="22"/>
                <w:lang w:val="uz-Cyrl-UZ"/>
              </w:rPr>
            </w:pPr>
            <w:r w:rsidRPr="00153D02">
              <w:rPr>
                <w:b/>
                <w:sz w:val="22"/>
                <w:szCs w:val="22"/>
                <w:lang w:val="uz-Cyrl-UZ"/>
              </w:rPr>
              <w:t>Регулаторно тело</w:t>
            </w:r>
          </w:p>
          <w:p w14:paraId="5F0B5135" w14:textId="77777777" w:rsidR="00275E2A" w:rsidRPr="00153D02" w:rsidRDefault="00275E2A" w:rsidP="00850AD5">
            <w:pPr>
              <w:pStyle w:val="NormalWeb"/>
              <w:spacing w:before="0" w:beforeAutospacing="0" w:after="0" w:afterAutospacing="0"/>
              <w:rPr>
                <w:b/>
                <w:sz w:val="22"/>
                <w:szCs w:val="22"/>
                <w:lang w:val="uz-Cyrl-UZ"/>
              </w:rPr>
            </w:pPr>
            <w:r w:rsidRPr="00153D02">
              <w:rPr>
                <w:b/>
                <w:sz w:val="22"/>
                <w:szCs w:val="22"/>
                <w:lang w:val="uz-Cyrl-UZ"/>
              </w:rPr>
              <w:t>(надлежно за спровођење препоруке)</w:t>
            </w:r>
          </w:p>
        </w:tc>
        <w:tc>
          <w:tcPr>
            <w:tcW w:w="6371" w:type="dxa"/>
            <w:vAlign w:val="center"/>
          </w:tcPr>
          <w:p w14:paraId="74528127" w14:textId="0DD7B0FA" w:rsidR="00DE24AF" w:rsidRPr="00153D02" w:rsidRDefault="00396EA5" w:rsidP="007066CF">
            <w:pPr>
              <w:pStyle w:val="NormalWeb"/>
              <w:spacing w:before="120" w:beforeAutospacing="0" w:after="120" w:afterAutospacing="0"/>
              <w:rPr>
                <w:sz w:val="22"/>
                <w:szCs w:val="22"/>
                <w:lang w:val="uz-Cyrl-UZ"/>
              </w:rPr>
            </w:pPr>
            <w:r w:rsidRPr="00153D02">
              <w:rPr>
                <w:sz w:val="22"/>
                <w:szCs w:val="22"/>
                <w:lang w:val="uz-Cyrl-UZ"/>
              </w:rPr>
              <w:t>Привредна комора Србије</w:t>
            </w:r>
          </w:p>
        </w:tc>
      </w:tr>
      <w:tr w:rsidR="00850AD5" w:rsidRPr="00153D02" w14:paraId="39B08AB1" w14:textId="77777777" w:rsidTr="00850AD5">
        <w:tc>
          <w:tcPr>
            <w:tcW w:w="2689" w:type="dxa"/>
            <w:shd w:val="clear" w:color="auto" w:fill="DBE5F1" w:themeFill="accent1" w:themeFillTint="33"/>
            <w:vAlign w:val="center"/>
          </w:tcPr>
          <w:p w14:paraId="36789855" w14:textId="15422BC9" w:rsidR="00275E2A" w:rsidRPr="00153D02" w:rsidRDefault="00275E2A" w:rsidP="00850AD5">
            <w:pPr>
              <w:pStyle w:val="NormalWeb"/>
              <w:spacing w:before="0" w:beforeAutospacing="0" w:after="0" w:afterAutospacing="0"/>
              <w:rPr>
                <w:b/>
                <w:sz w:val="22"/>
                <w:szCs w:val="22"/>
                <w:lang w:val="uz-Cyrl-UZ"/>
              </w:rPr>
            </w:pPr>
            <w:r w:rsidRPr="00153D02">
              <w:rPr>
                <w:b/>
                <w:sz w:val="22"/>
                <w:szCs w:val="22"/>
                <w:lang w:val="uz-Cyrl-UZ"/>
              </w:rPr>
              <w:t>Правни о</w:t>
            </w:r>
            <w:r w:rsidR="00B903AE" w:rsidRPr="00153D02">
              <w:rPr>
                <w:b/>
                <w:sz w:val="22"/>
                <w:szCs w:val="22"/>
                <w:lang w:val="uz-Cyrl-UZ"/>
              </w:rPr>
              <w:t>квир</w:t>
            </w:r>
            <w:r w:rsidR="00DC4BC2" w:rsidRPr="00153D02">
              <w:rPr>
                <w:b/>
                <w:sz w:val="22"/>
                <w:szCs w:val="22"/>
                <w:lang w:val="uz-Cyrl-UZ"/>
              </w:rPr>
              <w:t xml:space="preserve"> којим је уређен административни поступак</w:t>
            </w:r>
          </w:p>
        </w:tc>
        <w:tc>
          <w:tcPr>
            <w:tcW w:w="6371" w:type="dxa"/>
            <w:vAlign w:val="center"/>
          </w:tcPr>
          <w:p w14:paraId="2BADD49D" w14:textId="540A05B6" w:rsidR="00AD1FB1" w:rsidRPr="00153D02" w:rsidRDefault="00A2577E" w:rsidP="00BB7659">
            <w:pPr>
              <w:pStyle w:val="ListParagraph"/>
              <w:numPr>
                <w:ilvl w:val="0"/>
                <w:numId w:val="2"/>
              </w:numPr>
              <w:spacing w:before="120" w:after="120"/>
              <w:ind w:left="358"/>
              <w:rPr>
                <w:rFonts w:ascii="Times New Roman" w:hAnsi="Times New Roman"/>
                <w:sz w:val="22"/>
                <w:szCs w:val="22"/>
                <w:lang w:val="uz-Cyrl-UZ"/>
              </w:rPr>
            </w:pPr>
            <w:r w:rsidRPr="00153D02">
              <w:rPr>
                <w:rFonts w:ascii="Times New Roman" w:hAnsi="Times New Roman"/>
                <w:sz w:val="22"/>
                <w:szCs w:val="22"/>
                <w:lang w:val="sr"/>
              </w:rPr>
              <w:t>З</w:t>
            </w:r>
            <w:r w:rsidR="00AD1FB1" w:rsidRPr="00153D02">
              <w:rPr>
                <w:rFonts w:ascii="Times New Roman" w:hAnsi="Times New Roman"/>
                <w:sz w:val="22"/>
                <w:szCs w:val="22"/>
                <w:lang w:val="sr"/>
              </w:rPr>
              <w:t>акон</w:t>
            </w:r>
            <w:r w:rsidRPr="00153D02">
              <w:rPr>
                <w:rFonts w:ascii="Times New Roman" w:hAnsi="Times New Roman"/>
                <w:sz w:val="22"/>
                <w:szCs w:val="22"/>
                <w:lang w:val="sr"/>
              </w:rPr>
              <w:t xml:space="preserve"> о привредним коморама</w:t>
            </w:r>
            <w:r w:rsidR="00C12646" w:rsidRPr="00153D02">
              <w:rPr>
                <w:rFonts w:ascii="Times New Roman" w:hAnsi="Times New Roman"/>
                <w:sz w:val="22"/>
                <w:szCs w:val="22"/>
                <w:lang w:val="sr"/>
              </w:rPr>
              <w:t xml:space="preserve"> (”</w:t>
            </w:r>
            <w:r w:rsidR="00E547DB" w:rsidRPr="008460A3">
              <w:rPr>
                <w:rFonts w:ascii="Times New Roman" w:hAnsi="Times New Roman"/>
                <w:sz w:val="22"/>
                <w:szCs w:val="22"/>
                <w:lang w:val="sr"/>
              </w:rPr>
              <w:t>Сл</w:t>
            </w:r>
            <w:r w:rsidR="00E547DB">
              <w:rPr>
                <w:rFonts w:ascii="Times New Roman" w:hAnsi="Times New Roman"/>
                <w:sz w:val="22"/>
                <w:szCs w:val="22"/>
                <w:lang w:val="sr-Cyrl-BA"/>
              </w:rPr>
              <w:t>ужбени</w:t>
            </w:r>
            <w:r w:rsidR="00E547DB" w:rsidRPr="008460A3">
              <w:rPr>
                <w:rFonts w:ascii="Times New Roman" w:hAnsi="Times New Roman"/>
                <w:sz w:val="22"/>
                <w:szCs w:val="22"/>
                <w:lang w:val="sr"/>
              </w:rPr>
              <w:t xml:space="preserve"> </w:t>
            </w:r>
            <w:r w:rsidR="00E547DB">
              <w:rPr>
                <w:rFonts w:ascii="Times New Roman" w:hAnsi="Times New Roman"/>
                <w:sz w:val="22"/>
                <w:szCs w:val="22"/>
                <w:lang w:val="sr-Cyrl-BA"/>
              </w:rPr>
              <w:t>г</w:t>
            </w:r>
            <w:r w:rsidR="00E547DB" w:rsidRPr="008460A3">
              <w:rPr>
                <w:rFonts w:ascii="Times New Roman" w:hAnsi="Times New Roman"/>
                <w:sz w:val="22"/>
                <w:szCs w:val="22"/>
                <w:lang w:val="sr"/>
              </w:rPr>
              <w:t>ласник РС</w:t>
            </w:r>
            <w:r w:rsidR="00E547DB" w:rsidRPr="00153D02">
              <w:rPr>
                <w:rFonts w:ascii="Times New Roman" w:hAnsi="Times New Roman"/>
                <w:sz w:val="22"/>
                <w:szCs w:val="22"/>
                <w:lang w:val="sr"/>
              </w:rPr>
              <w:t xml:space="preserve"> </w:t>
            </w:r>
            <w:r w:rsidR="00C12646" w:rsidRPr="00153D02">
              <w:rPr>
                <w:rFonts w:ascii="Times New Roman" w:hAnsi="Times New Roman"/>
                <w:sz w:val="22"/>
                <w:szCs w:val="22"/>
                <w:lang w:val="sr"/>
              </w:rPr>
              <w:t xml:space="preserve">”, бр. </w:t>
            </w:r>
            <w:r w:rsidR="00E547DB">
              <w:rPr>
                <w:rFonts w:ascii="Times New Roman" w:hAnsi="Times New Roman"/>
                <w:sz w:val="22"/>
                <w:szCs w:val="22"/>
                <w:lang w:val="sr"/>
              </w:rPr>
              <w:t>112/</w:t>
            </w:r>
            <w:r w:rsidRPr="00153D02">
              <w:rPr>
                <w:rFonts w:ascii="Times New Roman" w:hAnsi="Times New Roman"/>
                <w:sz w:val="22"/>
                <w:szCs w:val="22"/>
                <w:lang w:val="sr"/>
              </w:rPr>
              <w:t>15</w:t>
            </w:r>
            <w:r w:rsidR="00C12646" w:rsidRPr="00153D02">
              <w:rPr>
                <w:rFonts w:ascii="Times New Roman" w:hAnsi="Times New Roman"/>
                <w:sz w:val="22"/>
                <w:szCs w:val="22"/>
                <w:lang w:val="sr"/>
              </w:rPr>
              <w:t>)</w:t>
            </w:r>
          </w:p>
          <w:p w14:paraId="4DF97C8E" w14:textId="77777777" w:rsidR="00AD1FB1" w:rsidRPr="002B4AED" w:rsidRDefault="00C12646" w:rsidP="00E547DB">
            <w:pPr>
              <w:pStyle w:val="ListParagraph"/>
              <w:numPr>
                <w:ilvl w:val="0"/>
                <w:numId w:val="2"/>
              </w:numPr>
              <w:spacing w:before="120" w:after="120"/>
              <w:ind w:left="358"/>
              <w:rPr>
                <w:rFonts w:ascii="Times New Roman" w:hAnsi="Times New Roman"/>
                <w:color w:val="FF0000"/>
                <w:sz w:val="22"/>
                <w:szCs w:val="22"/>
                <w:lang w:val="uz-Cyrl-UZ"/>
              </w:rPr>
            </w:pPr>
            <w:r w:rsidRPr="00153D02">
              <w:rPr>
                <w:rFonts w:ascii="Times New Roman" w:hAnsi="Times New Roman"/>
                <w:sz w:val="22"/>
                <w:szCs w:val="22"/>
                <w:lang w:val="sr"/>
              </w:rPr>
              <w:t>Статут Привредне коморе Србије (”</w:t>
            </w:r>
            <w:r w:rsidR="00E547DB" w:rsidRPr="008460A3">
              <w:rPr>
                <w:rFonts w:ascii="Times New Roman" w:hAnsi="Times New Roman"/>
                <w:sz w:val="22"/>
                <w:szCs w:val="22"/>
                <w:lang w:val="sr"/>
              </w:rPr>
              <w:t>Сл</w:t>
            </w:r>
            <w:r w:rsidR="00E547DB">
              <w:rPr>
                <w:rFonts w:ascii="Times New Roman" w:hAnsi="Times New Roman"/>
                <w:sz w:val="22"/>
                <w:szCs w:val="22"/>
                <w:lang w:val="sr-Cyrl-BA"/>
              </w:rPr>
              <w:t>ужбени</w:t>
            </w:r>
            <w:r w:rsidR="00E547DB" w:rsidRPr="008460A3">
              <w:rPr>
                <w:rFonts w:ascii="Times New Roman" w:hAnsi="Times New Roman"/>
                <w:sz w:val="22"/>
                <w:szCs w:val="22"/>
                <w:lang w:val="sr"/>
              </w:rPr>
              <w:t xml:space="preserve"> </w:t>
            </w:r>
            <w:r w:rsidR="00E547DB">
              <w:rPr>
                <w:rFonts w:ascii="Times New Roman" w:hAnsi="Times New Roman"/>
                <w:sz w:val="22"/>
                <w:szCs w:val="22"/>
                <w:lang w:val="sr-Cyrl-BA"/>
              </w:rPr>
              <w:t>г</w:t>
            </w:r>
            <w:r w:rsidR="00E547DB" w:rsidRPr="008460A3">
              <w:rPr>
                <w:rFonts w:ascii="Times New Roman" w:hAnsi="Times New Roman"/>
                <w:sz w:val="22"/>
                <w:szCs w:val="22"/>
                <w:lang w:val="sr"/>
              </w:rPr>
              <w:t>ласник РС</w:t>
            </w:r>
            <w:r w:rsidR="00E547DB" w:rsidRPr="00153D02">
              <w:rPr>
                <w:rFonts w:ascii="Times New Roman" w:hAnsi="Times New Roman"/>
                <w:sz w:val="22"/>
                <w:szCs w:val="22"/>
                <w:lang w:val="sr"/>
              </w:rPr>
              <w:t xml:space="preserve"> </w:t>
            </w:r>
            <w:r w:rsidR="00A2577E" w:rsidRPr="00153D02">
              <w:rPr>
                <w:rFonts w:ascii="Times New Roman" w:hAnsi="Times New Roman"/>
                <w:sz w:val="22"/>
                <w:szCs w:val="22"/>
                <w:lang w:val="sr"/>
              </w:rPr>
              <w:t xml:space="preserve">”, </w:t>
            </w:r>
            <w:r w:rsidRPr="00153D02">
              <w:rPr>
                <w:rFonts w:ascii="Times New Roman" w:hAnsi="Times New Roman"/>
                <w:sz w:val="22"/>
                <w:szCs w:val="22"/>
                <w:lang w:val="sr"/>
              </w:rPr>
              <w:t xml:space="preserve">бр. 39/16) </w:t>
            </w:r>
          </w:p>
          <w:p w14:paraId="713281F5" w14:textId="36918B4A" w:rsidR="002B4AED" w:rsidRPr="00153D02" w:rsidRDefault="002B4AED" w:rsidP="00E547DB">
            <w:pPr>
              <w:pStyle w:val="ListParagraph"/>
              <w:numPr>
                <w:ilvl w:val="0"/>
                <w:numId w:val="2"/>
              </w:numPr>
              <w:spacing w:before="120" w:after="120"/>
              <w:ind w:left="358"/>
              <w:rPr>
                <w:rFonts w:ascii="Times New Roman" w:hAnsi="Times New Roman"/>
                <w:color w:val="FF0000"/>
                <w:sz w:val="22"/>
                <w:szCs w:val="22"/>
                <w:lang w:val="uz-Cyrl-UZ"/>
              </w:rPr>
            </w:pPr>
            <w:r>
              <w:rPr>
                <w:rFonts w:ascii="Times New Roman" w:hAnsi="Times New Roman"/>
                <w:color w:val="000000" w:themeColor="text1"/>
                <w:sz w:val="22"/>
                <w:szCs w:val="22"/>
                <w:lang w:val="uz-Cyrl-UZ"/>
              </w:rPr>
              <w:t>Упутство</w:t>
            </w:r>
            <w:r w:rsidRPr="00153D02">
              <w:rPr>
                <w:rFonts w:ascii="Times New Roman" w:hAnsi="Times New Roman"/>
                <w:color w:val="000000" w:themeColor="text1"/>
                <w:sz w:val="22"/>
                <w:szCs w:val="22"/>
                <w:lang w:val="uz-Cyrl-UZ"/>
              </w:rPr>
              <w:t xml:space="preserve"> за издавања мишљења да је привредно друштво или друго правно лице једини понуђач робе домаћег порекла, једини пружалац услуге или извођач радова</w:t>
            </w:r>
            <w:r>
              <w:rPr>
                <w:rFonts w:ascii="Times New Roman" w:hAnsi="Times New Roman"/>
                <w:color w:val="000000" w:themeColor="text1"/>
                <w:sz w:val="22"/>
                <w:szCs w:val="22"/>
                <w:lang w:val="uz-Cyrl-UZ"/>
              </w:rPr>
              <w:t xml:space="preserve"> од 27. јула 2009. године</w:t>
            </w:r>
          </w:p>
        </w:tc>
      </w:tr>
      <w:tr w:rsidR="00850AD5" w:rsidRPr="00153D02" w14:paraId="1473C91C" w14:textId="77777777" w:rsidTr="00850AD5">
        <w:tc>
          <w:tcPr>
            <w:tcW w:w="2689" w:type="dxa"/>
            <w:shd w:val="clear" w:color="auto" w:fill="DBE5F1" w:themeFill="accent1" w:themeFillTint="33"/>
            <w:vAlign w:val="center"/>
          </w:tcPr>
          <w:p w14:paraId="44C5775A" w14:textId="77777777" w:rsidR="00D73918" w:rsidRPr="00153D02" w:rsidRDefault="00D73918" w:rsidP="00850AD5">
            <w:pPr>
              <w:pStyle w:val="NormalWeb"/>
              <w:spacing w:before="0" w:beforeAutospacing="0" w:after="0" w:afterAutospacing="0"/>
              <w:rPr>
                <w:rFonts w:eastAsiaTheme="minorHAnsi"/>
                <w:b/>
                <w:bCs/>
                <w:color w:val="000000" w:themeColor="text1"/>
                <w:sz w:val="22"/>
                <w:szCs w:val="22"/>
                <w:lang w:val="uz-Cyrl-UZ" w:eastAsia="en-GB"/>
              </w:rPr>
            </w:pPr>
            <w:r w:rsidRPr="00153D02">
              <w:rPr>
                <w:rFonts w:eastAsiaTheme="minorHAnsi"/>
                <w:b/>
                <w:bCs/>
                <w:color w:val="000000" w:themeColor="text1"/>
                <w:sz w:val="22"/>
                <w:szCs w:val="22"/>
                <w:lang w:val="uz-Cyrl-UZ" w:eastAsia="en-GB"/>
              </w:rPr>
              <w:t>Прописи које треба променити</w:t>
            </w:r>
            <w:r w:rsidR="00804060" w:rsidRPr="00153D02">
              <w:rPr>
                <w:rFonts w:eastAsiaTheme="minorHAnsi"/>
                <w:b/>
                <w:bCs/>
                <w:color w:val="000000" w:themeColor="text1"/>
                <w:sz w:val="22"/>
                <w:szCs w:val="22"/>
                <w:lang w:val="uz-Cyrl-UZ" w:eastAsia="en-GB"/>
              </w:rPr>
              <w:t xml:space="preserve"> /донети/укинути </w:t>
            </w:r>
            <w:r w:rsidRPr="00153D02">
              <w:rPr>
                <w:rFonts w:eastAsiaTheme="minorHAnsi"/>
                <w:b/>
                <w:bCs/>
                <w:color w:val="000000" w:themeColor="text1"/>
                <w:sz w:val="22"/>
                <w:szCs w:val="22"/>
                <w:lang w:val="uz-Cyrl-UZ" w:eastAsia="en-GB"/>
              </w:rPr>
              <w:t>да би се спровеле препоруке</w:t>
            </w:r>
          </w:p>
        </w:tc>
        <w:tc>
          <w:tcPr>
            <w:tcW w:w="6371" w:type="dxa"/>
            <w:vAlign w:val="center"/>
          </w:tcPr>
          <w:p w14:paraId="6B3CBEE2" w14:textId="032CBAA6" w:rsidR="004216F6" w:rsidRPr="00153D02" w:rsidRDefault="002B4AED" w:rsidP="00066269">
            <w:pPr>
              <w:pStyle w:val="ListParagraph"/>
              <w:numPr>
                <w:ilvl w:val="0"/>
                <w:numId w:val="21"/>
              </w:numPr>
              <w:spacing w:before="120" w:after="120"/>
              <w:ind w:left="348"/>
              <w:rPr>
                <w:rFonts w:ascii="Times New Roman" w:hAnsi="Times New Roman"/>
                <w:color w:val="000000" w:themeColor="text1"/>
                <w:sz w:val="22"/>
                <w:szCs w:val="22"/>
                <w:lang w:val="uz-Cyrl-UZ"/>
              </w:rPr>
            </w:pPr>
            <w:bookmarkStart w:id="0" w:name="_GoBack"/>
            <w:r>
              <w:rPr>
                <w:rFonts w:ascii="Times New Roman" w:hAnsi="Times New Roman"/>
                <w:color w:val="000000" w:themeColor="text1"/>
                <w:sz w:val="22"/>
                <w:szCs w:val="22"/>
                <w:lang w:val="uz-Cyrl-UZ"/>
              </w:rPr>
              <w:t>Упутство</w:t>
            </w:r>
            <w:r w:rsidRPr="00153D02">
              <w:rPr>
                <w:rFonts w:ascii="Times New Roman" w:hAnsi="Times New Roman"/>
                <w:color w:val="000000" w:themeColor="text1"/>
                <w:sz w:val="22"/>
                <w:szCs w:val="22"/>
                <w:lang w:val="uz-Cyrl-UZ"/>
              </w:rPr>
              <w:t xml:space="preserve"> за издавања мишљења да је привредно друштво или друго правно лице једини понуђач робе домаћег порекла, једини пружалац услуге или извођач радова</w:t>
            </w:r>
            <w:r>
              <w:rPr>
                <w:rFonts w:ascii="Times New Roman" w:hAnsi="Times New Roman"/>
                <w:color w:val="000000" w:themeColor="text1"/>
                <w:sz w:val="22"/>
                <w:szCs w:val="22"/>
                <w:lang w:val="uz-Cyrl-UZ"/>
              </w:rPr>
              <w:t xml:space="preserve"> од 27. јула 2009. године</w:t>
            </w:r>
            <w:bookmarkEnd w:id="0"/>
          </w:p>
        </w:tc>
      </w:tr>
      <w:tr w:rsidR="00850AD5" w:rsidRPr="00153D02" w14:paraId="0E7BB183" w14:textId="77777777" w:rsidTr="00850AD5">
        <w:tc>
          <w:tcPr>
            <w:tcW w:w="2689" w:type="dxa"/>
            <w:shd w:val="clear" w:color="auto" w:fill="DBE5F1" w:themeFill="accent1" w:themeFillTint="33"/>
            <w:vAlign w:val="center"/>
          </w:tcPr>
          <w:p w14:paraId="38F6E4F4" w14:textId="77777777" w:rsidR="00275E2A" w:rsidRPr="00153D02" w:rsidRDefault="00275E2A" w:rsidP="00850AD5">
            <w:pPr>
              <w:pStyle w:val="NormalWeb"/>
              <w:spacing w:before="0" w:beforeAutospacing="0" w:after="0" w:afterAutospacing="0"/>
              <w:rPr>
                <w:b/>
                <w:sz w:val="22"/>
                <w:szCs w:val="22"/>
              </w:rPr>
            </w:pPr>
            <w:r w:rsidRPr="00153D02">
              <w:rPr>
                <w:b/>
                <w:sz w:val="22"/>
                <w:szCs w:val="22"/>
                <w:lang w:val="uz-Cyrl-UZ"/>
              </w:rPr>
              <w:t>Рок за спровођење препорук</w:t>
            </w:r>
            <w:r w:rsidR="00D73918" w:rsidRPr="00153D02">
              <w:rPr>
                <w:b/>
                <w:sz w:val="22"/>
                <w:szCs w:val="22"/>
                <w:lang w:val="uz-Cyrl-UZ"/>
              </w:rPr>
              <w:t>а</w:t>
            </w:r>
          </w:p>
        </w:tc>
        <w:tc>
          <w:tcPr>
            <w:tcW w:w="6371" w:type="dxa"/>
            <w:vAlign w:val="center"/>
          </w:tcPr>
          <w:p w14:paraId="6DE1E784" w14:textId="7573BDEA" w:rsidR="00804060" w:rsidRPr="00153D02" w:rsidRDefault="00A279E6" w:rsidP="009410B2">
            <w:pPr>
              <w:pStyle w:val="NormalWeb"/>
              <w:spacing w:before="0" w:beforeAutospacing="0" w:after="120" w:afterAutospacing="0"/>
              <w:rPr>
                <w:sz w:val="22"/>
                <w:szCs w:val="22"/>
                <w:lang w:val="uz-Cyrl-UZ"/>
              </w:rPr>
            </w:pPr>
            <w:r>
              <w:rPr>
                <w:sz w:val="22"/>
                <w:szCs w:val="22"/>
                <w:lang w:val="sr-Cyrl-RS"/>
              </w:rPr>
              <w:t>Четврти</w:t>
            </w:r>
            <w:r w:rsidR="00CA1CC9" w:rsidRPr="00153D02">
              <w:rPr>
                <w:sz w:val="22"/>
                <w:szCs w:val="22"/>
                <w:lang w:val="sr-Cyrl-RS"/>
              </w:rPr>
              <w:t xml:space="preserve"> квартал 2020</w:t>
            </w:r>
            <w:r w:rsidR="00CA1CC9" w:rsidRPr="00153D02">
              <w:rPr>
                <w:sz w:val="22"/>
                <w:szCs w:val="22"/>
                <w:lang w:val="sr-Latn-RS"/>
              </w:rPr>
              <w:t>.</w:t>
            </w:r>
          </w:p>
        </w:tc>
      </w:tr>
      <w:tr w:rsidR="00275E2A" w:rsidRPr="00153D02" w14:paraId="0106858F" w14:textId="77777777" w:rsidTr="00CA1CE9">
        <w:trPr>
          <w:trHeight w:val="409"/>
        </w:trPr>
        <w:tc>
          <w:tcPr>
            <w:tcW w:w="9060" w:type="dxa"/>
            <w:gridSpan w:val="2"/>
            <w:shd w:val="clear" w:color="auto" w:fill="DBE5F1" w:themeFill="accent1" w:themeFillTint="33"/>
            <w:vAlign w:val="center"/>
          </w:tcPr>
          <w:p w14:paraId="3A559A20" w14:textId="77777777" w:rsidR="00275E2A" w:rsidRPr="00153D02" w:rsidRDefault="00275E2A" w:rsidP="00BD6DF9">
            <w:pPr>
              <w:pStyle w:val="NormalWeb"/>
              <w:numPr>
                <w:ilvl w:val="0"/>
                <w:numId w:val="1"/>
              </w:numPr>
              <w:spacing w:before="120" w:beforeAutospacing="0" w:after="120" w:afterAutospacing="0"/>
              <w:jc w:val="center"/>
              <w:rPr>
                <w:b/>
                <w:sz w:val="22"/>
                <w:szCs w:val="22"/>
                <w:lang w:val="uz-Cyrl-UZ"/>
              </w:rPr>
            </w:pPr>
            <w:r w:rsidRPr="00153D02">
              <w:rPr>
                <w:b/>
                <w:sz w:val="22"/>
                <w:szCs w:val="22"/>
                <w:lang w:val="uz-Cyrl-UZ"/>
              </w:rPr>
              <w:t>КРАТАК ОПИС ПРОБЛЕМА</w:t>
            </w:r>
          </w:p>
        </w:tc>
      </w:tr>
      <w:tr w:rsidR="0055129B" w:rsidRPr="00153D02" w14:paraId="58795400" w14:textId="77777777" w:rsidTr="00CA1CE9">
        <w:tc>
          <w:tcPr>
            <w:tcW w:w="9060" w:type="dxa"/>
            <w:gridSpan w:val="2"/>
          </w:tcPr>
          <w:p w14:paraId="62E07870" w14:textId="29000C66" w:rsidR="009058D1" w:rsidRPr="00153D02" w:rsidRDefault="0055129B" w:rsidP="00465971">
            <w:pPr>
              <w:spacing w:before="120" w:after="120"/>
              <w:rPr>
                <w:rFonts w:ascii="Times New Roman" w:eastAsia="Times New Roman" w:hAnsi="Times New Roman"/>
                <w:sz w:val="22"/>
                <w:szCs w:val="22"/>
                <w:lang w:val="uz-Cyrl-UZ"/>
              </w:rPr>
            </w:pPr>
            <w:r w:rsidRPr="00153D02">
              <w:rPr>
                <w:rFonts w:ascii="Times New Roman" w:eastAsia="Times New Roman" w:hAnsi="Times New Roman"/>
                <w:sz w:val="22"/>
                <w:szCs w:val="22"/>
                <w:lang w:val="sr-Cyrl-RS"/>
              </w:rPr>
              <w:t>Поступак ствара административно оптерећење на шта указује</w:t>
            </w:r>
            <w:r w:rsidRPr="00153D02">
              <w:rPr>
                <w:rFonts w:ascii="Times New Roman" w:hAnsi="Times New Roman"/>
                <w:sz w:val="22"/>
                <w:szCs w:val="22"/>
                <w:lang w:val="sr-Cyrl-RS"/>
              </w:rPr>
              <w:t xml:space="preserve"> </w:t>
            </w:r>
            <w:r w:rsidR="00465971">
              <w:rPr>
                <w:rFonts w:ascii="Times New Roman" w:hAnsi="Times New Roman"/>
                <w:sz w:val="22"/>
                <w:szCs w:val="22"/>
                <w:lang w:val="sr-Cyrl-BA"/>
              </w:rPr>
              <w:t>обавеза достављања докумената о којима постоји службена евиденција, односно документације о којој евиденцију води поступајући орган или изјава које нису од утицаја за одлучивање</w:t>
            </w:r>
            <w:r w:rsidR="009058D1" w:rsidRPr="00153D02">
              <w:rPr>
                <w:rFonts w:ascii="Times New Roman" w:eastAsia="Times New Roman" w:hAnsi="Times New Roman"/>
                <w:sz w:val="22"/>
                <w:szCs w:val="22"/>
                <w:lang w:val="sr-Cyrl-RS"/>
              </w:rPr>
              <w:t xml:space="preserve">. </w:t>
            </w:r>
          </w:p>
        </w:tc>
      </w:tr>
      <w:tr w:rsidR="0055129B" w:rsidRPr="00153D02" w14:paraId="1076CEB3"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419872BF" w14:textId="77777777" w:rsidR="0055129B" w:rsidRPr="00153D02" w:rsidRDefault="0055129B" w:rsidP="0055129B">
            <w:pPr>
              <w:pStyle w:val="NormalWeb"/>
              <w:numPr>
                <w:ilvl w:val="0"/>
                <w:numId w:val="1"/>
              </w:numPr>
              <w:spacing w:before="120" w:beforeAutospacing="0" w:after="120" w:afterAutospacing="0"/>
              <w:jc w:val="center"/>
              <w:rPr>
                <w:b/>
                <w:sz w:val="22"/>
                <w:szCs w:val="22"/>
                <w:lang w:val="uz-Cyrl-UZ"/>
              </w:rPr>
            </w:pPr>
            <w:r w:rsidRPr="00153D02">
              <w:rPr>
                <w:b/>
                <w:sz w:val="22"/>
                <w:szCs w:val="22"/>
                <w:lang w:val="uz-Cyrl-UZ"/>
              </w:rPr>
              <w:t>САЖЕТАК ПРЕПОРУКА</w:t>
            </w:r>
          </w:p>
        </w:tc>
      </w:tr>
      <w:tr w:rsidR="0055129B" w:rsidRPr="00153D02" w14:paraId="04AF2DA5" w14:textId="77777777" w:rsidTr="00C70F1B">
        <w:trPr>
          <w:trHeight w:val="454"/>
        </w:trPr>
        <w:tc>
          <w:tcPr>
            <w:tcW w:w="9060" w:type="dxa"/>
            <w:gridSpan w:val="2"/>
            <w:tcBorders>
              <w:bottom w:val="nil"/>
            </w:tcBorders>
            <w:shd w:val="clear" w:color="auto" w:fill="FFFFFF" w:themeFill="background1"/>
            <w:vAlign w:val="center"/>
          </w:tcPr>
          <w:p w14:paraId="38E45D2E" w14:textId="77777777" w:rsidR="0055129B" w:rsidRPr="00153D02" w:rsidRDefault="0055129B" w:rsidP="0055129B">
            <w:pPr>
              <w:pStyle w:val="NormalWeb"/>
              <w:spacing w:before="120" w:beforeAutospacing="0" w:after="120" w:afterAutospacing="0"/>
              <w:rPr>
                <w:b/>
                <w:sz w:val="22"/>
                <w:szCs w:val="22"/>
                <w:lang w:val="uz-Cyrl-UZ"/>
              </w:rPr>
            </w:pPr>
          </w:p>
          <w:tbl>
            <w:tblPr>
              <w:tblW w:w="5000" w:type="pct"/>
              <w:tblLook w:val="04A0" w:firstRow="1" w:lastRow="0" w:firstColumn="1" w:lastColumn="0" w:noHBand="0" w:noVBand="1"/>
            </w:tblPr>
            <w:tblGrid>
              <w:gridCol w:w="3283"/>
              <w:gridCol w:w="1739"/>
              <w:gridCol w:w="2164"/>
              <w:gridCol w:w="1648"/>
            </w:tblGrid>
            <w:tr w:rsidR="0055129B" w:rsidRPr="00153D02" w14:paraId="70465F16" w14:textId="77777777" w:rsidTr="00D662EF">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5E10E76" w14:textId="77777777" w:rsidR="0055129B" w:rsidRPr="00153D02" w:rsidRDefault="0055129B" w:rsidP="0055129B">
                  <w:pPr>
                    <w:jc w:val="center"/>
                    <w:rPr>
                      <w:rFonts w:ascii="Times New Roman" w:eastAsia="Times New Roman" w:hAnsi="Times New Roman"/>
                      <w:b/>
                      <w:bCs/>
                      <w:lang w:val="sr-Cyrl-RS" w:eastAsia="en-GB"/>
                    </w:rPr>
                  </w:pPr>
                  <w:r w:rsidRPr="00153D02">
                    <w:rPr>
                      <w:rFonts w:ascii="Times New Roman" w:eastAsia="Times New Roman" w:hAnsi="Times New Roman"/>
                      <w:b/>
                      <w:bCs/>
                      <w:lang w:val="uz-Cyrl-UZ"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25F46F5A" w14:textId="77777777" w:rsidR="0055129B" w:rsidRPr="00153D02" w:rsidRDefault="0055129B" w:rsidP="0055129B">
                  <w:pPr>
                    <w:jc w:val="center"/>
                    <w:rPr>
                      <w:rFonts w:ascii="Times New Roman" w:eastAsia="Times New Roman" w:hAnsi="Times New Roman"/>
                      <w:b/>
                      <w:bCs/>
                      <w:lang w:val="sr-Cyrl-RS" w:eastAsia="en-GB"/>
                    </w:rPr>
                  </w:pPr>
                  <w:r w:rsidRPr="00153D02">
                    <w:rPr>
                      <w:rFonts w:ascii="Times New Roman" w:eastAsia="Times New Roman" w:hAnsi="Times New Roman"/>
                      <w:b/>
                      <w:bCs/>
                      <w:lang w:val="uz-Cyrl-UZ"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D60A929" w14:textId="77777777" w:rsidR="0055129B" w:rsidRPr="00153D02" w:rsidRDefault="0055129B" w:rsidP="0055129B">
                  <w:pPr>
                    <w:jc w:val="center"/>
                    <w:rPr>
                      <w:rFonts w:ascii="Times New Roman" w:eastAsia="Times New Roman" w:hAnsi="Times New Roman"/>
                      <w:b/>
                      <w:bCs/>
                      <w:lang w:val="sr-Cyrl-RS" w:eastAsia="en-GB"/>
                    </w:rPr>
                  </w:pPr>
                  <w:r w:rsidRPr="00153D02">
                    <w:rPr>
                      <w:rFonts w:ascii="Times New Roman" w:eastAsia="Times New Roman" w:hAnsi="Times New Roman"/>
                      <w:b/>
                      <w:bCs/>
                      <w:lang w:val="uz-Cyrl-UZ" w:eastAsia="en-GB"/>
                    </w:rPr>
                    <w:t>УКОЛИКО ЈЕ ОДГОВОР ДА, КОЈИХ</w:t>
                  </w:r>
                </w:p>
              </w:tc>
            </w:tr>
            <w:tr w:rsidR="0055129B" w:rsidRPr="00153D02" w14:paraId="7CC825D9" w14:textId="77777777" w:rsidTr="00D662EF">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56BABCFC" w14:textId="77777777" w:rsidR="0055129B" w:rsidRPr="00153D02" w:rsidRDefault="0055129B" w:rsidP="0055129B">
                  <w:pPr>
                    <w:jc w:val="left"/>
                    <w:rPr>
                      <w:rFonts w:ascii="Times New Roman" w:eastAsia="Times New Roman" w:hAnsi="Times New Roman"/>
                      <w:b/>
                      <w:bCs/>
                      <w:lang w:val="sr-Cyrl-RS"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54F10243" w14:textId="77777777" w:rsidR="0055129B" w:rsidRPr="00153D02" w:rsidRDefault="0055129B" w:rsidP="0055129B">
                  <w:pPr>
                    <w:jc w:val="center"/>
                    <w:rPr>
                      <w:rFonts w:ascii="Times New Roman" w:eastAsia="Times New Roman" w:hAnsi="Times New Roman"/>
                      <w:b/>
                      <w:bCs/>
                      <w:lang w:val="en-GB" w:eastAsia="en-GB"/>
                    </w:rPr>
                  </w:pPr>
                  <w:r w:rsidRPr="00153D02">
                    <w:rPr>
                      <w:rFonts w:ascii="Times New Roman" w:eastAsia="Times New Roman" w:hAnsi="Times New Roman"/>
                      <w:b/>
                      <w:bCs/>
                      <w:lang w:val="uz-Cyrl-UZ"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3CF0A1B3" w14:textId="77777777" w:rsidR="0055129B" w:rsidRPr="00153D02" w:rsidRDefault="0055129B" w:rsidP="0055129B">
                  <w:pPr>
                    <w:jc w:val="center"/>
                    <w:rPr>
                      <w:rFonts w:ascii="Times New Roman" w:eastAsia="Times New Roman" w:hAnsi="Times New Roman"/>
                      <w:b/>
                      <w:bCs/>
                      <w:lang w:val="en-GB" w:eastAsia="en-GB"/>
                    </w:rPr>
                  </w:pPr>
                  <w:r w:rsidRPr="00153D02">
                    <w:rPr>
                      <w:rFonts w:ascii="Times New Roman" w:eastAsia="Times New Roman" w:hAnsi="Times New Roman"/>
                      <w:b/>
                      <w:bCs/>
                      <w:lang w:val="uz-Cyrl-UZ" w:eastAsia="en-GB"/>
                    </w:rPr>
                    <w:t>Не</w:t>
                  </w:r>
                </w:p>
              </w:tc>
              <w:tc>
                <w:tcPr>
                  <w:tcW w:w="933" w:type="pct"/>
                  <w:vMerge/>
                  <w:tcBorders>
                    <w:top w:val="nil"/>
                    <w:left w:val="nil"/>
                    <w:bottom w:val="single" w:sz="4" w:space="0" w:color="auto"/>
                    <w:right w:val="single" w:sz="4" w:space="0" w:color="auto"/>
                  </w:tcBorders>
                  <w:vAlign w:val="center"/>
                  <w:hideMark/>
                </w:tcPr>
                <w:p w14:paraId="7678364D" w14:textId="77777777" w:rsidR="0055129B" w:rsidRPr="00153D02" w:rsidRDefault="0055129B" w:rsidP="0055129B">
                  <w:pPr>
                    <w:jc w:val="left"/>
                    <w:rPr>
                      <w:rFonts w:ascii="Times New Roman" w:eastAsia="Times New Roman" w:hAnsi="Times New Roman"/>
                      <w:b/>
                      <w:bCs/>
                      <w:lang w:val="en-GB" w:eastAsia="en-GB"/>
                    </w:rPr>
                  </w:pPr>
                </w:p>
              </w:tc>
            </w:tr>
            <w:tr w:rsidR="0055129B" w:rsidRPr="00153D02" w14:paraId="2DDEA73E" w14:textId="77777777" w:rsidTr="00D662EF">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5684F72A" w14:textId="77777777" w:rsidR="0055129B" w:rsidRPr="00153D02" w:rsidRDefault="0055129B" w:rsidP="0055129B">
                  <w:pPr>
                    <w:jc w:val="left"/>
                    <w:rPr>
                      <w:rFonts w:ascii="Times New Roman" w:eastAsia="Times New Roman" w:hAnsi="Times New Roman"/>
                      <w:b/>
                      <w:bCs/>
                      <w:color w:val="000000"/>
                      <w:lang w:val="sr-Cyrl-RS" w:eastAsia="en-GB"/>
                    </w:rPr>
                  </w:pPr>
                  <w:r w:rsidRPr="00153D02">
                    <w:rPr>
                      <w:rFonts w:ascii="Times New Roman" w:eastAsia="Times New Roman" w:hAnsi="Times New Roman"/>
                      <w:b/>
                      <w:bCs/>
                      <w:color w:val="000000"/>
                      <w:lang w:val="sr-Cyrl-RS" w:eastAsia="en-GB"/>
                    </w:rPr>
                    <w:t>Документација</w:t>
                  </w:r>
                </w:p>
              </w:tc>
              <w:tc>
                <w:tcPr>
                  <w:tcW w:w="3142" w:type="pct"/>
                  <w:gridSpan w:val="3"/>
                  <w:tcBorders>
                    <w:top w:val="nil"/>
                    <w:left w:val="nil"/>
                    <w:bottom w:val="single" w:sz="4" w:space="0" w:color="auto"/>
                    <w:right w:val="single" w:sz="4" w:space="0" w:color="auto"/>
                  </w:tcBorders>
                  <w:shd w:val="clear" w:color="auto" w:fill="auto"/>
                  <w:vAlign w:val="center"/>
                </w:tcPr>
                <w:p w14:paraId="460AF826" w14:textId="77777777" w:rsidR="0055129B" w:rsidRPr="00153D02" w:rsidRDefault="0055129B" w:rsidP="0055129B">
                  <w:pPr>
                    <w:jc w:val="center"/>
                    <w:rPr>
                      <w:rFonts w:ascii="Times New Roman" w:eastAsia="Times New Roman" w:hAnsi="Times New Roman"/>
                      <w:b/>
                      <w:bCs/>
                      <w:color w:val="000000"/>
                      <w:lang w:val="sr-Cyrl-RS" w:eastAsia="en-GB"/>
                    </w:rPr>
                  </w:pPr>
                </w:p>
              </w:tc>
            </w:tr>
            <w:tr w:rsidR="0055129B" w:rsidRPr="00153D02" w14:paraId="06F92C46" w14:textId="77777777" w:rsidTr="00D662EF">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51C2BC68" w14:textId="77777777" w:rsidR="0055129B" w:rsidRPr="00153D02" w:rsidRDefault="0055129B" w:rsidP="0055129B">
                  <w:pPr>
                    <w:jc w:val="left"/>
                    <w:rPr>
                      <w:rFonts w:ascii="Times New Roman" w:eastAsia="Times New Roman" w:hAnsi="Times New Roman"/>
                      <w:bCs/>
                      <w:i/>
                      <w:color w:val="000000"/>
                      <w:lang w:val="sr-Cyrl-RS" w:eastAsia="en-GB"/>
                    </w:rPr>
                  </w:pPr>
                  <w:r w:rsidRPr="00153D02">
                    <w:rPr>
                      <w:rFonts w:ascii="Times New Roman" w:eastAsia="Times New Roman" w:hAnsi="Times New Roman"/>
                      <w:bCs/>
                      <w:i/>
                      <w:color w:val="000000"/>
                      <w:lang w:val="sr-Cyrl-RS" w:eastAsia="en-GB"/>
                    </w:rPr>
                    <w:t>Елиминација документације</w:t>
                  </w:r>
                </w:p>
              </w:tc>
              <w:tc>
                <w:tcPr>
                  <w:tcW w:w="984" w:type="pct"/>
                  <w:tcBorders>
                    <w:top w:val="nil"/>
                    <w:left w:val="nil"/>
                    <w:bottom w:val="single" w:sz="4" w:space="0" w:color="auto"/>
                    <w:right w:val="single" w:sz="4" w:space="0" w:color="auto"/>
                  </w:tcBorders>
                  <w:shd w:val="clear" w:color="auto" w:fill="auto"/>
                  <w:vAlign w:val="center"/>
                </w:tcPr>
                <w:p w14:paraId="36C2B52D" w14:textId="14F50329" w:rsidR="0055129B" w:rsidRPr="00153D02" w:rsidRDefault="002B4AED" w:rsidP="0055129B">
                  <w:pPr>
                    <w:jc w:val="center"/>
                    <w:rPr>
                      <w:rFonts w:ascii="Times New Roman" w:eastAsia="Times New Roman" w:hAnsi="Times New Roman"/>
                      <w:b/>
                      <w:bCs/>
                      <w:color w:val="000000"/>
                      <w:lang w:val="sr-Cyrl-RS" w:eastAsia="en-GB"/>
                    </w:rPr>
                  </w:pPr>
                  <w:r>
                    <w:rPr>
                      <w:rFonts w:ascii="Times New Roman" w:eastAsia="Times New Roman" w:hAnsi="Times New Roman"/>
                      <w:b/>
                      <w:bCs/>
                      <w:color w:val="000000"/>
                      <w:lang w:val="sr-Cyrl-RS" w:eastAsia="en-GB"/>
                    </w:rPr>
                    <w:t>Х</w:t>
                  </w:r>
                </w:p>
              </w:tc>
              <w:tc>
                <w:tcPr>
                  <w:tcW w:w="1225" w:type="pct"/>
                  <w:tcBorders>
                    <w:top w:val="nil"/>
                    <w:left w:val="nil"/>
                    <w:bottom w:val="single" w:sz="4" w:space="0" w:color="auto"/>
                    <w:right w:val="single" w:sz="4" w:space="0" w:color="auto"/>
                  </w:tcBorders>
                  <w:shd w:val="clear" w:color="auto" w:fill="auto"/>
                  <w:vAlign w:val="center"/>
                </w:tcPr>
                <w:p w14:paraId="66AD5F8E" w14:textId="4EF16A5B" w:rsidR="0055129B" w:rsidRPr="00153D02" w:rsidRDefault="0055129B" w:rsidP="0055129B">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2437AD1E" w14:textId="64E70228" w:rsidR="0055129B" w:rsidRPr="00153D02" w:rsidRDefault="002B4AED" w:rsidP="0055129B">
                  <w:pPr>
                    <w:jc w:val="center"/>
                    <w:rPr>
                      <w:rFonts w:ascii="Times New Roman" w:eastAsia="Times New Roman" w:hAnsi="Times New Roman"/>
                      <w:b/>
                      <w:bCs/>
                      <w:color w:val="000000"/>
                      <w:lang w:val="sr-Cyrl-RS" w:eastAsia="en-GB"/>
                    </w:rPr>
                  </w:pPr>
                  <w:r>
                    <w:rPr>
                      <w:rFonts w:ascii="Times New Roman" w:eastAsia="Times New Roman" w:hAnsi="Times New Roman"/>
                      <w:b/>
                      <w:bCs/>
                      <w:color w:val="000000"/>
                      <w:lang w:val="sr-Cyrl-RS" w:eastAsia="en-GB"/>
                    </w:rPr>
                    <w:t>1</w:t>
                  </w:r>
                </w:p>
              </w:tc>
            </w:tr>
          </w:tbl>
          <w:p w14:paraId="68259417" w14:textId="77777777" w:rsidR="0055129B" w:rsidRPr="00153D02" w:rsidRDefault="0055129B" w:rsidP="0055129B">
            <w:pPr>
              <w:pStyle w:val="NormalWeb"/>
              <w:spacing w:before="120" w:beforeAutospacing="0" w:after="120" w:afterAutospacing="0"/>
              <w:rPr>
                <w:b/>
                <w:sz w:val="22"/>
                <w:szCs w:val="22"/>
                <w:lang w:val="uz-Cyrl-UZ"/>
              </w:rPr>
            </w:pPr>
          </w:p>
        </w:tc>
      </w:tr>
      <w:tr w:rsidR="0055129B" w:rsidRPr="00153D02" w14:paraId="1BA3BD2A" w14:textId="77777777" w:rsidTr="00C70F1B">
        <w:trPr>
          <w:trHeight w:val="454"/>
        </w:trPr>
        <w:tc>
          <w:tcPr>
            <w:tcW w:w="9060" w:type="dxa"/>
            <w:gridSpan w:val="2"/>
            <w:tcBorders>
              <w:top w:val="nil"/>
            </w:tcBorders>
            <w:shd w:val="clear" w:color="auto" w:fill="auto"/>
            <w:vAlign w:val="center"/>
          </w:tcPr>
          <w:p w14:paraId="4F76CD03" w14:textId="77777777" w:rsidR="0055129B" w:rsidRPr="00153D02" w:rsidRDefault="0055129B" w:rsidP="0055129B">
            <w:pPr>
              <w:pStyle w:val="NormalWeb"/>
              <w:spacing w:before="120" w:beforeAutospacing="0" w:after="120" w:afterAutospacing="0"/>
              <w:rPr>
                <w:b/>
                <w:sz w:val="22"/>
                <w:szCs w:val="22"/>
                <w:lang w:val="uz-Cyrl-UZ"/>
              </w:rPr>
            </w:pPr>
          </w:p>
        </w:tc>
      </w:tr>
      <w:tr w:rsidR="0055129B" w:rsidRPr="00153D02" w14:paraId="5EEF4588" w14:textId="77777777" w:rsidTr="00C70F1B">
        <w:trPr>
          <w:trHeight w:val="454"/>
        </w:trPr>
        <w:tc>
          <w:tcPr>
            <w:tcW w:w="9060" w:type="dxa"/>
            <w:gridSpan w:val="2"/>
            <w:shd w:val="clear" w:color="auto" w:fill="DBE5F1" w:themeFill="accent1" w:themeFillTint="33"/>
            <w:vAlign w:val="center"/>
          </w:tcPr>
          <w:p w14:paraId="739CBC43" w14:textId="77777777" w:rsidR="0055129B" w:rsidRPr="00153D02" w:rsidRDefault="0055129B" w:rsidP="0055129B">
            <w:pPr>
              <w:pStyle w:val="NormalWeb"/>
              <w:numPr>
                <w:ilvl w:val="0"/>
                <w:numId w:val="1"/>
              </w:numPr>
              <w:spacing w:before="120" w:beforeAutospacing="0" w:after="120" w:afterAutospacing="0"/>
              <w:jc w:val="center"/>
              <w:rPr>
                <w:b/>
                <w:sz w:val="22"/>
                <w:szCs w:val="22"/>
                <w:lang w:val="uz-Cyrl-UZ"/>
              </w:rPr>
            </w:pPr>
            <w:r w:rsidRPr="00153D02">
              <w:rPr>
                <w:b/>
                <w:sz w:val="22"/>
                <w:szCs w:val="22"/>
                <w:lang w:val="uz-Cyrl-UZ"/>
              </w:rPr>
              <w:t>ОБРАЗЛОЖЕЊЕ</w:t>
            </w:r>
          </w:p>
        </w:tc>
      </w:tr>
      <w:tr w:rsidR="0055129B" w:rsidRPr="00153D02" w14:paraId="362EB077" w14:textId="77777777" w:rsidTr="00DB19B9">
        <w:trPr>
          <w:trHeight w:val="454"/>
        </w:trPr>
        <w:tc>
          <w:tcPr>
            <w:tcW w:w="9060" w:type="dxa"/>
            <w:gridSpan w:val="2"/>
            <w:shd w:val="clear" w:color="auto" w:fill="auto"/>
          </w:tcPr>
          <w:p w14:paraId="43D4A421" w14:textId="77777777" w:rsidR="000615C4" w:rsidRPr="00153D02" w:rsidRDefault="000615C4" w:rsidP="00894180">
            <w:pPr>
              <w:pStyle w:val="NormalWeb"/>
              <w:spacing w:before="0" w:beforeAutospacing="0" w:after="0" w:afterAutospacing="0"/>
              <w:jc w:val="both"/>
              <w:rPr>
                <w:b/>
                <w:sz w:val="22"/>
                <w:szCs w:val="22"/>
                <w:lang w:val="sr-Cyrl-RS"/>
              </w:rPr>
            </w:pPr>
          </w:p>
          <w:p w14:paraId="0C56D597" w14:textId="77777777" w:rsidR="0055129B" w:rsidRPr="00153D02" w:rsidRDefault="0055129B" w:rsidP="00894180">
            <w:pPr>
              <w:pStyle w:val="NormalWeb"/>
              <w:numPr>
                <w:ilvl w:val="1"/>
                <w:numId w:val="22"/>
              </w:numPr>
              <w:spacing w:before="0" w:beforeAutospacing="0" w:after="0" w:afterAutospacing="0"/>
              <w:jc w:val="both"/>
              <w:rPr>
                <w:b/>
                <w:sz w:val="22"/>
                <w:szCs w:val="22"/>
                <w:u w:val="single"/>
                <w:lang w:val="sr-Cyrl-RS" w:eastAsia="en-GB"/>
              </w:rPr>
            </w:pPr>
            <w:r w:rsidRPr="00153D02">
              <w:rPr>
                <w:b/>
                <w:sz w:val="22"/>
                <w:szCs w:val="22"/>
                <w:u w:val="single"/>
                <w:lang w:val="sr-Cyrl-RS" w:eastAsia="en-GB"/>
              </w:rPr>
              <w:t>Документација</w:t>
            </w:r>
          </w:p>
          <w:p w14:paraId="7A4CB58E" w14:textId="77777777" w:rsidR="0055129B" w:rsidRPr="00153D02" w:rsidRDefault="0055129B" w:rsidP="00894180">
            <w:pPr>
              <w:pStyle w:val="NormalWeb"/>
              <w:spacing w:before="0" w:beforeAutospacing="0" w:after="0" w:afterAutospacing="0"/>
              <w:jc w:val="both"/>
              <w:rPr>
                <w:b/>
                <w:sz w:val="22"/>
                <w:szCs w:val="22"/>
                <w:u w:val="single"/>
                <w:lang w:val="sr-Cyrl-RS" w:eastAsia="en-GB"/>
              </w:rPr>
            </w:pPr>
          </w:p>
          <w:p w14:paraId="6BDDEF29" w14:textId="77777777" w:rsidR="0055129B" w:rsidRPr="00153D02" w:rsidRDefault="0055129B" w:rsidP="00894180">
            <w:pPr>
              <w:pStyle w:val="NormalWeb"/>
              <w:spacing w:before="0" w:beforeAutospacing="0" w:after="0" w:afterAutospacing="0"/>
              <w:jc w:val="both"/>
              <w:rPr>
                <w:i/>
                <w:sz w:val="22"/>
                <w:szCs w:val="22"/>
                <w:lang w:val="sr-Cyrl-RS" w:eastAsia="en-GB"/>
              </w:rPr>
            </w:pPr>
            <w:r w:rsidRPr="00153D02">
              <w:rPr>
                <w:i/>
                <w:sz w:val="22"/>
                <w:szCs w:val="22"/>
                <w:lang w:val="sr-Cyrl-RS" w:eastAsia="en-GB"/>
              </w:rPr>
              <w:t xml:space="preserve">Елиминација документације </w:t>
            </w:r>
          </w:p>
          <w:p w14:paraId="415C94D7" w14:textId="096CF854" w:rsidR="00D43B7A" w:rsidRPr="00153D02" w:rsidRDefault="00D43B7A" w:rsidP="00894180">
            <w:pPr>
              <w:pStyle w:val="NormalWeb"/>
              <w:numPr>
                <w:ilvl w:val="0"/>
                <w:numId w:val="18"/>
              </w:numPr>
              <w:spacing w:before="0" w:after="0"/>
              <w:jc w:val="both"/>
              <w:rPr>
                <w:sz w:val="22"/>
                <w:szCs w:val="22"/>
                <w:lang w:val="sr-Cyrl-RS"/>
              </w:rPr>
            </w:pPr>
            <w:r w:rsidRPr="00153D02">
              <w:rPr>
                <w:b/>
                <w:sz w:val="22"/>
                <w:szCs w:val="22"/>
                <w:lang w:val="sr-Cyrl-RS"/>
              </w:rPr>
              <w:lastRenderedPageBreak/>
              <w:t>Документ 2: Изјава подносиоца захтева да је једини понуђач робе домаћег порекла, једини пружалац услуга или извођач радова</w:t>
            </w:r>
          </w:p>
          <w:p w14:paraId="076A3868" w14:textId="38FD7D27" w:rsidR="00BC4CAC" w:rsidRDefault="00BC4CAC" w:rsidP="00894180">
            <w:pPr>
              <w:pStyle w:val="NormalWeb"/>
              <w:spacing w:before="0" w:after="0"/>
              <w:jc w:val="both"/>
              <w:rPr>
                <w:sz w:val="22"/>
                <w:szCs w:val="22"/>
                <w:lang w:val="sr-Cyrl-RS"/>
              </w:rPr>
            </w:pPr>
            <w:r w:rsidRPr="00153D02">
              <w:rPr>
                <w:sz w:val="22"/>
                <w:szCs w:val="22"/>
                <w:lang w:val="sr-Cyrl-RS"/>
              </w:rPr>
              <w:t xml:space="preserve">Елиминација наведеног документа предлаже се из разлога што достављање ове изјаве није целисходно ни релевантно за решавање по захтеву привредног субјекта, и са те стране представља непотребно оптерећење за привредне субјекте. Наиме, </w:t>
            </w:r>
            <w:r w:rsidR="00652313" w:rsidRPr="00153D02">
              <w:rPr>
                <w:sz w:val="22"/>
                <w:szCs w:val="22"/>
                <w:lang w:val="sr-Cyrl-RS"/>
              </w:rPr>
              <w:t>Привредна комора Србије</w:t>
            </w:r>
            <w:r w:rsidRPr="00153D02">
              <w:rPr>
                <w:sz w:val="22"/>
                <w:szCs w:val="22"/>
                <w:lang w:val="sr-Cyrl-RS"/>
              </w:rPr>
              <w:t xml:space="preserve"> издаје </w:t>
            </w:r>
            <w:r w:rsidR="00D43B7A" w:rsidRPr="00153D02">
              <w:rPr>
                <w:sz w:val="22"/>
                <w:szCs w:val="22"/>
                <w:lang w:val="sr-Cyrl-RS"/>
              </w:rPr>
              <w:t>мишљење на основу података којима располаже</w:t>
            </w:r>
            <w:r w:rsidRPr="00153D02">
              <w:rPr>
                <w:sz w:val="22"/>
                <w:szCs w:val="22"/>
                <w:lang w:val="sr-Cyrl-RS"/>
              </w:rPr>
              <w:t xml:space="preserve">, </w:t>
            </w:r>
            <w:r w:rsidR="00A4124A" w:rsidRPr="00153D02">
              <w:rPr>
                <w:sz w:val="22"/>
                <w:szCs w:val="22"/>
                <w:lang w:val="sr-Cyrl-RS"/>
              </w:rPr>
              <w:t>тако да је</w:t>
            </w:r>
            <w:r w:rsidR="00652313" w:rsidRPr="00153D02">
              <w:rPr>
                <w:sz w:val="22"/>
                <w:szCs w:val="22"/>
                <w:lang w:val="sr-Cyrl-RS"/>
              </w:rPr>
              <w:t xml:space="preserve"> </w:t>
            </w:r>
            <w:r w:rsidRPr="00153D02">
              <w:rPr>
                <w:sz w:val="22"/>
                <w:szCs w:val="22"/>
                <w:lang w:val="sr-Cyrl-RS"/>
              </w:rPr>
              <w:t>непотребно и нецелисходно од подносиоца</w:t>
            </w:r>
            <w:r w:rsidR="00D43B7A" w:rsidRPr="00153D02">
              <w:rPr>
                <w:sz w:val="22"/>
                <w:szCs w:val="22"/>
                <w:lang w:val="sr-Cyrl-RS"/>
              </w:rPr>
              <w:t xml:space="preserve"> </w:t>
            </w:r>
            <w:r w:rsidRPr="00153D02">
              <w:rPr>
                <w:sz w:val="22"/>
                <w:szCs w:val="22"/>
                <w:lang w:val="sr-Cyrl-RS"/>
              </w:rPr>
              <w:t>захтевати достављање</w:t>
            </w:r>
            <w:r w:rsidR="00A4124A" w:rsidRPr="00153D02">
              <w:rPr>
                <w:sz w:val="22"/>
                <w:szCs w:val="22"/>
                <w:lang w:val="sr-Cyrl-RS"/>
              </w:rPr>
              <w:t xml:space="preserve"> </w:t>
            </w:r>
            <w:r w:rsidRPr="00153D02">
              <w:rPr>
                <w:sz w:val="22"/>
                <w:szCs w:val="22"/>
                <w:lang w:val="sr-Cyrl-RS"/>
              </w:rPr>
              <w:t>изјаве</w:t>
            </w:r>
            <w:r w:rsidR="00A4124A" w:rsidRPr="00153D02">
              <w:rPr>
                <w:sz w:val="22"/>
                <w:szCs w:val="22"/>
                <w:lang w:val="sr-Cyrl-RS"/>
              </w:rPr>
              <w:t xml:space="preserve">, посебно што подносилац није ни у позицији да са сигурношћу утврди да ли евентуално постоје и други понуђачи </w:t>
            </w:r>
            <w:r w:rsidR="00A4124A" w:rsidRPr="00153D02">
              <w:rPr>
                <w:bCs/>
                <w:sz w:val="22"/>
                <w:szCs w:val="22"/>
                <w:lang w:val="sr-Cyrl-RS"/>
              </w:rPr>
              <w:t>робе домаћег порекла, пружаоци услуга или извођачи радова.</w:t>
            </w:r>
            <w:r w:rsidRPr="00153D02">
              <w:rPr>
                <w:sz w:val="22"/>
                <w:szCs w:val="22"/>
                <w:lang w:val="sr-Cyrl-RS"/>
              </w:rPr>
              <w:t xml:space="preserve"> </w:t>
            </w:r>
          </w:p>
          <w:p w14:paraId="6FB71862" w14:textId="334FA2BB" w:rsidR="00E547DB" w:rsidRDefault="002B4AED" w:rsidP="002B4AED">
            <w:pPr>
              <w:pStyle w:val="NormalWeb"/>
              <w:numPr>
                <w:ilvl w:val="0"/>
                <w:numId w:val="24"/>
              </w:numPr>
              <w:spacing w:before="0" w:after="0"/>
              <w:jc w:val="both"/>
              <w:rPr>
                <w:sz w:val="22"/>
                <w:szCs w:val="22"/>
                <w:lang w:val="sr-Cyrl-RS"/>
              </w:rPr>
            </w:pPr>
            <w:r w:rsidRPr="00153D02">
              <w:rPr>
                <w:b/>
                <w:sz w:val="22"/>
                <w:szCs w:val="22"/>
                <w:lang w:val="sr-Cyrl-RS"/>
              </w:rPr>
              <w:t>Документ: Уверење АПР о упису привредног друштва у регистар</w:t>
            </w:r>
          </w:p>
          <w:p w14:paraId="1F85697F" w14:textId="77777777" w:rsidR="002B4AED" w:rsidRPr="00153D02" w:rsidRDefault="002B4AED" w:rsidP="002B4AED">
            <w:pPr>
              <w:pStyle w:val="ListParagraph"/>
              <w:numPr>
                <w:ilvl w:val="0"/>
                <w:numId w:val="23"/>
              </w:numPr>
              <w:rPr>
                <w:rFonts w:ascii="Times New Roman" w:eastAsia="Times New Roman" w:hAnsi="Times New Roman"/>
                <w:b/>
                <w:sz w:val="22"/>
                <w:szCs w:val="22"/>
                <w:lang w:val="sr-Cyrl-RS"/>
              </w:rPr>
            </w:pPr>
            <w:r w:rsidRPr="00153D02">
              <w:rPr>
                <w:rFonts w:ascii="Times New Roman" w:eastAsia="Times New Roman" w:hAnsi="Times New Roman"/>
                <w:b/>
                <w:sz w:val="22"/>
                <w:szCs w:val="22"/>
                <w:lang w:val="sr-Cyrl-RS"/>
              </w:rPr>
              <w:t>Документ: Фотокопија решења о регистрацији из које се види да је привредно друштво регистровано за обављање одговарајуће делатности</w:t>
            </w:r>
          </w:p>
          <w:p w14:paraId="5C2CDFDD" w14:textId="77777777" w:rsidR="002B4AED" w:rsidRPr="00153D02" w:rsidRDefault="002B4AED" w:rsidP="002B4AED">
            <w:pPr>
              <w:rPr>
                <w:rFonts w:ascii="Times New Roman" w:eastAsia="Times New Roman" w:hAnsi="Times New Roman"/>
                <w:sz w:val="22"/>
                <w:szCs w:val="22"/>
                <w:lang w:val="sr-Cyrl-RS"/>
              </w:rPr>
            </w:pPr>
          </w:p>
          <w:p w14:paraId="344431AE" w14:textId="77777777" w:rsidR="002B4AED" w:rsidRPr="00381FFB" w:rsidRDefault="002B4AED" w:rsidP="002B4AED">
            <w:pPr>
              <w:pStyle w:val="NormalWeb"/>
              <w:spacing w:before="0" w:beforeAutospacing="0" w:after="0" w:afterAutospacing="0"/>
              <w:jc w:val="both"/>
              <w:rPr>
                <w:i/>
                <w:sz w:val="22"/>
                <w:szCs w:val="22"/>
                <w:lang w:val="sr-Cyrl-RS" w:eastAsia="en-GB"/>
              </w:rPr>
            </w:pPr>
            <w:r>
              <w:rPr>
                <w:rFonts w:eastAsia="Calibri"/>
                <w:sz w:val="22"/>
                <w:szCs w:val="22"/>
                <w:lang w:val="sr-Cyrl-RS"/>
              </w:rPr>
              <w:t xml:space="preserve">Будући да привредни субјекат својство члана Привредне коморе стиче након испуњености услова за упис у регистар Агенције за привредне регистре, да се овај податак може проверити увидом у јавно доступне базе АПР-а, те  да Комора води регистар својих чланова, предлаже се елиминисање подношења овог документа. </w:t>
            </w:r>
          </w:p>
          <w:p w14:paraId="3745CBFD" w14:textId="77777777" w:rsidR="002B4AED" w:rsidRDefault="002B4AED" w:rsidP="00894180">
            <w:pPr>
              <w:pStyle w:val="NormalWeb"/>
              <w:spacing w:before="0" w:beforeAutospacing="0" w:after="0" w:afterAutospacing="0"/>
              <w:jc w:val="both"/>
              <w:rPr>
                <w:b/>
                <w:color w:val="000000" w:themeColor="text1"/>
                <w:sz w:val="22"/>
                <w:szCs w:val="22"/>
                <w:lang w:val="sr-Cyrl-RS"/>
              </w:rPr>
            </w:pPr>
          </w:p>
          <w:p w14:paraId="11029559" w14:textId="713237E2" w:rsidR="00BC4CAC" w:rsidRPr="00153D02" w:rsidRDefault="00BC4CAC" w:rsidP="00894180">
            <w:pPr>
              <w:pStyle w:val="NormalWeb"/>
              <w:spacing w:before="0" w:beforeAutospacing="0" w:after="0" w:afterAutospacing="0"/>
              <w:jc w:val="both"/>
              <w:rPr>
                <w:b/>
                <w:color w:val="000000" w:themeColor="text1"/>
                <w:sz w:val="22"/>
                <w:szCs w:val="22"/>
                <w:lang w:val="sr-Cyrl-RS"/>
              </w:rPr>
            </w:pPr>
            <w:r w:rsidRPr="00153D02">
              <w:rPr>
                <w:b/>
                <w:color w:val="000000" w:themeColor="text1"/>
                <w:sz w:val="22"/>
                <w:szCs w:val="22"/>
                <w:lang w:val="sr-Cyrl-RS"/>
              </w:rPr>
              <w:t xml:space="preserve">За примену препоруке </w:t>
            </w:r>
            <w:r w:rsidR="002B4AED">
              <w:rPr>
                <w:b/>
                <w:color w:val="000000" w:themeColor="text1"/>
                <w:sz w:val="22"/>
                <w:szCs w:val="22"/>
                <w:lang w:val="sr-Cyrl-RS"/>
              </w:rPr>
              <w:t xml:space="preserve">потребна је измена </w:t>
            </w:r>
            <w:r w:rsidR="002B4AED" w:rsidRPr="002B4AED">
              <w:rPr>
                <w:b/>
                <w:color w:val="000000" w:themeColor="text1"/>
                <w:sz w:val="22"/>
                <w:szCs w:val="22"/>
                <w:lang w:val="sr-Cyrl-RS"/>
              </w:rPr>
              <w:t>Упутств</w:t>
            </w:r>
            <w:r w:rsidR="002B4AED">
              <w:rPr>
                <w:b/>
                <w:color w:val="000000" w:themeColor="text1"/>
                <w:sz w:val="22"/>
                <w:szCs w:val="22"/>
                <w:lang w:val="sr-Cyrl-RS"/>
              </w:rPr>
              <w:t>а</w:t>
            </w:r>
            <w:r w:rsidR="002B4AED" w:rsidRPr="002B4AED">
              <w:rPr>
                <w:b/>
                <w:color w:val="000000" w:themeColor="text1"/>
                <w:sz w:val="22"/>
                <w:szCs w:val="22"/>
                <w:lang w:val="sr-Cyrl-RS"/>
              </w:rPr>
              <w:t xml:space="preserve"> за издавања мишљења да је привредно друштво или друго правно лице једини понуђач робе домаћег порекла, једини пружалац услуге или извођач радова од 27. јула 2009. године.</w:t>
            </w:r>
          </w:p>
          <w:p w14:paraId="0014FFC2" w14:textId="11B043BD" w:rsidR="00BC4CAC" w:rsidRDefault="00BC4CAC" w:rsidP="00894180">
            <w:pPr>
              <w:pStyle w:val="NormalWeb"/>
              <w:spacing w:before="0" w:beforeAutospacing="0" w:after="0" w:afterAutospacing="0"/>
              <w:jc w:val="both"/>
              <w:rPr>
                <w:rFonts w:eastAsia="Calibri"/>
                <w:sz w:val="22"/>
                <w:szCs w:val="22"/>
                <w:lang w:val="sr-Cyrl-RS"/>
              </w:rPr>
            </w:pPr>
          </w:p>
          <w:p w14:paraId="32235498" w14:textId="77777777" w:rsidR="003769DA" w:rsidRPr="00153D02" w:rsidRDefault="003769DA" w:rsidP="00894180">
            <w:pPr>
              <w:pStyle w:val="NormalWeb"/>
              <w:spacing w:before="0" w:beforeAutospacing="0" w:after="0" w:afterAutospacing="0"/>
              <w:jc w:val="both"/>
              <w:rPr>
                <w:rFonts w:eastAsia="Calibri"/>
                <w:sz w:val="22"/>
                <w:szCs w:val="22"/>
                <w:lang w:val="sr-Cyrl-RS"/>
              </w:rPr>
            </w:pPr>
          </w:p>
          <w:p w14:paraId="799A795C" w14:textId="392B4F66" w:rsidR="0055129B" w:rsidRPr="00153D02" w:rsidRDefault="0055129B" w:rsidP="00465971">
            <w:pPr>
              <w:pStyle w:val="NormalWeb"/>
              <w:spacing w:before="0" w:beforeAutospacing="0" w:after="0" w:afterAutospacing="0"/>
              <w:jc w:val="both"/>
              <w:rPr>
                <w:sz w:val="22"/>
                <w:szCs w:val="22"/>
                <w:lang w:val="sr-Cyrl-RS"/>
              </w:rPr>
            </w:pPr>
          </w:p>
        </w:tc>
      </w:tr>
      <w:tr w:rsidR="0055129B" w:rsidRPr="00153D02" w14:paraId="52ADEAE7" w14:textId="77777777" w:rsidTr="00C70F1B">
        <w:trPr>
          <w:trHeight w:val="454"/>
        </w:trPr>
        <w:tc>
          <w:tcPr>
            <w:tcW w:w="9060" w:type="dxa"/>
            <w:gridSpan w:val="2"/>
            <w:shd w:val="clear" w:color="auto" w:fill="DBE5F1" w:themeFill="accent1" w:themeFillTint="33"/>
            <w:vAlign w:val="center"/>
          </w:tcPr>
          <w:p w14:paraId="38348A64" w14:textId="77777777" w:rsidR="0055129B" w:rsidRPr="00153D02" w:rsidRDefault="0055129B" w:rsidP="0055129B">
            <w:pPr>
              <w:pStyle w:val="NormalWeb"/>
              <w:numPr>
                <w:ilvl w:val="0"/>
                <w:numId w:val="1"/>
              </w:numPr>
              <w:spacing w:before="120" w:beforeAutospacing="0" w:after="120" w:afterAutospacing="0"/>
              <w:jc w:val="center"/>
              <w:rPr>
                <w:b/>
                <w:sz w:val="22"/>
                <w:szCs w:val="22"/>
                <w:lang w:val="uz-Cyrl-UZ"/>
              </w:rPr>
            </w:pPr>
            <w:r w:rsidRPr="00153D02">
              <w:rPr>
                <w:b/>
                <w:sz w:val="22"/>
                <w:szCs w:val="22"/>
                <w:lang w:val="uz-Cyrl-UZ"/>
              </w:rPr>
              <w:lastRenderedPageBreak/>
              <w:t>САДРЖАЈ ПРЕПОРУКЕ СА НАЦРТОМ  ПРОПИСА ЧИЈА СЕ ИЗМЕНА ПРЕДЛАЖЕ  (уколико се предлаже измена прописа)</w:t>
            </w:r>
          </w:p>
        </w:tc>
      </w:tr>
      <w:tr w:rsidR="0055129B" w:rsidRPr="00153D02" w14:paraId="7109EEFC" w14:textId="77777777" w:rsidTr="00DB19B9">
        <w:trPr>
          <w:trHeight w:val="454"/>
        </w:trPr>
        <w:tc>
          <w:tcPr>
            <w:tcW w:w="9060" w:type="dxa"/>
            <w:gridSpan w:val="2"/>
            <w:shd w:val="clear" w:color="auto" w:fill="auto"/>
          </w:tcPr>
          <w:p w14:paraId="6E22B77A" w14:textId="77777777" w:rsidR="00465971" w:rsidRDefault="00465971" w:rsidP="00465971">
            <w:pPr>
              <w:tabs>
                <w:tab w:val="left" w:pos="709"/>
              </w:tabs>
              <w:jc w:val="center"/>
              <w:rPr>
                <w:rFonts w:ascii="Times New Roman" w:hAnsi="Times New Roman"/>
                <w:b/>
                <w:color w:val="000000"/>
                <w:sz w:val="24"/>
                <w:lang w:val="sr-Cyrl-RS"/>
              </w:rPr>
            </w:pPr>
          </w:p>
          <w:p w14:paraId="44E5C206" w14:textId="77777777" w:rsidR="00465971" w:rsidRDefault="00465971" w:rsidP="00465971">
            <w:pPr>
              <w:tabs>
                <w:tab w:val="left" w:pos="709"/>
              </w:tabs>
              <w:jc w:val="center"/>
              <w:rPr>
                <w:rFonts w:ascii="Times New Roman" w:hAnsi="Times New Roman"/>
                <w:b/>
                <w:color w:val="000000"/>
                <w:sz w:val="24"/>
                <w:lang w:val="sr-Cyrl-RS"/>
              </w:rPr>
            </w:pPr>
            <w:r>
              <w:rPr>
                <w:rFonts w:ascii="Times New Roman" w:hAnsi="Times New Roman"/>
                <w:b/>
                <w:color w:val="000000"/>
                <w:sz w:val="24"/>
                <w:lang w:val="sr-Cyrl-RS"/>
              </w:rPr>
              <w:t>УПУТСТВО О ИЗМЕНАМА</w:t>
            </w:r>
          </w:p>
          <w:p w14:paraId="3D514003" w14:textId="77777777" w:rsidR="00465971" w:rsidRDefault="00465971" w:rsidP="00465971">
            <w:pPr>
              <w:tabs>
                <w:tab w:val="left" w:pos="709"/>
              </w:tabs>
              <w:jc w:val="center"/>
              <w:rPr>
                <w:rFonts w:ascii="Times New Roman" w:hAnsi="Times New Roman"/>
                <w:b/>
                <w:color w:val="000000"/>
                <w:sz w:val="24"/>
                <w:lang w:val="sr-Cyrl-RS"/>
              </w:rPr>
            </w:pPr>
            <w:r>
              <w:rPr>
                <w:rFonts w:ascii="Times New Roman" w:hAnsi="Times New Roman"/>
                <w:b/>
                <w:color w:val="000000"/>
                <w:sz w:val="24"/>
                <w:lang w:val="sr-Cyrl-RS"/>
              </w:rPr>
              <w:t>УПУТСТВА О УСЛОВИМА И НАЧИНУ ДАВАЊА МИШЉЕЊА О</w:t>
            </w:r>
          </w:p>
          <w:p w14:paraId="71119924" w14:textId="77777777" w:rsidR="00465971" w:rsidRDefault="00465971" w:rsidP="00465971">
            <w:pPr>
              <w:tabs>
                <w:tab w:val="left" w:pos="709"/>
              </w:tabs>
              <w:jc w:val="center"/>
              <w:rPr>
                <w:rFonts w:ascii="Times New Roman" w:hAnsi="Times New Roman"/>
                <w:b/>
                <w:color w:val="000000"/>
                <w:sz w:val="24"/>
                <w:lang w:val="sr-Cyrl-RS"/>
              </w:rPr>
            </w:pPr>
            <w:r>
              <w:rPr>
                <w:rFonts w:ascii="Times New Roman" w:hAnsi="Times New Roman"/>
                <w:b/>
                <w:color w:val="000000"/>
                <w:sz w:val="24"/>
                <w:lang w:val="sr-Cyrl-RS"/>
              </w:rPr>
              <w:t>ЈЕДИНОМ ПОНУЂАЧУ РОБЕ ДОМАЋЕГ ПОРЕКЛА, ЈЕДИНОМ ПРУЖАОЦУ УСЛУГЕ ИЛИ ИЗВОЂАЧУ РАДОВА</w:t>
            </w:r>
          </w:p>
          <w:p w14:paraId="4B2CE30D" w14:textId="77777777" w:rsidR="00465971" w:rsidRDefault="00465971" w:rsidP="00465971">
            <w:pPr>
              <w:tabs>
                <w:tab w:val="left" w:pos="709"/>
              </w:tabs>
              <w:jc w:val="center"/>
              <w:rPr>
                <w:rFonts w:ascii="Times New Roman" w:hAnsi="Times New Roman"/>
                <w:b/>
                <w:color w:val="000000"/>
                <w:sz w:val="24"/>
                <w:lang w:val="sr-Cyrl-RS"/>
              </w:rPr>
            </w:pPr>
          </w:p>
          <w:p w14:paraId="140F55FF"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ab/>
              <w:t xml:space="preserve">На основу члана 14. Закона о привредним коморама („Службени гласник РС“, број 112/15) и  члана 48. став 1. тачка 3. подтачка 1. Статута Привредне коморе Србије („Службени гласник РС“, број 39/16), </w:t>
            </w:r>
          </w:p>
          <w:p w14:paraId="2B62DD2C"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ab/>
              <w:t>Управни одбор Привредне коморе Србије, на седници одржаној дана ____. године, доноси</w:t>
            </w:r>
          </w:p>
          <w:p w14:paraId="0ACBAA0B" w14:textId="77777777" w:rsidR="00465971" w:rsidRDefault="00465971" w:rsidP="00465971">
            <w:pPr>
              <w:tabs>
                <w:tab w:val="left" w:pos="709"/>
              </w:tabs>
              <w:rPr>
                <w:rFonts w:ascii="Times New Roman" w:hAnsi="Times New Roman"/>
                <w:color w:val="000000"/>
                <w:sz w:val="24"/>
                <w:lang w:val="sr-Cyrl-RS"/>
              </w:rPr>
            </w:pPr>
          </w:p>
          <w:p w14:paraId="42471F4B" w14:textId="77777777" w:rsidR="00465971" w:rsidRDefault="00465971" w:rsidP="00465971">
            <w:pPr>
              <w:tabs>
                <w:tab w:val="left" w:pos="709"/>
              </w:tabs>
              <w:jc w:val="center"/>
              <w:rPr>
                <w:rFonts w:ascii="Times New Roman" w:hAnsi="Times New Roman"/>
                <w:b/>
                <w:color w:val="000000"/>
                <w:sz w:val="24"/>
                <w:lang w:val="sr-Cyrl-RS"/>
              </w:rPr>
            </w:pPr>
            <w:r>
              <w:rPr>
                <w:rFonts w:ascii="Times New Roman" w:hAnsi="Times New Roman"/>
                <w:b/>
                <w:color w:val="000000"/>
                <w:sz w:val="24"/>
                <w:lang w:val="sr-Cyrl-RS"/>
              </w:rPr>
              <w:t>УПУТСТВО о изменама</w:t>
            </w:r>
          </w:p>
          <w:p w14:paraId="3D885C09" w14:textId="77777777" w:rsidR="00465971" w:rsidRDefault="00465971" w:rsidP="00465971">
            <w:pPr>
              <w:tabs>
                <w:tab w:val="left" w:pos="709"/>
              </w:tabs>
              <w:jc w:val="center"/>
              <w:rPr>
                <w:rFonts w:ascii="Times New Roman" w:hAnsi="Times New Roman"/>
                <w:b/>
                <w:color w:val="000000"/>
                <w:sz w:val="24"/>
                <w:lang w:val="sr-Cyrl-RS"/>
              </w:rPr>
            </w:pPr>
            <w:r>
              <w:rPr>
                <w:rFonts w:ascii="Times New Roman" w:hAnsi="Times New Roman"/>
                <w:b/>
                <w:color w:val="000000"/>
                <w:sz w:val="24"/>
                <w:lang w:val="sr-Cyrl-RS"/>
              </w:rPr>
              <w:t>Упутства о условима и начину давања мишљења о</w:t>
            </w:r>
          </w:p>
          <w:p w14:paraId="333F8C4D" w14:textId="77777777" w:rsidR="00465971" w:rsidRDefault="00465971" w:rsidP="00465971">
            <w:pPr>
              <w:tabs>
                <w:tab w:val="left" w:pos="709"/>
              </w:tabs>
              <w:jc w:val="center"/>
              <w:rPr>
                <w:rFonts w:ascii="Times New Roman" w:hAnsi="Times New Roman"/>
                <w:b/>
                <w:color w:val="000000"/>
                <w:sz w:val="24"/>
                <w:lang w:val="sr-Cyrl-RS"/>
              </w:rPr>
            </w:pPr>
            <w:r>
              <w:rPr>
                <w:rFonts w:ascii="Times New Roman" w:hAnsi="Times New Roman"/>
                <w:b/>
                <w:color w:val="000000"/>
                <w:sz w:val="24"/>
                <w:lang w:val="sr-Cyrl-RS"/>
              </w:rPr>
              <w:t>једином понуђачу робе домаћег порекла, једином пружаоцу услуге или извођачу радова</w:t>
            </w:r>
          </w:p>
          <w:p w14:paraId="27F6474E" w14:textId="77777777" w:rsidR="00465971" w:rsidRDefault="00465971" w:rsidP="00465971">
            <w:pPr>
              <w:tabs>
                <w:tab w:val="left" w:pos="709"/>
              </w:tabs>
              <w:jc w:val="center"/>
              <w:rPr>
                <w:rFonts w:ascii="Times New Roman" w:hAnsi="Times New Roman"/>
                <w:b/>
                <w:color w:val="000000"/>
                <w:sz w:val="24"/>
                <w:lang w:val="sr-Cyrl-RS"/>
              </w:rPr>
            </w:pPr>
          </w:p>
          <w:p w14:paraId="2E1A534E" w14:textId="77777777" w:rsidR="00465971" w:rsidRDefault="00465971" w:rsidP="00465971">
            <w:pPr>
              <w:tabs>
                <w:tab w:val="left" w:pos="709"/>
              </w:tabs>
              <w:jc w:val="center"/>
              <w:rPr>
                <w:rFonts w:ascii="Times New Roman" w:hAnsi="Times New Roman"/>
                <w:color w:val="000000"/>
                <w:sz w:val="24"/>
                <w:lang w:val="sr-Cyrl-RS"/>
              </w:rPr>
            </w:pPr>
            <w:r>
              <w:rPr>
                <w:rFonts w:ascii="Times New Roman" w:hAnsi="Times New Roman"/>
                <w:color w:val="000000"/>
                <w:sz w:val="24"/>
                <w:lang w:val="sr-Cyrl-RS"/>
              </w:rPr>
              <w:t>1.</w:t>
            </w:r>
          </w:p>
          <w:p w14:paraId="42FA9441" w14:textId="77777777" w:rsidR="00465971" w:rsidRDefault="00465971" w:rsidP="00465971">
            <w:pPr>
              <w:tabs>
                <w:tab w:val="left" w:pos="709"/>
              </w:tabs>
              <w:jc w:val="center"/>
              <w:rPr>
                <w:rFonts w:ascii="Times New Roman" w:hAnsi="Times New Roman"/>
                <w:color w:val="000000"/>
                <w:sz w:val="24"/>
                <w:lang w:val="sr-Cyrl-RS"/>
              </w:rPr>
            </w:pPr>
          </w:p>
          <w:p w14:paraId="22164EF1"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ab/>
              <w:t xml:space="preserve">У Упутству о условима и начину давања мишљења о једином понуђачу робе домаћег порекла, једином пружаоцу услуге или извођачу радова, донетом на седници </w:t>
            </w:r>
            <w:r>
              <w:rPr>
                <w:rFonts w:ascii="Times New Roman" w:hAnsi="Times New Roman"/>
                <w:color w:val="000000"/>
                <w:sz w:val="24"/>
                <w:lang w:val="sr-Cyrl-RS"/>
              </w:rPr>
              <w:lastRenderedPageBreak/>
              <w:t>Управног одбора Привредне коморе Србије дана 27. јула 2009. године, у тачки 2.1 речи „, овереног печатом“ бришу се.</w:t>
            </w:r>
          </w:p>
          <w:p w14:paraId="4CDF3869" w14:textId="77777777" w:rsidR="00465971" w:rsidRDefault="00465971" w:rsidP="00465971">
            <w:pPr>
              <w:tabs>
                <w:tab w:val="left" w:pos="709"/>
              </w:tabs>
              <w:rPr>
                <w:rFonts w:ascii="Times New Roman" w:hAnsi="Times New Roman"/>
                <w:color w:val="000000"/>
                <w:sz w:val="24"/>
                <w:lang w:val="sr-Cyrl-RS"/>
              </w:rPr>
            </w:pPr>
          </w:p>
          <w:p w14:paraId="2A83EB36" w14:textId="77777777" w:rsidR="00465971" w:rsidRDefault="00465971" w:rsidP="00465971">
            <w:pPr>
              <w:tabs>
                <w:tab w:val="left" w:pos="709"/>
              </w:tabs>
              <w:jc w:val="center"/>
              <w:rPr>
                <w:rFonts w:ascii="Times New Roman" w:hAnsi="Times New Roman"/>
                <w:color w:val="000000"/>
                <w:sz w:val="24"/>
                <w:lang w:val="sr-Cyrl-RS"/>
              </w:rPr>
            </w:pPr>
            <w:r>
              <w:rPr>
                <w:rFonts w:ascii="Times New Roman" w:hAnsi="Times New Roman"/>
                <w:color w:val="000000"/>
                <w:sz w:val="24"/>
                <w:lang w:val="sr-Cyrl-RS"/>
              </w:rPr>
              <w:t>2.</w:t>
            </w:r>
          </w:p>
          <w:p w14:paraId="21E35302"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ab/>
              <w:t>Тачка 2.2 мења се и гласи:</w:t>
            </w:r>
          </w:p>
          <w:p w14:paraId="28F425C8" w14:textId="77777777" w:rsidR="00465971" w:rsidRDefault="00465971" w:rsidP="00465971">
            <w:pPr>
              <w:tabs>
                <w:tab w:val="left" w:pos="709"/>
              </w:tabs>
              <w:rPr>
                <w:rFonts w:ascii="Times New Roman" w:hAnsi="Times New Roman"/>
                <w:color w:val="000000"/>
                <w:sz w:val="24"/>
                <w:lang w:val="sr-Cyrl-RS"/>
              </w:rPr>
            </w:pPr>
          </w:p>
          <w:p w14:paraId="395A2A05"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„2.2. Уз захтев из тачке 2.1 прилаже се одговарајући проспектни материјал који се односи на јединог понуђача робе домаћег порекла или јединог пружаоца услуге или извођача радова.“</w:t>
            </w:r>
          </w:p>
          <w:p w14:paraId="530ADCC7" w14:textId="77777777" w:rsidR="00465971" w:rsidRDefault="00465971" w:rsidP="00465971">
            <w:pPr>
              <w:tabs>
                <w:tab w:val="left" w:pos="709"/>
              </w:tabs>
              <w:rPr>
                <w:rFonts w:ascii="Times New Roman" w:hAnsi="Times New Roman"/>
                <w:color w:val="000000"/>
                <w:sz w:val="24"/>
                <w:lang w:val="sr-Cyrl-RS"/>
              </w:rPr>
            </w:pPr>
          </w:p>
          <w:p w14:paraId="62C4ABC3" w14:textId="77777777" w:rsidR="00465971" w:rsidRDefault="00465971" w:rsidP="00465971">
            <w:pPr>
              <w:tabs>
                <w:tab w:val="left" w:pos="709"/>
              </w:tabs>
              <w:jc w:val="center"/>
              <w:rPr>
                <w:rFonts w:ascii="Times New Roman" w:hAnsi="Times New Roman"/>
                <w:color w:val="000000"/>
                <w:sz w:val="24"/>
                <w:lang w:val="sr-Cyrl-RS"/>
              </w:rPr>
            </w:pPr>
            <w:r>
              <w:rPr>
                <w:rFonts w:ascii="Times New Roman" w:hAnsi="Times New Roman"/>
                <w:color w:val="000000"/>
                <w:sz w:val="24"/>
                <w:lang w:val="sr-Cyrl-RS"/>
              </w:rPr>
              <w:t>3.</w:t>
            </w:r>
          </w:p>
          <w:p w14:paraId="2DFE4024" w14:textId="77777777" w:rsidR="00465971" w:rsidRDefault="00465971" w:rsidP="00465971">
            <w:pPr>
              <w:tabs>
                <w:tab w:val="left" w:pos="709"/>
              </w:tabs>
              <w:rPr>
                <w:rFonts w:ascii="Times New Roman" w:hAnsi="Times New Roman"/>
                <w:color w:val="000000"/>
                <w:sz w:val="24"/>
                <w:lang w:val="sr-Cyrl-RS"/>
              </w:rPr>
            </w:pPr>
          </w:p>
          <w:p w14:paraId="0DEF78ED"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ab/>
              <w:t>У тачки 2.4 прва и шеста алинеја бришу се.</w:t>
            </w:r>
          </w:p>
          <w:p w14:paraId="36FED964" w14:textId="77777777" w:rsidR="00465971" w:rsidRDefault="00465971" w:rsidP="00465971">
            <w:pPr>
              <w:tabs>
                <w:tab w:val="left" w:pos="709"/>
              </w:tabs>
              <w:rPr>
                <w:rFonts w:ascii="Times New Roman" w:hAnsi="Times New Roman"/>
                <w:color w:val="000000"/>
                <w:sz w:val="24"/>
                <w:lang w:val="sr-Cyrl-RS"/>
              </w:rPr>
            </w:pPr>
          </w:p>
          <w:p w14:paraId="69E69B21" w14:textId="77777777" w:rsidR="00465971" w:rsidRDefault="00465971" w:rsidP="00465971">
            <w:pPr>
              <w:tabs>
                <w:tab w:val="left" w:pos="709"/>
              </w:tabs>
              <w:jc w:val="center"/>
              <w:rPr>
                <w:rFonts w:ascii="Times New Roman" w:hAnsi="Times New Roman"/>
                <w:color w:val="000000"/>
                <w:sz w:val="24"/>
                <w:lang w:val="sr-Cyrl-RS"/>
              </w:rPr>
            </w:pPr>
            <w:r>
              <w:rPr>
                <w:rFonts w:ascii="Times New Roman" w:hAnsi="Times New Roman"/>
                <w:color w:val="000000"/>
                <w:sz w:val="24"/>
                <w:lang w:val="sr-Cyrl-RS"/>
              </w:rPr>
              <w:t>4.</w:t>
            </w:r>
          </w:p>
          <w:p w14:paraId="4EDA3DF8" w14:textId="77777777" w:rsidR="00465971" w:rsidRDefault="00465971" w:rsidP="00465971">
            <w:pPr>
              <w:tabs>
                <w:tab w:val="left" w:pos="709"/>
              </w:tabs>
              <w:jc w:val="center"/>
              <w:rPr>
                <w:rFonts w:ascii="Times New Roman" w:hAnsi="Times New Roman"/>
                <w:color w:val="000000"/>
                <w:sz w:val="24"/>
                <w:lang w:val="sr-Cyrl-RS"/>
              </w:rPr>
            </w:pPr>
          </w:p>
          <w:p w14:paraId="25882C09"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ab/>
              <w:t>Све остале одредбе Упутства остају непромењене.</w:t>
            </w:r>
          </w:p>
          <w:p w14:paraId="740E200C" w14:textId="77777777" w:rsidR="00465971" w:rsidRDefault="00465971" w:rsidP="00465971">
            <w:pPr>
              <w:tabs>
                <w:tab w:val="left" w:pos="709"/>
              </w:tabs>
              <w:rPr>
                <w:rFonts w:ascii="Times New Roman" w:hAnsi="Times New Roman"/>
                <w:color w:val="000000"/>
                <w:sz w:val="24"/>
                <w:lang w:val="sr-Cyrl-RS"/>
              </w:rPr>
            </w:pPr>
          </w:p>
          <w:p w14:paraId="5CF050D6" w14:textId="77777777" w:rsidR="00465971" w:rsidRDefault="00465971" w:rsidP="00465971">
            <w:pPr>
              <w:tabs>
                <w:tab w:val="left" w:pos="709"/>
              </w:tabs>
              <w:jc w:val="center"/>
              <w:rPr>
                <w:rFonts w:ascii="Times New Roman" w:hAnsi="Times New Roman"/>
                <w:color w:val="000000"/>
                <w:sz w:val="24"/>
                <w:lang w:val="sr-Cyrl-RS"/>
              </w:rPr>
            </w:pPr>
            <w:r>
              <w:rPr>
                <w:rFonts w:ascii="Times New Roman" w:hAnsi="Times New Roman"/>
                <w:color w:val="000000"/>
                <w:sz w:val="24"/>
                <w:lang w:val="sr-Cyrl-RS"/>
              </w:rPr>
              <w:t>5.</w:t>
            </w:r>
          </w:p>
          <w:p w14:paraId="0A5A11EA" w14:textId="77777777" w:rsidR="00465971" w:rsidRDefault="00465971" w:rsidP="00465971">
            <w:pPr>
              <w:tabs>
                <w:tab w:val="left" w:pos="709"/>
              </w:tabs>
              <w:jc w:val="center"/>
              <w:rPr>
                <w:rFonts w:ascii="Times New Roman" w:hAnsi="Times New Roman"/>
                <w:color w:val="000000"/>
                <w:sz w:val="24"/>
                <w:lang w:val="sr-Cyrl-RS"/>
              </w:rPr>
            </w:pPr>
          </w:p>
          <w:p w14:paraId="3C6DEE43"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ab/>
              <w:t>Упутство ступа на снагу даном доношења.</w:t>
            </w:r>
          </w:p>
          <w:p w14:paraId="605A5947" w14:textId="77777777" w:rsidR="00465971" w:rsidRDefault="00465971" w:rsidP="00465971">
            <w:pPr>
              <w:tabs>
                <w:tab w:val="left" w:pos="709"/>
              </w:tabs>
              <w:rPr>
                <w:rFonts w:ascii="Times New Roman" w:hAnsi="Times New Roman"/>
                <w:color w:val="000000"/>
                <w:sz w:val="24"/>
                <w:lang w:val="sr-Cyrl-RS"/>
              </w:rPr>
            </w:pPr>
          </w:p>
          <w:tbl>
            <w:tblPr>
              <w:tblW w:w="0" w:type="auto"/>
              <w:tblLook w:val="04A0" w:firstRow="1" w:lastRow="0" w:firstColumn="1" w:lastColumn="0" w:noHBand="0" w:noVBand="1"/>
            </w:tblPr>
            <w:tblGrid>
              <w:gridCol w:w="4409"/>
              <w:gridCol w:w="4435"/>
            </w:tblGrid>
            <w:tr w:rsidR="00465971" w14:paraId="22BB2C11" w14:textId="77777777" w:rsidTr="00465971">
              <w:tc>
                <w:tcPr>
                  <w:tcW w:w="4927" w:type="dxa"/>
                  <w:hideMark/>
                </w:tcPr>
                <w:p w14:paraId="051FE9F0"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ПРИВРЕДНА КОМОРА СРБИЈЕ</w:t>
                  </w:r>
                </w:p>
              </w:tc>
              <w:tc>
                <w:tcPr>
                  <w:tcW w:w="4928" w:type="dxa"/>
                  <w:hideMark/>
                </w:tcPr>
                <w:p w14:paraId="345E5A4E" w14:textId="77777777" w:rsidR="00465971" w:rsidRDefault="00465971" w:rsidP="00465971">
                  <w:pPr>
                    <w:tabs>
                      <w:tab w:val="left" w:pos="709"/>
                    </w:tabs>
                    <w:jc w:val="center"/>
                    <w:rPr>
                      <w:rFonts w:ascii="Times New Roman" w:hAnsi="Times New Roman"/>
                      <w:color w:val="000000"/>
                      <w:sz w:val="24"/>
                      <w:lang w:val="sr-Cyrl-RS"/>
                    </w:rPr>
                  </w:pPr>
                  <w:r>
                    <w:rPr>
                      <w:rFonts w:ascii="Times New Roman" w:hAnsi="Times New Roman"/>
                      <w:color w:val="000000"/>
                      <w:sz w:val="24"/>
                      <w:lang w:val="sr-Cyrl-RS"/>
                    </w:rPr>
                    <w:t>ПРЕДСЕДНИК</w:t>
                  </w:r>
                </w:p>
              </w:tc>
            </w:tr>
            <w:tr w:rsidR="00465971" w14:paraId="3AD834E3" w14:textId="77777777" w:rsidTr="00465971">
              <w:tc>
                <w:tcPr>
                  <w:tcW w:w="4927" w:type="dxa"/>
                </w:tcPr>
                <w:p w14:paraId="019657D4" w14:textId="77777777" w:rsidR="00465971" w:rsidRDefault="00465971" w:rsidP="00465971">
                  <w:pPr>
                    <w:tabs>
                      <w:tab w:val="left" w:pos="709"/>
                    </w:tabs>
                    <w:rPr>
                      <w:rFonts w:ascii="Times New Roman" w:hAnsi="Times New Roman"/>
                      <w:color w:val="000000"/>
                      <w:sz w:val="24"/>
                      <w:lang w:val="sr-Cyrl-RS"/>
                    </w:rPr>
                  </w:pPr>
                </w:p>
              </w:tc>
              <w:tc>
                <w:tcPr>
                  <w:tcW w:w="4928" w:type="dxa"/>
                </w:tcPr>
                <w:p w14:paraId="7FB416B6" w14:textId="77777777" w:rsidR="00465971" w:rsidRDefault="00465971" w:rsidP="00465971">
                  <w:pPr>
                    <w:tabs>
                      <w:tab w:val="left" w:pos="709"/>
                    </w:tabs>
                    <w:rPr>
                      <w:rFonts w:ascii="Times New Roman" w:hAnsi="Times New Roman"/>
                      <w:color w:val="000000"/>
                      <w:sz w:val="24"/>
                      <w:lang w:val="sr-Cyrl-RS"/>
                    </w:rPr>
                  </w:pPr>
                </w:p>
              </w:tc>
            </w:tr>
            <w:tr w:rsidR="00465971" w14:paraId="3696347C" w14:textId="77777777" w:rsidTr="00465971">
              <w:tc>
                <w:tcPr>
                  <w:tcW w:w="4927" w:type="dxa"/>
                  <w:hideMark/>
                </w:tcPr>
                <w:p w14:paraId="1371B5B8"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Београд</w:t>
                  </w:r>
                </w:p>
              </w:tc>
              <w:tc>
                <w:tcPr>
                  <w:tcW w:w="4928" w:type="dxa"/>
                  <w:hideMark/>
                </w:tcPr>
                <w:p w14:paraId="0C5511BD" w14:textId="77777777" w:rsidR="00465971" w:rsidRDefault="00465971" w:rsidP="00465971">
                  <w:pPr>
                    <w:tabs>
                      <w:tab w:val="left" w:pos="709"/>
                    </w:tabs>
                    <w:jc w:val="center"/>
                    <w:rPr>
                      <w:rFonts w:ascii="Times New Roman" w:hAnsi="Times New Roman"/>
                      <w:color w:val="000000"/>
                      <w:sz w:val="24"/>
                      <w:lang w:val="sr-Cyrl-RS"/>
                    </w:rPr>
                  </w:pPr>
                  <w:r>
                    <w:rPr>
                      <w:rFonts w:ascii="Times New Roman" w:hAnsi="Times New Roman"/>
                      <w:color w:val="000000"/>
                      <w:sz w:val="24"/>
                      <w:lang w:val="sr-Cyrl-RS"/>
                    </w:rPr>
                    <w:t>Марко Чадеж</w:t>
                  </w:r>
                </w:p>
              </w:tc>
            </w:tr>
          </w:tbl>
          <w:p w14:paraId="3B68550F" w14:textId="77777777" w:rsidR="00465971" w:rsidRDefault="00465971" w:rsidP="00465971">
            <w:pPr>
              <w:tabs>
                <w:tab w:val="left" w:pos="709"/>
              </w:tabs>
              <w:rPr>
                <w:rFonts w:ascii="Times New Roman" w:hAnsi="Times New Roman"/>
                <w:color w:val="000000"/>
                <w:sz w:val="24"/>
                <w:szCs w:val="22"/>
                <w:lang w:val="sr-Cyrl-RS"/>
              </w:rPr>
            </w:pPr>
          </w:p>
          <w:p w14:paraId="2C93FC63" w14:textId="77777777" w:rsidR="00465971" w:rsidRDefault="00465971" w:rsidP="00465971">
            <w:pPr>
              <w:rPr>
                <w:rFonts w:ascii="Times New Roman" w:hAnsi="Times New Roman"/>
                <w:color w:val="000000"/>
                <w:sz w:val="24"/>
                <w:lang w:val="sr-Cyrl-RS"/>
              </w:rPr>
            </w:pPr>
            <w:r>
              <w:rPr>
                <w:rFonts w:ascii="Times New Roman" w:hAnsi="Times New Roman"/>
                <w:color w:val="000000"/>
                <w:sz w:val="24"/>
                <w:lang w:val="sr-Cyrl-RS"/>
              </w:rPr>
              <w:br w:type="page"/>
            </w:r>
          </w:p>
          <w:p w14:paraId="444636EF" w14:textId="77777777" w:rsidR="00465971" w:rsidRDefault="00465971" w:rsidP="00465971">
            <w:pPr>
              <w:tabs>
                <w:tab w:val="left" w:pos="709"/>
              </w:tabs>
              <w:jc w:val="center"/>
              <w:rPr>
                <w:rFonts w:ascii="Times New Roman" w:hAnsi="Times New Roman"/>
                <w:b/>
                <w:color w:val="000000"/>
                <w:spacing w:val="40"/>
                <w:sz w:val="24"/>
                <w:lang w:val="sr-Cyrl-RS"/>
              </w:rPr>
            </w:pPr>
            <w:r>
              <w:rPr>
                <w:rFonts w:ascii="Times New Roman" w:hAnsi="Times New Roman"/>
                <w:b/>
                <w:color w:val="000000"/>
                <w:spacing w:val="40"/>
                <w:sz w:val="24"/>
                <w:lang w:val="sr-Cyrl-RS"/>
              </w:rPr>
              <w:t>Образложење</w:t>
            </w:r>
          </w:p>
          <w:p w14:paraId="54B647EA" w14:textId="77777777" w:rsidR="00465971" w:rsidRDefault="00465971" w:rsidP="00465971">
            <w:pPr>
              <w:tabs>
                <w:tab w:val="left" w:pos="709"/>
              </w:tabs>
              <w:jc w:val="center"/>
              <w:rPr>
                <w:rFonts w:ascii="Times New Roman" w:hAnsi="Times New Roman"/>
                <w:b/>
                <w:color w:val="000000"/>
                <w:sz w:val="24"/>
                <w:lang w:val="sr-Cyrl-RS"/>
              </w:rPr>
            </w:pPr>
          </w:p>
          <w:p w14:paraId="6FF1B4B8"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ab/>
              <w:t>Упутством о условима и начину давања мишљења о једином понуђачу робе домаћег порекла, једином пружаоцу услуге или извођачу радова уређују се услови и начин давања мишљења да је привредно друштво или друго правно лице које обавља регистровану делатност на територији Републике Србије једини понуђач робе домаћег порекла, пружалац услуга или извођач радова.</w:t>
            </w:r>
          </w:p>
          <w:p w14:paraId="26AEF972"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ab/>
              <w:t>Анализа одредаба Упутства о условима и начину давања мишљења о једином понуђачу робе домаћег порекла, једином пружаоцу услуге или извођачу радова указала је на потребу усклађивања одредаба овог прописа са Законом о привредним друштвима („Службени гласник РС“, бр. 36/11, 99/11, 83/14 (др. закон), 5/15, 44/18 и 95/18) и Закључак Владе Републике Србије (о укидању обавезне употребе печата у пословању предузетника, привредних друштава и других правних лица приватног права) („Службени гласник РС“, број 28/18), у делу који се односи на употребу печата привредних субјеката као странака у овом административном поступку.</w:t>
            </w:r>
          </w:p>
          <w:p w14:paraId="21A454F8"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ab/>
              <w:t xml:space="preserve">Будући да је након доношења овог прописа донет Закон о општем управном поступку („Службени гласник РС“, бр. 18/16 и 95/18-Аутентично мишљење), којим је прописано да је орган дужан да по службеној дужности, у складу са законом, врши увид у податке о чињеницама неопходним за одлучивање о којима се води службена евиденција, да их прибавља и обрађује (члан 9. став 3) и да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супротно одредбама чл. 9. и 103. овог закона, престају да важе истеком 90 дана од дана </w:t>
            </w:r>
            <w:r>
              <w:rPr>
                <w:rFonts w:ascii="Times New Roman" w:hAnsi="Times New Roman"/>
                <w:color w:val="000000"/>
                <w:sz w:val="24"/>
                <w:lang w:val="sr-Cyrl-RS"/>
              </w:rPr>
              <w:lastRenderedPageBreak/>
              <w:t>ступања на снагу овог закона (члан 215), анализа је показала да упутство треба усагласити са правним оквиром на тај начин што ће се брисати одредба о достављању података из Регистра привредних субјеката Агенције за привредне регистре.</w:t>
            </w:r>
          </w:p>
          <w:p w14:paraId="385C7DAB"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ab/>
              <w:t>Како Привредна комора Србије у поступку давања мишљења утврђује релевантне чињенице из више извора (увидом у базе података којима располаже Комора, регионалне привредне коморе, Републички завод за статистику, Центар за бонитет НБС и Завод за интелектуалну својину Републике Србије), утврђивање чињеница на основу изјаве подносиоца захтева испоставља се сувишним. Будући да је чланом 134. Закона о општем управном поступку прописано да ако чињеница не може да се утврди другим доказима, орган може да узме усмену изјаву странке, као и да се</w:t>
            </w:r>
            <w:r>
              <w:rPr>
                <w:rFonts w:ascii="Times New Roman" w:hAnsi="Times New Roman"/>
                <w:color w:val="000000"/>
                <w:sz w:val="24"/>
                <w:lang w:val="sr-Latn-RS"/>
              </w:rPr>
              <w:t xml:space="preserve"> </w:t>
            </w:r>
            <w:r>
              <w:rPr>
                <w:rFonts w:ascii="Times New Roman" w:hAnsi="Times New Roman"/>
                <w:color w:val="000000"/>
                <w:sz w:val="24"/>
                <w:lang w:val="sr-Cyrl-RS"/>
              </w:rPr>
              <w:t>усмена изјава странке узима и ако би прибављање других доказа отежало остваривање права странке, изјава подносиоца странке у овом поступку указује се непотребним.</w:t>
            </w:r>
          </w:p>
          <w:p w14:paraId="4F4DDF37"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color w:val="000000"/>
                <w:sz w:val="24"/>
                <w:lang w:val="sr-Cyrl-RS"/>
              </w:rPr>
              <w:tab/>
              <w:t>Након доношења предметног упутства, донет је Правилник о начину доказивања испуњености услова да су понуђена добра домаћег порекла („Службени гласник РС“, број 33/13) којим је у члану 2 прописано да доказ о домаћем пореклу добара која се нуде у поступку јавне набавке, издаје Привредна комора Србије на писмени захтев подносиоца, у складу са прописима којима се уређује царински систем. Имајући у виду да је ова одредба материјално-правног карактера и односи се на начин утврђивања чињеница у поступцима јавне набавке, потребно је извршити правнотехничку редакцију одговарајуће одредбе упутства.</w:t>
            </w:r>
          </w:p>
          <w:p w14:paraId="7519922E" w14:textId="242377FA" w:rsidR="0055129B" w:rsidRPr="00153D02" w:rsidRDefault="0055129B" w:rsidP="0055129B">
            <w:pPr>
              <w:spacing w:before="120" w:after="150"/>
              <w:rPr>
                <w:rFonts w:ascii="Times New Roman" w:eastAsia="Times New Roman" w:hAnsi="Times New Roman"/>
                <w:sz w:val="22"/>
                <w:szCs w:val="22"/>
                <w:lang w:val="ru-RU"/>
              </w:rPr>
            </w:pPr>
          </w:p>
        </w:tc>
      </w:tr>
      <w:tr w:rsidR="0055129B" w:rsidRPr="00153D02" w14:paraId="2CE04E91" w14:textId="77777777" w:rsidTr="00C70F1B">
        <w:trPr>
          <w:trHeight w:val="454"/>
        </w:trPr>
        <w:tc>
          <w:tcPr>
            <w:tcW w:w="9060" w:type="dxa"/>
            <w:gridSpan w:val="2"/>
            <w:shd w:val="clear" w:color="auto" w:fill="DBE5F1" w:themeFill="accent1" w:themeFillTint="33"/>
            <w:vAlign w:val="center"/>
          </w:tcPr>
          <w:p w14:paraId="2522388D" w14:textId="77777777" w:rsidR="0055129B" w:rsidRPr="00153D02" w:rsidRDefault="0055129B" w:rsidP="0055129B">
            <w:pPr>
              <w:pStyle w:val="NormalWeb"/>
              <w:numPr>
                <w:ilvl w:val="0"/>
                <w:numId w:val="1"/>
              </w:numPr>
              <w:spacing w:before="120" w:beforeAutospacing="0" w:after="120" w:afterAutospacing="0"/>
              <w:jc w:val="center"/>
              <w:rPr>
                <w:b/>
                <w:sz w:val="22"/>
                <w:szCs w:val="22"/>
                <w:lang w:val="uz-Cyrl-UZ"/>
              </w:rPr>
            </w:pPr>
            <w:r w:rsidRPr="00153D02">
              <w:rPr>
                <w:b/>
                <w:sz w:val="22"/>
                <w:szCs w:val="22"/>
                <w:lang w:val="uz-Cyrl-UZ"/>
              </w:rPr>
              <w:lastRenderedPageBreak/>
              <w:t>ПРЕГЛЕД ОДРЕДБИ ПРОПИСА ЧИЈА СЕ ИЗМЕНА ПРЕДЛАЖЕ</w:t>
            </w:r>
          </w:p>
        </w:tc>
      </w:tr>
      <w:tr w:rsidR="0055129B" w:rsidRPr="00153D02" w14:paraId="1FB7C300" w14:textId="77777777" w:rsidTr="00DB19B9">
        <w:trPr>
          <w:trHeight w:val="454"/>
        </w:trPr>
        <w:tc>
          <w:tcPr>
            <w:tcW w:w="9060" w:type="dxa"/>
            <w:gridSpan w:val="2"/>
            <w:shd w:val="clear" w:color="auto" w:fill="auto"/>
          </w:tcPr>
          <w:p w14:paraId="67734452" w14:textId="2C9FC177" w:rsidR="00465971" w:rsidRDefault="00465971" w:rsidP="00465971">
            <w:pPr>
              <w:tabs>
                <w:tab w:val="left" w:pos="709"/>
              </w:tabs>
              <w:jc w:val="center"/>
              <w:rPr>
                <w:rFonts w:ascii="Times New Roman" w:hAnsi="Times New Roman"/>
                <w:b/>
                <w:color w:val="000000"/>
                <w:sz w:val="24"/>
                <w:lang w:val="sr-Cyrl-RS"/>
              </w:rPr>
            </w:pPr>
            <w:bookmarkStart w:id="1" w:name="_Hlk533780102"/>
            <w:r>
              <w:rPr>
                <w:rFonts w:ascii="Times New Roman" w:hAnsi="Times New Roman"/>
                <w:b/>
                <w:color w:val="000000"/>
                <w:sz w:val="24"/>
                <w:lang w:val="sr-Cyrl-RS"/>
              </w:rPr>
              <w:t>УПУТСТВ</w:t>
            </w:r>
            <w:r>
              <w:rPr>
                <w:rFonts w:ascii="Times New Roman" w:hAnsi="Times New Roman"/>
                <w:b/>
                <w:color w:val="000000"/>
                <w:sz w:val="24"/>
              </w:rPr>
              <w:t>O</w:t>
            </w:r>
            <w:r>
              <w:rPr>
                <w:rFonts w:ascii="Times New Roman" w:hAnsi="Times New Roman"/>
                <w:b/>
                <w:color w:val="000000"/>
                <w:sz w:val="24"/>
                <w:lang w:val="sr-Cyrl-RS"/>
              </w:rPr>
              <w:t xml:space="preserve"> О УСЛОВИМА И НАЧИНУ ДАВАЊА МИШЉЕЊА О</w:t>
            </w:r>
          </w:p>
          <w:p w14:paraId="4C10E484" w14:textId="0608F5EF" w:rsidR="00465971" w:rsidRDefault="00465971" w:rsidP="00465971">
            <w:pPr>
              <w:tabs>
                <w:tab w:val="left" w:pos="709"/>
              </w:tabs>
              <w:jc w:val="center"/>
              <w:rPr>
                <w:rFonts w:ascii="Times New Roman" w:hAnsi="Times New Roman"/>
                <w:b/>
                <w:color w:val="000000"/>
                <w:sz w:val="24"/>
                <w:lang w:val="sr-Cyrl-RS"/>
              </w:rPr>
            </w:pPr>
            <w:r>
              <w:rPr>
                <w:rFonts w:ascii="Times New Roman" w:hAnsi="Times New Roman"/>
                <w:b/>
                <w:color w:val="000000"/>
                <w:sz w:val="24"/>
                <w:lang w:val="sr-Cyrl-RS"/>
              </w:rPr>
              <w:t>ЈЕДИНОМ ПОНУЂАЧУ РОБЕ ДОМАЋЕГ ПОРЕКЛА, ЈЕДИНОМ ПРУЖАОЦУ УСЛУГЕ ИЛИ ИЗВОЂАЧУ РАДОВА</w:t>
            </w:r>
          </w:p>
          <w:p w14:paraId="20CF7C89" w14:textId="7ECD8EE3" w:rsidR="00465971" w:rsidRDefault="00465971" w:rsidP="00465971">
            <w:pPr>
              <w:tabs>
                <w:tab w:val="left" w:pos="709"/>
              </w:tabs>
              <w:rPr>
                <w:rFonts w:ascii="Times New Roman" w:hAnsi="Times New Roman"/>
                <w:b/>
                <w:color w:val="000000"/>
                <w:sz w:val="24"/>
                <w:lang w:val="sr-Cyrl-RS"/>
              </w:rPr>
            </w:pPr>
          </w:p>
          <w:p w14:paraId="5E55DDBA"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b/>
                <w:color w:val="000000"/>
                <w:sz w:val="24"/>
                <w:lang w:val="sr-Cyrl-RS"/>
              </w:rPr>
              <w:t>2.1.</w:t>
            </w:r>
            <w:r>
              <w:rPr>
                <w:rFonts w:ascii="Times New Roman" w:hAnsi="Times New Roman"/>
                <w:color w:val="000000"/>
                <w:sz w:val="24"/>
                <w:lang w:val="sr-Cyrl-RS"/>
              </w:rPr>
              <w:t xml:space="preserve"> Мишљење да је привредно друштво или друго правно лице које обавља регистровану делатност на територији Републике Србије једини произвођач робе домаћег порекла, једини пружалац услуге или извођач радова, Привредна комора Србије (у даљем тексту: Комора) издаје на основу писаног захтева понуђача, поднесеног на меморандуму</w:t>
            </w:r>
            <w:r>
              <w:rPr>
                <w:rFonts w:ascii="Times New Roman" w:hAnsi="Times New Roman"/>
                <w:strike/>
                <w:color w:val="000000"/>
                <w:sz w:val="24"/>
                <w:lang w:val="sr-Cyrl-RS"/>
              </w:rPr>
              <w:t>, овереног печатом</w:t>
            </w:r>
            <w:r>
              <w:rPr>
                <w:rFonts w:ascii="Times New Roman" w:hAnsi="Times New Roman"/>
                <w:color w:val="000000"/>
                <w:sz w:val="24"/>
                <w:lang w:val="sr-Cyrl-RS"/>
              </w:rPr>
              <w:t xml:space="preserve"> и својеручно потписаног од стране одговорног лица понуђача. Подносилац захтева дужан је да у захтеву наведе следеће податке:</w:t>
            </w:r>
          </w:p>
          <w:p w14:paraId="1F2806D5" w14:textId="77777777" w:rsidR="00465971" w:rsidRDefault="00465971" w:rsidP="00465971">
            <w:pPr>
              <w:numPr>
                <w:ilvl w:val="0"/>
                <w:numId w:val="25"/>
              </w:numPr>
              <w:tabs>
                <w:tab w:val="left" w:pos="709"/>
              </w:tabs>
              <w:suppressAutoHyphens/>
              <w:jc w:val="left"/>
              <w:rPr>
                <w:rFonts w:ascii="Times New Roman" w:hAnsi="Times New Roman"/>
                <w:color w:val="000000"/>
                <w:sz w:val="24"/>
                <w:lang w:val="sr-Cyrl-RS"/>
              </w:rPr>
            </w:pPr>
            <w:r>
              <w:rPr>
                <w:rFonts w:ascii="Times New Roman" w:hAnsi="Times New Roman"/>
                <w:color w:val="000000"/>
                <w:sz w:val="24"/>
                <w:lang w:val="sr-Cyrl-RS"/>
              </w:rPr>
              <w:t>назив, седиште и матични број понуђача;</w:t>
            </w:r>
          </w:p>
          <w:p w14:paraId="5D9AE02F" w14:textId="77777777" w:rsidR="00465971" w:rsidRDefault="00465971" w:rsidP="00465971">
            <w:pPr>
              <w:numPr>
                <w:ilvl w:val="0"/>
                <w:numId w:val="25"/>
              </w:numPr>
              <w:tabs>
                <w:tab w:val="left" w:pos="709"/>
              </w:tabs>
              <w:suppressAutoHyphens/>
              <w:jc w:val="left"/>
              <w:rPr>
                <w:rFonts w:ascii="Times New Roman" w:hAnsi="Times New Roman"/>
                <w:color w:val="000000"/>
                <w:sz w:val="24"/>
                <w:lang w:val="sr-Cyrl-RS"/>
              </w:rPr>
            </w:pPr>
            <w:r>
              <w:rPr>
                <w:rFonts w:ascii="Times New Roman" w:hAnsi="Times New Roman"/>
                <w:color w:val="000000"/>
                <w:sz w:val="24"/>
                <w:lang w:val="sr-Cyrl-RS"/>
              </w:rPr>
              <w:t>шифру делатности и порески идентификациони број (ПИБ);</w:t>
            </w:r>
          </w:p>
          <w:p w14:paraId="19975DDE" w14:textId="77777777" w:rsidR="00465971" w:rsidRDefault="00465971" w:rsidP="00465971">
            <w:pPr>
              <w:numPr>
                <w:ilvl w:val="0"/>
                <w:numId w:val="25"/>
              </w:numPr>
              <w:tabs>
                <w:tab w:val="left" w:pos="709"/>
              </w:tabs>
              <w:suppressAutoHyphens/>
              <w:jc w:val="left"/>
              <w:rPr>
                <w:rFonts w:ascii="Times New Roman" w:hAnsi="Times New Roman"/>
                <w:color w:val="000000"/>
                <w:sz w:val="24"/>
                <w:lang w:val="sr-Cyrl-RS"/>
              </w:rPr>
            </w:pPr>
            <w:r>
              <w:rPr>
                <w:rFonts w:ascii="Times New Roman" w:hAnsi="Times New Roman"/>
                <w:color w:val="000000"/>
                <w:sz w:val="24"/>
                <w:lang w:val="sr-Cyrl-RS"/>
              </w:rPr>
              <w:t>сврху издавања мишљења;</w:t>
            </w:r>
          </w:p>
          <w:p w14:paraId="5EF8CB9D" w14:textId="77777777" w:rsidR="00465971" w:rsidRDefault="00465971" w:rsidP="00465971">
            <w:pPr>
              <w:numPr>
                <w:ilvl w:val="0"/>
                <w:numId w:val="25"/>
              </w:numPr>
              <w:tabs>
                <w:tab w:val="left" w:pos="709"/>
              </w:tabs>
              <w:suppressAutoHyphens/>
              <w:jc w:val="left"/>
              <w:rPr>
                <w:rFonts w:ascii="Times New Roman" w:hAnsi="Times New Roman"/>
                <w:color w:val="000000"/>
                <w:sz w:val="24"/>
                <w:lang w:val="sr-Cyrl-RS"/>
              </w:rPr>
            </w:pPr>
            <w:r>
              <w:rPr>
                <w:rFonts w:ascii="Times New Roman" w:hAnsi="Times New Roman"/>
                <w:color w:val="000000"/>
                <w:sz w:val="24"/>
                <w:lang w:val="sr-Cyrl-RS"/>
              </w:rPr>
              <w:t>техничко-технолошке карактеристике производа или елементе технолошког поступка израде предмета јавне набавке;</w:t>
            </w:r>
          </w:p>
          <w:p w14:paraId="09A82832" w14:textId="77777777" w:rsidR="00465971" w:rsidRDefault="00465971" w:rsidP="00465971">
            <w:pPr>
              <w:numPr>
                <w:ilvl w:val="0"/>
                <w:numId w:val="25"/>
              </w:numPr>
              <w:tabs>
                <w:tab w:val="left" w:pos="709"/>
              </w:tabs>
              <w:suppressAutoHyphens/>
              <w:jc w:val="left"/>
              <w:rPr>
                <w:rFonts w:ascii="Times New Roman" w:hAnsi="Times New Roman"/>
                <w:color w:val="000000"/>
                <w:sz w:val="24"/>
                <w:lang w:val="sr-Cyrl-RS"/>
              </w:rPr>
            </w:pPr>
            <w:r>
              <w:rPr>
                <w:rFonts w:ascii="Times New Roman" w:hAnsi="Times New Roman"/>
                <w:color w:val="000000"/>
                <w:sz w:val="24"/>
                <w:lang w:val="sr-Cyrl-RS"/>
              </w:rPr>
              <w:t>доказ о испуњености минималних техничко-технолошких услова;</w:t>
            </w:r>
          </w:p>
          <w:p w14:paraId="131AB7B2" w14:textId="77777777" w:rsidR="00465971" w:rsidRDefault="00465971" w:rsidP="00465971">
            <w:pPr>
              <w:numPr>
                <w:ilvl w:val="0"/>
                <w:numId w:val="25"/>
              </w:numPr>
              <w:tabs>
                <w:tab w:val="left" w:pos="709"/>
              </w:tabs>
              <w:suppressAutoHyphens/>
              <w:jc w:val="left"/>
              <w:rPr>
                <w:rFonts w:ascii="Times New Roman" w:hAnsi="Times New Roman"/>
                <w:color w:val="000000"/>
                <w:sz w:val="24"/>
                <w:lang w:val="sr-Cyrl-RS"/>
              </w:rPr>
            </w:pPr>
            <w:r>
              <w:rPr>
                <w:rFonts w:ascii="Times New Roman" w:hAnsi="Times New Roman"/>
                <w:color w:val="000000"/>
                <w:sz w:val="24"/>
                <w:lang w:val="sr-Cyrl-RS"/>
              </w:rPr>
              <w:t>област примене и главне кориснике;</w:t>
            </w:r>
          </w:p>
          <w:p w14:paraId="0305DD9E" w14:textId="77777777" w:rsidR="00465971" w:rsidRDefault="00465971" w:rsidP="00465971">
            <w:pPr>
              <w:numPr>
                <w:ilvl w:val="0"/>
                <w:numId w:val="25"/>
              </w:numPr>
              <w:tabs>
                <w:tab w:val="left" w:pos="709"/>
              </w:tabs>
              <w:suppressAutoHyphens/>
              <w:jc w:val="left"/>
              <w:rPr>
                <w:rFonts w:ascii="Times New Roman" w:hAnsi="Times New Roman"/>
                <w:color w:val="000000"/>
                <w:sz w:val="24"/>
                <w:lang w:val="sr-Cyrl-RS"/>
              </w:rPr>
            </w:pPr>
            <w:r>
              <w:rPr>
                <w:rFonts w:ascii="Times New Roman" w:hAnsi="Times New Roman"/>
                <w:color w:val="000000"/>
                <w:sz w:val="24"/>
                <w:lang w:val="sr-Cyrl-RS"/>
              </w:rPr>
              <w:t>обим остварене производње, услуге или радова у претходној години у области за коју се тражи мишљење;</w:t>
            </w:r>
          </w:p>
          <w:p w14:paraId="1313A17C" w14:textId="77777777" w:rsidR="00465971" w:rsidRDefault="00465971" w:rsidP="00465971">
            <w:pPr>
              <w:numPr>
                <w:ilvl w:val="0"/>
                <w:numId w:val="25"/>
              </w:numPr>
              <w:tabs>
                <w:tab w:val="left" w:pos="709"/>
              </w:tabs>
              <w:suppressAutoHyphens/>
              <w:jc w:val="left"/>
              <w:rPr>
                <w:rFonts w:ascii="Times New Roman" w:hAnsi="Times New Roman"/>
                <w:color w:val="000000"/>
                <w:sz w:val="24"/>
                <w:lang w:val="sr-Cyrl-RS"/>
              </w:rPr>
            </w:pPr>
            <w:r>
              <w:rPr>
                <w:rFonts w:ascii="Times New Roman" w:hAnsi="Times New Roman"/>
                <w:color w:val="000000"/>
                <w:sz w:val="24"/>
                <w:lang w:val="sr-Cyrl-RS"/>
              </w:rPr>
              <w:t>листа референци, односно постојећих корисника предмета за које се захтева мишљење;</w:t>
            </w:r>
          </w:p>
          <w:p w14:paraId="7326D688" w14:textId="77777777" w:rsidR="00465971" w:rsidRDefault="00465971" w:rsidP="00465971">
            <w:pPr>
              <w:numPr>
                <w:ilvl w:val="0"/>
                <w:numId w:val="25"/>
              </w:numPr>
              <w:tabs>
                <w:tab w:val="left" w:pos="709"/>
              </w:tabs>
              <w:suppressAutoHyphens/>
              <w:jc w:val="left"/>
              <w:rPr>
                <w:rFonts w:ascii="Times New Roman" w:hAnsi="Times New Roman"/>
                <w:color w:val="000000"/>
                <w:sz w:val="24"/>
                <w:lang w:val="sr-Cyrl-RS"/>
              </w:rPr>
            </w:pPr>
            <w:r>
              <w:rPr>
                <w:rFonts w:ascii="Times New Roman" w:hAnsi="Times New Roman"/>
                <w:color w:val="000000"/>
                <w:sz w:val="24"/>
                <w:lang w:val="sr-Cyrl-RS"/>
              </w:rPr>
              <w:t>исказ о земљи порекла компоненти и подсклопова и њихово процентуално учешће у предмету јавне набавке.</w:t>
            </w:r>
          </w:p>
          <w:p w14:paraId="34011100" w14:textId="77777777" w:rsidR="00465971" w:rsidRDefault="00465971" w:rsidP="00465971">
            <w:pPr>
              <w:tabs>
                <w:tab w:val="left" w:pos="709"/>
              </w:tabs>
              <w:jc w:val="left"/>
              <w:rPr>
                <w:rFonts w:ascii="Times New Roman" w:hAnsi="Times New Roman"/>
                <w:color w:val="000000"/>
                <w:sz w:val="24"/>
                <w:lang w:val="sr-Cyrl-RS"/>
              </w:rPr>
            </w:pPr>
          </w:p>
          <w:p w14:paraId="27F5EE90"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b/>
                <w:color w:val="000000"/>
                <w:sz w:val="24"/>
                <w:lang w:val="sr-Cyrl-RS"/>
              </w:rPr>
              <w:lastRenderedPageBreak/>
              <w:t>2.2.</w:t>
            </w:r>
            <w:r>
              <w:rPr>
                <w:rFonts w:ascii="Times New Roman" w:hAnsi="Times New Roman"/>
                <w:color w:val="000000"/>
                <w:sz w:val="24"/>
                <w:lang w:val="sr-Cyrl-RS"/>
              </w:rPr>
              <w:t xml:space="preserve"> УЗ ЗАХТЕВ ИЗ ТАЧКЕ 2.1 ПРИЛАЖЕ СЕ ОДГОВАРАЈУЋИ ПРОСПЕКТНИ МАТЕРИЈАЛ КОЈИ СЕ ОДНОСИ НА ЈЕДИНОГ ПОНУЂАЧА РОБЕ ДОМАЋЕГ ПОРЕКЛА ИЛИ ЈЕДИНОГ ПРУЖАОЦА УСЛУГЕ ИЛИ ИЗВОЂАЧА РАДОВА.</w:t>
            </w:r>
          </w:p>
          <w:p w14:paraId="20CDE1AE" w14:textId="77777777" w:rsidR="00465971" w:rsidRDefault="00465971" w:rsidP="00465971">
            <w:pPr>
              <w:tabs>
                <w:tab w:val="left" w:pos="709"/>
              </w:tabs>
              <w:rPr>
                <w:rFonts w:ascii="Times New Roman" w:hAnsi="Times New Roman"/>
                <w:color w:val="000000"/>
                <w:sz w:val="24"/>
                <w:lang w:val="sr-Cyrl-RS"/>
              </w:rPr>
            </w:pPr>
          </w:p>
          <w:p w14:paraId="1557A21C" w14:textId="77777777" w:rsidR="00465971" w:rsidRDefault="00465971" w:rsidP="00465971">
            <w:pPr>
              <w:tabs>
                <w:tab w:val="left" w:pos="709"/>
              </w:tabs>
              <w:rPr>
                <w:rFonts w:ascii="Times New Roman" w:hAnsi="Times New Roman"/>
                <w:color w:val="000000"/>
                <w:sz w:val="24"/>
                <w:lang w:val="sr-Cyrl-RS"/>
              </w:rPr>
            </w:pPr>
            <w:r>
              <w:rPr>
                <w:rFonts w:ascii="Times New Roman" w:hAnsi="Times New Roman"/>
                <w:b/>
                <w:color w:val="000000"/>
                <w:sz w:val="24"/>
                <w:lang w:val="sr-Cyrl-RS"/>
              </w:rPr>
              <w:t>2.4.</w:t>
            </w:r>
            <w:r>
              <w:rPr>
                <w:rFonts w:ascii="Times New Roman" w:hAnsi="Times New Roman"/>
                <w:color w:val="000000"/>
                <w:sz w:val="24"/>
                <w:lang w:val="sr-Cyrl-RS"/>
              </w:rPr>
              <w:t xml:space="preserve"> Лице које обрађује захтев, ради доношења мишљења у вези са захтевом, извршиће увид у:</w:t>
            </w:r>
          </w:p>
          <w:p w14:paraId="5DF2D41A" w14:textId="77777777" w:rsidR="00465971" w:rsidRDefault="00465971" w:rsidP="00465971">
            <w:pPr>
              <w:numPr>
                <w:ilvl w:val="0"/>
                <w:numId w:val="26"/>
              </w:numPr>
              <w:tabs>
                <w:tab w:val="left" w:pos="709"/>
              </w:tabs>
              <w:suppressAutoHyphens/>
              <w:rPr>
                <w:rFonts w:ascii="Times New Roman" w:hAnsi="Times New Roman"/>
                <w:strike/>
                <w:color w:val="000000"/>
                <w:sz w:val="24"/>
                <w:lang w:val="sr-Latn-RS"/>
              </w:rPr>
            </w:pPr>
            <w:r>
              <w:rPr>
                <w:rFonts w:ascii="Times New Roman" w:hAnsi="Times New Roman"/>
                <w:strike/>
                <w:color w:val="000000"/>
                <w:sz w:val="24"/>
                <w:lang w:val="sr-Cyrl-RS"/>
              </w:rPr>
              <w:t>Правилник о одређивању доказа на основу којих се утврђује да је понуду поднео домаћи понуђач и за одређивање добара домаћег порекла („Службени гласник РС“, бр. 50/09);</w:t>
            </w:r>
          </w:p>
          <w:p w14:paraId="47BFD1AC" w14:textId="77777777" w:rsidR="00465971" w:rsidRDefault="00465971" w:rsidP="00465971">
            <w:pPr>
              <w:numPr>
                <w:ilvl w:val="0"/>
                <w:numId w:val="26"/>
              </w:numPr>
              <w:tabs>
                <w:tab w:val="left" w:pos="709"/>
              </w:tabs>
              <w:suppressAutoHyphens/>
              <w:rPr>
                <w:rFonts w:ascii="Times New Roman" w:hAnsi="Times New Roman"/>
                <w:color w:val="000000"/>
                <w:sz w:val="24"/>
                <w:lang w:val="sr-Latn-RS"/>
              </w:rPr>
            </w:pPr>
            <w:r>
              <w:rPr>
                <w:rFonts w:ascii="Times New Roman" w:hAnsi="Times New Roman"/>
                <w:color w:val="000000"/>
                <w:sz w:val="24"/>
                <w:lang w:val="sr-Cyrl-RS"/>
              </w:rPr>
              <w:t>базе података којима располаже Комора (регистар привредних друштава; годишњи финансијски извештаји привредних друштава и др.) и других података и информација о производњи, реализацији, залихама;</w:t>
            </w:r>
          </w:p>
          <w:p w14:paraId="24DB805D" w14:textId="77777777" w:rsidR="00465971" w:rsidRDefault="00465971" w:rsidP="00465971">
            <w:pPr>
              <w:numPr>
                <w:ilvl w:val="0"/>
                <w:numId w:val="26"/>
              </w:numPr>
              <w:tabs>
                <w:tab w:val="left" w:pos="709"/>
              </w:tabs>
              <w:suppressAutoHyphens/>
              <w:rPr>
                <w:rFonts w:ascii="Times New Roman" w:hAnsi="Times New Roman"/>
                <w:color w:val="000000"/>
                <w:sz w:val="24"/>
                <w:lang w:val="sr-Latn-RS"/>
              </w:rPr>
            </w:pPr>
            <w:r>
              <w:rPr>
                <w:rFonts w:ascii="Times New Roman" w:hAnsi="Times New Roman"/>
                <w:color w:val="000000"/>
                <w:sz w:val="24"/>
                <w:lang w:val="sr-Cyrl-RS"/>
              </w:rPr>
              <w:t>базе података регионалних привредних комора у Републици Србији и др.;</w:t>
            </w:r>
          </w:p>
          <w:p w14:paraId="13D83133" w14:textId="77777777" w:rsidR="00465971" w:rsidRDefault="00465971" w:rsidP="00465971">
            <w:pPr>
              <w:numPr>
                <w:ilvl w:val="0"/>
                <w:numId w:val="26"/>
              </w:numPr>
              <w:tabs>
                <w:tab w:val="left" w:pos="709"/>
              </w:tabs>
              <w:suppressAutoHyphens/>
              <w:rPr>
                <w:rFonts w:ascii="Times New Roman" w:hAnsi="Times New Roman"/>
                <w:color w:val="000000"/>
                <w:sz w:val="24"/>
                <w:lang w:val="sr-Latn-RS"/>
              </w:rPr>
            </w:pPr>
            <w:r>
              <w:rPr>
                <w:rFonts w:ascii="Times New Roman" w:hAnsi="Times New Roman"/>
                <w:color w:val="000000"/>
                <w:sz w:val="24"/>
                <w:lang w:val="sr-Cyrl-RS"/>
              </w:rPr>
              <w:t>података које по потреби Комора прибавља од Републичког завода за статистику Србије, Центра за бонитет НБС, Завода за интелектуалну својину Републике Србије;</w:t>
            </w:r>
          </w:p>
          <w:p w14:paraId="67E43AF4" w14:textId="77777777" w:rsidR="00465971" w:rsidRDefault="00465971" w:rsidP="00465971">
            <w:pPr>
              <w:numPr>
                <w:ilvl w:val="0"/>
                <w:numId w:val="26"/>
              </w:numPr>
              <w:tabs>
                <w:tab w:val="left" w:pos="709"/>
              </w:tabs>
              <w:suppressAutoHyphens/>
              <w:rPr>
                <w:rFonts w:ascii="Times New Roman" w:hAnsi="Times New Roman"/>
                <w:color w:val="000000"/>
                <w:sz w:val="24"/>
                <w:lang w:val="sr-Latn-RS"/>
              </w:rPr>
            </w:pPr>
            <w:r>
              <w:rPr>
                <w:rFonts w:ascii="Times New Roman" w:hAnsi="Times New Roman"/>
                <w:color w:val="000000"/>
                <w:sz w:val="24"/>
                <w:lang w:val="sr-Cyrl-RS"/>
              </w:rPr>
              <w:t>Регистар чланова Привредне коморе Србије;</w:t>
            </w:r>
          </w:p>
          <w:p w14:paraId="3432E63F" w14:textId="3F22E824" w:rsidR="0055129B" w:rsidRPr="00465971" w:rsidRDefault="00465971" w:rsidP="00465971">
            <w:pPr>
              <w:numPr>
                <w:ilvl w:val="0"/>
                <w:numId w:val="26"/>
              </w:numPr>
              <w:tabs>
                <w:tab w:val="left" w:pos="709"/>
              </w:tabs>
              <w:suppressAutoHyphens/>
              <w:rPr>
                <w:rFonts w:ascii="Times New Roman" w:hAnsi="Times New Roman"/>
                <w:strike/>
                <w:color w:val="000000"/>
                <w:sz w:val="24"/>
                <w:lang w:val="sr-Latn-RS"/>
              </w:rPr>
            </w:pPr>
            <w:r>
              <w:rPr>
                <w:rFonts w:ascii="Times New Roman" w:hAnsi="Times New Roman"/>
                <w:strike/>
                <w:color w:val="000000"/>
                <w:sz w:val="24"/>
                <w:lang w:val="sr-Cyrl-RS"/>
              </w:rPr>
              <w:t>по потреби лице које обрађује захтев може извршити и личну проверу тврдњи из изјаве.</w:t>
            </w:r>
          </w:p>
        </w:tc>
      </w:tr>
      <w:bookmarkEnd w:id="1"/>
      <w:tr w:rsidR="0055129B" w:rsidRPr="00153D02" w14:paraId="6131149E" w14:textId="77777777" w:rsidTr="00C70F1B">
        <w:trPr>
          <w:trHeight w:val="454"/>
        </w:trPr>
        <w:tc>
          <w:tcPr>
            <w:tcW w:w="9060" w:type="dxa"/>
            <w:gridSpan w:val="2"/>
            <w:shd w:val="clear" w:color="auto" w:fill="DBE5F1" w:themeFill="accent1" w:themeFillTint="33"/>
            <w:vAlign w:val="center"/>
          </w:tcPr>
          <w:p w14:paraId="67C08EBF" w14:textId="77777777" w:rsidR="0055129B" w:rsidRPr="00153D02" w:rsidRDefault="0055129B" w:rsidP="0055129B">
            <w:pPr>
              <w:pStyle w:val="NormalWeb"/>
              <w:numPr>
                <w:ilvl w:val="0"/>
                <w:numId w:val="1"/>
              </w:numPr>
              <w:spacing w:before="120" w:beforeAutospacing="0" w:after="120" w:afterAutospacing="0"/>
              <w:jc w:val="center"/>
              <w:rPr>
                <w:b/>
                <w:sz w:val="22"/>
                <w:szCs w:val="22"/>
                <w:lang w:val="uz-Cyrl-UZ"/>
              </w:rPr>
            </w:pPr>
            <w:r w:rsidRPr="00153D02">
              <w:rPr>
                <w:b/>
                <w:sz w:val="22"/>
                <w:szCs w:val="22"/>
                <w:lang w:val="uz-Cyrl-UZ"/>
              </w:rPr>
              <w:lastRenderedPageBreak/>
              <w:t>АНАЛИЗА ЕФЕКАТА ПРЕПОРУКЕ (АЕП)</w:t>
            </w:r>
          </w:p>
        </w:tc>
      </w:tr>
      <w:tr w:rsidR="0055129B" w:rsidRPr="00153D02" w14:paraId="5FAB1B8A" w14:textId="77777777" w:rsidTr="00DB19B9">
        <w:trPr>
          <w:trHeight w:val="454"/>
        </w:trPr>
        <w:tc>
          <w:tcPr>
            <w:tcW w:w="9060" w:type="dxa"/>
            <w:gridSpan w:val="2"/>
            <w:shd w:val="clear" w:color="auto" w:fill="auto"/>
          </w:tcPr>
          <w:p w14:paraId="1AB9DAA7" w14:textId="77777777" w:rsidR="001453C9" w:rsidRDefault="001453C9" w:rsidP="001453C9">
            <w:pPr>
              <w:shd w:val="clear" w:color="auto" w:fill="FFFFFF"/>
              <w:spacing w:after="160" w:line="276" w:lineRule="auto"/>
              <w:rPr>
                <w:rFonts w:ascii="Times New Roman" w:eastAsia="Times New Roman" w:hAnsi="Times New Roman"/>
                <w:color w:val="000000" w:themeColor="text1"/>
                <w:sz w:val="22"/>
                <w:szCs w:val="24"/>
              </w:rPr>
            </w:pPr>
            <w:r>
              <w:rPr>
                <w:rFonts w:ascii="Times New Roman" w:eastAsia="Times New Roman" w:hAnsi="Times New Roman"/>
                <w:color w:val="000000" w:themeColor="text1"/>
                <w:sz w:val="22"/>
                <w:szCs w:val="24"/>
                <w:lang w:val="sr-Cyrl-RS"/>
              </w:rPr>
              <w:t>У току 2016. године поднето је 5 захтева за и</w:t>
            </w:r>
            <w:r w:rsidRPr="006213A8">
              <w:rPr>
                <w:rFonts w:ascii="Times New Roman" w:eastAsia="Times New Roman" w:hAnsi="Times New Roman"/>
                <w:color w:val="000000" w:themeColor="text1"/>
                <w:sz w:val="22"/>
                <w:szCs w:val="24"/>
                <w:lang w:val="sr-Cyrl-RS"/>
              </w:rPr>
              <w:t>здавање</w:t>
            </w:r>
            <w:r>
              <w:rPr>
                <w:rFonts w:ascii="Times New Roman" w:eastAsia="Times New Roman" w:hAnsi="Times New Roman"/>
                <w:color w:val="000000" w:themeColor="text1"/>
                <w:sz w:val="22"/>
                <w:szCs w:val="24"/>
              </w:rPr>
              <w:t xml:space="preserve"> </w:t>
            </w:r>
            <w:proofErr w:type="spellStart"/>
            <w:r>
              <w:rPr>
                <w:rFonts w:ascii="Times New Roman" w:eastAsia="Times New Roman" w:hAnsi="Times New Roman"/>
                <w:color w:val="000000" w:themeColor="text1"/>
                <w:sz w:val="22"/>
                <w:szCs w:val="24"/>
              </w:rPr>
              <w:t>мишљења</w:t>
            </w:r>
            <w:proofErr w:type="spellEnd"/>
            <w:r w:rsidRPr="00BC323E">
              <w:rPr>
                <w:rFonts w:ascii="Times New Roman" w:eastAsia="Times New Roman" w:hAnsi="Times New Roman"/>
                <w:color w:val="000000" w:themeColor="text1"/>
                <w:sz w:val="22"/>
                <w:szCs w:val="24"/>
              </w:rPr>
              <w:t xml:space="preserve"> </w:t>
            </w:r>
            <w:r w:rsidRPr="001453C9">
              <w:rPr>
                <w:rFonts w:ascii="Times New Roman" w:eastAsia="Times New Roman" w:hAnsi="Times New Roman"/>
                <w:color w:val="000000" w:themeColor="text1"/>
                <w:sz w:val="22"/>
                <w:szCs w:val="24"/>
              </w:rPr>
              <w:t xml:space="preserve">о </w:t>
            </w:r>
            <w:proofErr w:type="spellStart"/>
            <w:r w:rsidRPr="001453C9">
              <w:rPr>
                <w:rFonts w:ascii="Times New Roman" w:eastAsia="Times New Roman" w:hAnsi="Times New Roman"/>
                <w:color w:val="000000" w:themeColor="text1"/>
                <w:sz w:val="22"/>
                <w:szCs w:val="24"/>
              </w:rPr>
              <w:t>једином</w:t>
            </w:r>
            <w:proofErr w:type="spellEnd"/>
            <w:r w:rsidRPr="001453C9">
              <w:rPr>
                <w:rFonts w:ascii="Times New Roman" w:eastAsia="Times New Roman" w:hAnsi="Times New Roman"/>
                <w:color w:val="000000" w:themeColor="text1"/>
                <w:sz w:val="22"/>
                <w:szCs w:val="24"/>
              </w:rPr>
              <w:t xml:space="preserve"> </w:t>
            </w:r>
            <w:proofErr w:type="spellStart"/>
            <w:r w:rsidRPr="001453C9">
              <w:rPr>
                <w:rFonts w:ascii="Times New Roman" w:eastAsia="Times New Roman" w:hAnsi="Times New Roman"/>
                <w:color w:val="000000" w:themeColor="text1"/>
                <w:sz w:val="22"/>
                <w:szCs w:val="24"/>
              </w:rPr>
              <w:t>понуђачу</w:t>
            </w:r>
            <w:proofErr w:type="spellEnd"/>
            <w:r w:rsidRPr="001453C9">
              <w:rPr>
                <w:rFonts w:ascii="Times New Roman" w:eastAsia="Times New Roman" w:hAnsi="Times New Roman"/>
                <w:color w:val="000000" w:themeColor="text1"/>
                <w:sz w:val="22"/>
                <w:szCs w:val="24"/>
              </w:rPr>
              <w:t xml:space="preserve"> </w:t>
            </w:r>
            <w:proofErr w:type="spellStart"/>
            <w:r w:rsidRPr="001453C9">
              <w:rPr>
                <w:rFonts w:ascii="Times New Roman" w:eastAsia="Times New Roman" w:hAnsi="Times New Roman"/>
                <w:color w:val="000000" w:themeColor="text1"/>
                <w:sz w:val="22"/>
                <w:szCs w:val="24"/>
              </w:rPr>
              <w:t>робе</w:t>
            </w:r>
            <w:proofErr w:type="spellEnd"/>
            <w:r w:rsidRPr="001453C9">
              <w:rPr>
                <w:rFonts w:ascii="Times New Roman" w:eastAsia="Times New Roman" w:hAnsi="Times New Roman"/>
                <w:color w:val="000000" w:themeColor="text1"/>
                <w:sz w:val="22"/>
                <w:szCs w:val="24"/>
              </w:rPr>
              <w:t xml:space="preserve"> </w:t>
            </w:r>
            <w:proofErr w:type="spellStart"/>
            <w:r w:rsidRPr="001453C9">
              <w:rPr>
                <w:rFonts w:ascii="Times New Roman" w:eastAsia="Times New Roman" w:hAnsi="Times New Roman"/>
                <w:color w:val="000000" w:themeColor="text1"/>
                <w:sz w:val="22"/>
                <w:szCs w:val="24"/>
              </w:rPr>
              <w:t>домаћег</w:t>
            </w:r>
            <w:proofErr w:type="spellEnd"/>
            <w:r w:rsidRPr="001453C9">
              <w:rPr>
                <w:rFonts w:ascii="Times New Roman" w:eastAsia="Times New Roman" w:hAnsi="Times New Roman"/>
                <w:color w:val="000000" w:themeColor="text1"/>
                <w:sz w:val="22"/>
                <w:szCs w:val="24"/>
              </w:rPr>
              <w:t xml:space="preserve"> </w:t>
            </w:r>
            <w:proofErr w:type="spellStart"/>
            <w:r w:rsidRPr="001453C9">
              <w:rPr>
                <w:rFonts w:ascii="Times New Roman" w:eastAsia="Times New Roman" w:hAnsi="Times New Roman"/>
                <w:color w:val="000000" w:themeColor="text1"/>
                <w:sz w:val="22"/>
                <w:szCs w:val="24"/>
              </w:rPr>
              <w:t>порекла</w:t>
            </w:r>
            <w:proofErr w:type="spellEnd"/>
            <w:r>
              <w:rPr>
                <w:rFonts w:ascii="Times New Roman" w:eastAsia="Times New Roman" w:hAnsi="Times New Roman"/>
                <w:color w:val="000000" w:themeColor="text1"/>
                <w:sz w:val="22"/>
                <w:szCs w:val="24"/>
              </w:rPr>
              <w:t>.</w:t>
            </w:r>
          </w:p>
          <w:p w14:paraId="16AC0F03" w14:textId="573C834C" w:rsidR="001453C9" w:rsidRDefault="001453C9" w:rsidP="001453C9">
            <w:pPr>
              <w:shd w:val="clear" w:color="auto" w:fill="FFFFFF"/>
              <w:spacing w:after="160" w:line="276"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t xml:space="preserve">Директан трошак </w:t>
            </w:r>
            <w:r w:rsidRPr="00E44748">
              <w:rPr>
                <w:rFonts w:ascii="Times New Roman" w:eastAsia="Times New Roman" w:hAnsi="Times New Roman"/>
                <w:color w:val="000000" w:themeColor="text1"/>
                <w:sz w:val="22"/>
                <w:szCs w:val="24"/>
                <w:lang w:val="sr-Cyrl-RS"/>
              </w:rPr>
              <w:t>спровођења овог поступка за привредне с</w:t>
            </w:r>
            <w:r>
              <w:rPr>
                <w:rFonts w:ascii="Times New Roman" w:eastAsia="Times New Roman" w:hAnsi="Times New Roman"/>
                <w:color w:val="000000" w:themeColor="text1"/>
                <w:sz w:val="22"/>
                <w:szCs w:val="24"/>
                <w:lang w:val="sr-Cyrl-RS"/>
              </w:rPr>
              <w:t xml:space="preserve">убјекте на годишњем нивоу износио је </w:t>
            </w:r>
            <w:r>
              <w:rPr>
                <w:rFonts w:ascii="Times New Roman" w:eastAsia="Times New Roman" w:hAnsi="Times New Roman"/>
                <w:color w:val="000000" w:themeColor="text1"/>
                <w:sz w:val="22"/>
                <w:szCs w:val="24"/>
              </w:rPr>
              <w:t>33.401,01</w:t>
            </w:r>
            <w:r w:rsidRPr="006213A8">
              <w:rPr>
                <w:rFonts w:ascii="Times New Roman" w:eastAsia="Times New Roman" w:hAnsi="Times New Roman"/>
                <w:color w:val="000000" w:themeColor="text1"/>
                <w:sz w:val="22"/>
                <w:szCs w:val="24"/>
                <w:lang w:val="sr-Cyrl-RS"/>
              </w:rPr>
              <w:t xml:space="preserve"> </w:t>
            </w:r>
            <w:r w:rsidRPr="00E44748">
              <w:rPr>
                <w:rFonts w:ascii="Times New Roman" w:eastAsia="Times New Roman" w:hAnsi="Times New Roman"/>
                <w:color w:val="000000" w:themeColor="text1"/>
                <w:sz w:val="22"/>
                <w:szCs w:val="24"/>
                <w:lang w:val="sr-Cyrl-RS"/>
              </w:rPr>
              <w:t>РСД</w:t>
            </w:r>
            <w:r>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што је еквивалентно износу од</w:t>
            </w:r>
            <w:r>
              <w:rPr>
                <w:rFonts w:ascii="Times New Roman" w:eastAsia="Times New Roman" w:hAnsi="Times New Roman"/>
                <w:color w:val="000000" w:themeColor="text1"/>
                <w:sz w:val="22"/>
                <w:szCs w:val="24"/>
                <w:lang w:val="sr-Latn-RS"/>
              </w:rPr>
              <w:t xml:space="preserve"> 274,63 </w:t>
            </w:r>
            <w:r>
              <w:rPr>
                <w:rFonts w:ascii="Times New Roman" w:eastAsia="Times New Roman" w:hAnsi="Times New Roman"/>
                <w:color w:val="000000" w:themeColor="text1"/>
                <w:sz w:val="22"/>
                <w:szCs w:val="24"/>
                <w:lang w:val="sr-Cyrl-RS"/>
              </w:rPr>
              <w:t>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r w:rsidRPr="00E44748">
              <w:rPr>
                <w:rFonts w:ascii="Times New Roman" w:eastAsia="Times New Roman" w:hAnsi="Times New Roman"/>
                <w:color w:val="000000" w:themeColor="text1"/>
                <w:sz w:val="22"/>
                <w:szCs w:val="24"/>
                <w:lang w:val="sr-Cyrl-RS"/>
              </w:rPr>
              <w:t xml:space="preserve">. </w:t>
            </w:r>
          </w:p>
          <w:p w14:paraId="32F0EC6F" w14:textId="2898D4C7" w:rsidR="0055129B" w:rsidRPr="00153D02" w:rsidRDefault="001453C9" w:rsidP="001453C9">
            <w:pPr>
              <w:pStyle w:val="ListParagraph"/>
              <w:spacing w:before="120"/>
              <w:ind w:left="0"/>
              <w:rPr>
                <w:rFonts w:ascii="Times New Roman" w:eastAsia="Times New Roman" w:hAnsi="Times New Roman"/>
                <w:b/>
                <w:sz w:val="22"/>
                <w:szCs w:val="22"/>
                <w:lang w:val="uz-Cyrl-UZ"/>
              </w:rPr>
            </w:pPr>
            <w:r w:rsidRPr="00E44748">
              <w:rPr>
                <w:rFonts w:ascii="Times New Roman" w:eastAsia="Times New Roman" w:hAnsi="Times New Roman"/>
                <w:color w:val="000000" w:themeColor="text1"/>
                <w:sz w:val="22"/>
                <w:szCs w:val="24"/>
                <w:lang w:val="sr-Cyrl-RS"/>
              </w:rPr>
              <w:t>Усвајање и примена препорука</w:t>
            </w:r>
            <w:r>
              <w:rPr>
                <w:rFonts w:ascii="Times New Roman" w:eastAsia="Times New Roman" w:hAnsi="Times New Roman"/>
                <w:color w:val="000000" w:themeColor="text1"/>
                <w:sz w:val="22"/>
                <w:szCs w:val="24"/>
                <w:lang w:val="sr-Cyrl-RS"/>
              </w:rPr>
              <w:t>, односно поједностављење поступка ће</w:t>
            </w:r>
            <w:r w:rsidRPr="00E44748">
              <w:rPr>
                <w:rFonts w:ascii="Times New Roman" w:eastAsia="Times New Roman" w:hAnsi="Times New Roman"/>
                <w:color w:val="000000" w:themeColor="text1"/>
                <w:sz w:val="22"/>
                <w:szCs w:val="24"/>
                <w:lang w:val="sr-Cyrl-RS"/>
              </w:rPr>
              <w:t xml:space="preserve"> донети привредним субјектима годишње директне уштеде од </w:t>
            </w:r>
            <w:r>
              <w:rPr>
                <w:rFonts w:ascii="Times New Roman" w:eastAsia="Times New Roman" w:hAnsi="Times New Roman"/>
                <w:color w:val="000000" w:themeColor="text1"/>
                <w:sz w:val="22"/>
                <w:szCs w:val="24"/>
              </w:rPr>
              <w:t>5.064,02</w:t>
            </w:r>
            <w:r w:rsidRPr="006213A8">
              <w:rPr>
                <w:rFonts w:ascii="Times New Roman" w:eastAsia="Times New Roman" w:hAnsi="Times New Roman"/>
                <w:color w:val="000000" w:themeColor="text1"/>
                <w:sz w:val="22"/>
                <w:szCs w:val="24"/>
                <w:lang w:val="sr-Cyrl-RS"/>
              </w:rPr>
              <w:t xml:space="preserve"> </w:t>
            </w:r>
            <w:r w:rsidRPr="00E44748">
              <w:rPr>
                <w:rFonts w:ascii="Times New Roman" w:eastAsia="Times New Roman" w:hAnsi="Times New Roman"/>
                <w:color w:val="000000" w:themeColor="text1"/>
                <w:sz w:val="22"/>
                <w:szCs w:val="24"/>
                <w:lang w:val="sr-Cyrl-RS"/>
              </w:rPr>
              <w:t xml:space="preserve">РСД или </w:t>
            </w:r>
            <w:r>
              <w:rPr>
                <w:rFonts w:ascii="Times New Roman" w:eastAsia="Times New Roman" w:hAnsi="Times New Roman"/>
                <w:color w:val="000000" w:themeColor="text1"/>
                <w:sz w:val="22"/>
                <w:szCs w:val="24"/>
              </w:rPr>
              <w:t>41,64</w:t>
            </w:r>
            <w:r w:rsidRPr="006213A8">
              <w:rPr>
                <w:rFonts w:ascii="Times New Roman" w:eastAsia="Times New Roman" w:hAnsi="Times New Roman"/>
                <w:color w:val="000000" w:themeColor="text1"/>
                <w:sz w:val="22"/>
                <w:szCs w:val="24"/>
                <w:lang w:val="sr-Cyrl-RS"/>
              </w:rPr>
              <w:t xml:space="preserve"> </w:t>
            </w:r>
            <w:r w:rsidRPr="00E44748">
              <w:rPr>
                <w:rFonts w:ascii="Times New Roman" w:eastAsia="Times New Roman" w:hAnsi="Times New Roman"/>
                <w:color w:val="000000" w:themeColor="text1"/>
                <w:sz w:val="22"/>
                <w:szCs w:val="24"/>
                <w:lang w:val="sr-Cyrl-RS"/>
              </w:rPr>
              <w:t xml:space="preserve">ЕУР. Ове уштеде износе </w:t>
            </w:r>
            <w:r>
              <w:rPr>
                <w:rFonts w:ascii="Times New Roman" w:eastAsia="Times New Roman" w:hAnsi="Times New Roman"/>
                <w:color w:val="000000" w:themeColor="text1"/>
                <w:sz w:val="22"/>
                <w:szCs w:val="24"/>
              </w:rPr>
              <w:t xml:space="preserve"> 15,2 </w:t>
            </w:r>
            <w:r w:rsidRPr="00E44748">
              <w:rPr>
                <w:rFonts w:ascii="Times New Roman" w:eastAsia="Times New Roman" w:hAnsi="Times New Roman"/>
                <w:color w:val="000000" w:themeColor="text1"/>
                <w:sz w:val="22"/>
                <w:szCs w:val="24"/>
                <w:lang w:val="sr-Cyrl-RS"/>
              </w:rPr>
              <w:t>% укупних директних трошкова привредних субјеката у поступку.</w:t>
            </w:r>
          </w:p>
        </w:tc>
      </w:tr>
    </w:tbl>
    <w:p w14:paraId="424C6655" w14:textId="77777777" w:rsidR="003E3C16" w:rsidRPr="00153D02" w:rsidRDefault="003E3C16" w:rsidP="003E3C16">
      <w:pPr>
        <w:rPr>
          <w:rFonts w:ascii="Times New Roman" w:eastAsia="Times New Roman" w:hAnsi="Times New Roman"/>
        </w:rPr>
      </w:pPr>
    </w:p>
    <w:sectPr w:rsidR="003E3C16" w:rsidRPr="00153D02"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00F6F" w14:textId="77777777" w:rsidR="00EF35E1" w:rsidRDefault="00EF35E1" w:rsidP="002A202F">
      <w:r>
        <w:separator/>
      </w:r>
    </w:p>
  </w:endnote>
  <w:endnote w:type="continuationSeparator" w:id="0">
    <w:p w14:paraId="02B69E08" w14:textId="77777777" w:rsidR="00EF35E1" w:rsidRDefault="00EF35E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DF149" w14:textId="7A57EADA" w:rsidR="00AD1FB1" w:rsidRDefault="00AD1FB1">
        <w:pPr>
          <w:pStyle w:val="Footer"/>
          <w:jc w:val="right"/>
        </w:pPr>
        <w:r>
          <w:fldChar w:fldCharType="begin"/>
        </w:r>
        <w:r>
          <w:instrText xml:space="preserve"> PAGE   \* MERGEFORMAT </w:instrText>
        </w:r>
        <w:r>
          <w:fldChar w:fldCharType="separate"/>
        </w:r>
        <w:r w:rsidR="00A279E6">
          <w:rPr>
            <w:noProof/>
          </w:rPr>
          <w:t>5</w:t>
        </w:r>
        <w:r>
          <w:rPr>
            <w:noProof/>
          </w:rPr>
          <w:fldChar w:fldCharType="end"/>
        </w:r>
      </w:p>
    </w:sdtContent>
  </w:sdt>
  <w:p w14:paraId="509E59E8" w14:textId="77777777" w:rsidR="00AD1FB1" w:rsidRDefault="00AD1F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5DE09" w14:textId="77777777" w:rsidR="00EF35E1" w:rsidRDefault="00EF35E1" w:rsidP="002A202F">
      <w:r>
        <w:separator/>
      </w:r>
    </w:p>
  </w:footnote>
  <w:footnote w:type="continuationSeparator" w:id="0">
    <w:p w14:paraId="68F5F4D5" w14:textId="77777777" w:rsidR="00EF35E1" w:rsidRDefault="00EF35E1"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D5700"/>
    <w:multiLevelType w:val="multilevel"/>
    <w:tmpl w:val="B942C9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A587F29"/>
    <w:multiLevelType w:val="hybridMultilevel"/>
    <w:tmpl w:val="94C0197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27701C1"/>
    <w:multiLevelType w:val="hybridMultilevel"/>
    <w:tmpl w:val="AABC984C"/>
    <w:lvl w:ilvl="0" w:tplc="40FEB3F0">
      <w:start w:val="1"/>
      <w:numFmt w:val="bullet"/>
      <w:lvlText w:val=""/>
      <w:lvlJc w:val="left"/>
      <w:pPr>
        <w:ind w:left="691" w:hanging="360"/>
      </w:pPr>
      <w:rPr>
        <w:rFonts w:ascii="Symbol" w:hAnsi="Symbol" w:hint="default"/>
        <w:color w:val="auto"/>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6">
    <w:nsid w:val="132A5762"/>
    <w:multiLevelType w:val="hybridMultilevel"/>
    <w:tmpl w:val="C3563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6C7027"/>
    <w:multiLevelType w:val="hybridMultilevel"/>
    <w:tmpl w:val="69569510"/>
    <w:lvl w:ilvl="0" w:tplc="EE90A528">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8">
    <w:nsid w:val="1E655061"/>
    <w:multiLevelType w:val="hybridMultilevel"/>
    <w:tmpl w:val="A7087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AA41726"/>
    <w:multiLevelType w:val="hybridMultilevel"/>
    <w:tmpl w:val="DE9820E2"/>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0210B0"/>
    <w:multiLevelType w:val="hybridMultilevel"/>
    <w:tmpl w:val="93E41E46"/>
    <w:lvl w:ilvl="0" w:tplc="A4283CBC">
      <w:start w:val="1"/>
      <w:numFmt w:val="decimal"/>
      <w:lvlText w:val="%1."/>
      <w:lvlJc w:val="left"/>
      <w:pPr>
        <w:ind w:left="708" w:hanging="360"/>
      </w:pPr>
      <w:rPr>
        <w:rFonts w:ascii="Times New Roman" w:eastAsia="Calibri" w:hAnsi="Times New Roman" w:cs="Times New Roman"/>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2">
    <w:nsid w:val="324413A9"/>
    <w:multiLevelType w:val="hybridMultilevel"/>
    <w:tmpl w:val="DED05270"/>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3">
    <w:nsid w:val="35DD29E9"/>
    <w:multiLevelType w:val="multilevel"/>
    <w:tmpl w:val="CFF45F0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nsid w:val="4407746D"/>
    <w:multiLevelType w:val="hybridMultilevel"/>
    <w:tmpl w:val="94C0197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C563626"/>
    <w:multiLevelType w:val="hybridMultilevel"/>
    <w:tmpl w:val="3C980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3F3E15"/>
    <w:multiLevelType w:val="hybridMultilevel"/>
    <w:tmpl w:val="ED78B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BB20B4"/>
    <w:multiLevelType w:val="hybridMultilevel"/>
    <w:tmpl w:val="562A19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91703B7"/>
    <w:multiLevelType w:val="hybridMultilevel"/>
    <w:tmpl w:val="16E829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nsid w:val="62BF0D53"/>
    <w:multiLevelType w:val="hybridMultilevel"/>
    <w:tmpl w:val="AFD4D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B01ED9"/>
    <w:multiLevelType w:val="hybridMultilevel"/>
    <w:tmpl w:val="209A1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4">
    <w:nsid w:val="764F0E6D"/>
    <w:multiLevelType w:val="hybridMultilevel"/>
    <w:tmpl w:val="20FEF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5"/>
  </w:num>
  <w:num w:numId="3">
    <w:abstractNumId w:val="18"/>
  </w:num>
  <w:num w:numId="4">
    <w:abstractNumId w:val="9"/>
  </w:num>
  <w:num w:numId="5">
    <w:abstractNumId w:val="4"/>
  </w:num>
  <w:num w:numId="6">
    <w:abstractNumId w:val="20"/>
  </w:num>
  <w:num w:numId="7">
    <w:abstractNumId w:val="3"/>
  </w:num>
  <w:num w:numId="8">
    <w:abstractNumId w:val="23"/>
  </w:num>
  <w:num w:numId="9">
    <w:abstractNumId w:val="25"/>
  </w:num>
  <w:num w:numId="10">
    <w:abstractNumId w:val="2"/>
  </w:num>
  <w:num w:numId="11">
    <w:abstractNumId w:val="14"/>
  </w:num>
  <w:num w:numId="12">
    <w:abstractNumId w:val="17"/>
  </w:num>
  <w:num w:numId="13">
    <w:abstractNumId w:val="1"/>
  </w:num>
  <w:num w:numId="14">
    <w:abstractNumId w:val="13"/>
  </w:num>
  <w:num w:numId="15">
    <w:abstractNumId w:val="22"/>
  </w:num>
  <w:num w:numId="16">
    <w:abstractNumId w:val="7"/>
  </w:num>
  <w:num w:numId="17">
    <w:abstractNumId w:val="6"/>
  </w:num>
  <w:num w:numId="18">
    <w:abstractNumId w:val="10"/>
  </w:num>
  <w:num w:numId="19">
    <w:abstractNumId w:val="15"/>
  </w:num>
  <w:num w:numId="20">
    <w:abstractNumId w:val="16"/>
  </w:num>
  <w:num w:numId="21">
    <w:abstractNumId w:val="11"/>
  </w:num>
  <w:num w:numId="22">
    <w:abstractNumId w:val="0"/>
  </w:num>
  <w:num w:numId="23">
    <w:abstractNumId w:val="21"/>
  </w:num>
  <w:num w:numId="24">
    <w:abstractNumId w:val="12"/>
  </w:num>
  <w:num w:numId="25">
    <w:abstractNumId w:val="24"/>
  </w:num>
  <w:num w:numId="2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550"/>
    <w:rsid w:val="00002164"/>
    <w:rsid w:val="00004814"/>
    <w:rsid w:val="000050B3"/>
    <w:rsid w:val="0001192C"/>
    <w:rsid w:val="000132D1"/>
    <w:rsid w:val="0001445B"/>
    <w:rsid w:val="00020640"/>
    <w:rsid w:val="00023EF9"/>
    <w:rsid w:val="00024AC8"/>
    <w:rsid w:val="00025F89"/>
    <w:rsid w:val="00026C2F"/>
    <w:rsid w:val="00027945"/>
    <w:rsid w:val="00036812"/>
    <w:rsid w:val="0004085A"/>
    <w:rsid w:val="00040FC2"/>
    <w:rsid w:val="00043904"/>
    <w:rsid w:val="00044F35"/>
    <w:rsid w:val="00044F63"/>
    <w:rsid w:val="00050616"/>
    <w:rsid w:val="00051AA9"/>
    <w:rsid w:val="00061070"/>
    <w:rsid w:val="000615C4"/>
    <w:rsid w:val="00062656"/>
    <w:rsid w:val="00066269"/>
    <w:rsid w:val="0006629E"/>
    <w:rsid w:val="00073B70"/>
    <w:rsid w:val="000746D3"/>
    <w:rsid w:val="00074A77"/>
    <w:rsid w:val="0008022C"/>
    <w:rsid w:val="000810AC"/>
    <w:rsid w:val="00082308"/>
    <w:rsid w:val="00082A5A"/>
    <w:rsid w:val="00083993"/>
    <w:rsid w:val="000844FC"/>
    <w:rsid w:val="00084FCE"/>
    <w:rsid w:val="000865E4"/>
    <w:rsid w:val="000878FE"/>
    <w:rsid w:val="00087DD3"/>
    <w:rsid w:val="00092B84"/>
    <w:rsid w:val="00094C0E"/>
    <w:rsid w:val="0009542A"/>
    <w:rsid w:val="000A53F3"/>
    <w:rsid w:val="000A5CDC"/>
    <w:rsid w:val="000A71AC"/>
    <w:rsid w:val="000B0E76"/>
    <w:rsid w:val="000B3369"/>
    <w:rsid w:val="000B3C5B"/>
    <w:rsid w:val="000B54D7"/>
    <w:rsid w:val="000C37D4"/>
    <w:rsid w:val="000C4C7E"/>
    <w:rsid w:val="000D2C17"/>
    <w:rsid w:val="000D5029"/>
    <w:rsid w:val="000D5150"/>
    <w:rsid w:val="000D6360"/>
    <w:rsid w:val="000E1011"/>
    <w:rsid w:val="000E1766"/>
    <w:rsid w:val="000E2036"/>
    <w:rsid w:val="000F0F59"/>
    <w:rsid w:val="000F1829"/>
    <w:rsid w:val="000F1D85"/>
    <w:rsid w:val="000F423B"/>
    <w:rsid w:val="000F4767"/>
    <w:rsid w:val="000F5E72"/>
    <w:rsid w:val="00101DDB"/>
    <w:rsid w:val="00112636"/>
    <w:rsid w:val="00112762"/>
    <w:rsid w:val="001136AA"/>
    <w:rsid w:val="00114467"/>
    <w:rsid w:val="001156BA"/>
    <w:rsid w:val="001227DD"/>
    <w:rsid w:val="00133AC3"/>
    <w:rsid w:val="00140E7B"/>
    <w:rsid w:val="001453C9"/>
    <w:rsid w:val="00145CA4"/>
    <w:rsid w:val="00150C15"/>
    <w:rsid w:val="0015182D"/>
    <w:rsid w:val="00153D02"/>
    <w:rsid w:val="001542AD"/>
    <w:rsid w:val="0016031D"/>
    <w:rsid w:val="00161847"/>
    <w:rsid w:val="00161C34"/>
    <w:rsid w:val="00164C9C"/>
    <w:rsid w:val="001660A0"/>
    <w:rsid w:val="00167EA8"/>
    <w:rsid w:val="00170CA7"/>
    <w:rsid w:val="001711C5"/>
    <w:rsid w:val="0018301E"/>
    <w:rsid w:val="001834E1"/>
    <w:rsid w:val="00185368"/>
    <w:rsid w:val="00187DB5"/>
    <w:rsid w:val="0019194E"/>
    <w:rsid w:val="00195EDA"/>
    <w:rsid w:val="00196000"/>
    <w:rsid w:val="001A023F"/>
    <w:rsid w:val="001A282D"/>
    <w:rsid w:val="001A290E"/>
    <w:rsid w:val="001A2DD7"/>
    <w:rsid w:val="001A3FAC"/>
    <w:rsid w:val="001A422A"/>
    <w:rsid w:val="001A4DF9"/>
    <w:rsid w:val="001A6472"/>
    <w:rsid w:val="001A68D2"/>
    <w:rsid w:val="001B3149"/>
    <w:rsid w:val="001C5538"/>
    <w:rsid w:val="001C56C3"/>
    <w:rsid w:val="001C7159"/>
    <w:rsid w:val="001D0EDE"/>
    <w:rsid w:val="001D20E2"/>
    <w:rsid w:val="001D41CE"/>
    <w:rsid w:val="001E38DE"/>
    <w:rsid w:val="001F0061"/>
    <w:rsid w:val="001F0F58"/>
    <w:rsid w:val="001F73A2"/>
    <w:rsid w:val="001F7B31"/>
    <w:rsid w:val="0020179C"/>
    <w:rsid w:val="002024FA"/>
    <w:rsid w:val="00204E37"/>
    <w:rsid w:val="0020601F"/>
    <w:rsid w:val="002070A3"/>
    <w:rsid w:val="00212DA5"/>
    <w:rsid w:val="0021347C"/>
    <w:rsid w:val="00215DD3"/>
    <w:rsid w:val="00216EE4"/>
    <w:rsid w:val="00223A54"/>
    <w:rsid w:val="002323AC"/>
    <w:rsid w:val="0023416B"/>
    <w:rsid w:val="00237825"/>
    <w:rsid w:val="002403BB"/>
    <w:rsid w:val="00241FB8"/>
    <w:rsid w:val="00243772"/>
    <w:rsid w:val="00244EF3"/>
    <w:rsid w:val="002454E8"/>
    <w:rsid w:val="002458FE"/>
    <w:rsid w:val="002501B0"/>
    <w:rsid w:val="00253F72"/>
    <w:rsid w:val="002554AB"/>
    <w:rsid w:val="00261404"/>
    <w:rsid w:val="00265A02"/>
    <w:rsid w:val="00265D51"/>
    <w:rsid w:val="002661CF"/>
    <w:rsid w:val="002744BF"/>
    <w:rsid w:val="00275175"/>
    <w:rsid w:val="00275E2A"/>
    <w:rsid w:val="0028027B"/>
    <w:rsid w:val="002857FD"/>
    <w:rsid w:val="002947BA"/>
    <w:rsid w:val="00296938"/>
    <w:rsid w:val="00297E34"/>
    <w:rsid w:val="002A02C0"/>
    <w:rsid w:val="002A1B21"/>
    <w:rsid w:val="002A202F"/>
    <w:rsid w:val="002B14B1"/>
    <w:rsid w:val="002B19B4"/>
    <w:rsid w:val="002B22B8"/>
    <w:rsid w:val="002B4AED"/>
    <w:rsid w:val="002B7E1F"/>
    <w:rsid w:val="002C0049"/>
    <w:rsid w:val="002C00D3"/>
    <w:rsid w:val="002C3C9A"/>
    <w:rsid w:val="002C4076"/>
    <w:rsid w:val="002C4685"/>
    <w:rsid w:val="002C5599"/>
    <w:rsid w:val="002C68A1"/>
    <w:rsid w:val="002C7D35"/>
    <w:rsid w:val="002D1F02"/>
    <w:rsid w:val="002D2819"/>
    <w:rsid w:val="002D429B"/>
    <w:rsid w:val="002D4B80"/>
    <w:rsid w:val="002D6C63"/>
    <w:rsid w:val="002E27B1"/>
    <w:rsid w:val="002E2B5C"/>
    <w:rsid w:val="002E7AE3"/>
    <w:rsid w:val="002F1BEC"/>
    <w:rsid w:val="002F2897"/>
    <w:rsid w:val="002F2CE2"/>
    <w:rsid w:val="002F3B30"/>
    <w:rsid w:val="002F4757"/>
    <w:rsid w:val="002F5DB6"/>
    <w:rsid w:val="00301949"/>
    <w:rsid w:val="00307100"/>
    <w:rsid w:val="00307D9F"/>
    <w:rsid w:val="00311EFA"/>
    <w:rsid w:val="0032018A"/>
    <w:rsid w:val="0032162F"/>
    <w:rsid w:val="00322167"/>
    <w:rsid w:val="00322199"/>
    <w:rsid w:val="003223C7"/>
    <w:rsid w:val="00326555"/>
    <w:rsid w:val="00327E0E"/>
    <w:rsid w:val="00327E2D"/>
    <w:rsid w:val="003401EC"/>
    <w:rsid w:val="003410E0"/>
    <w:rsid w:val="00341BFC"/>
    <w:rsid w:val="00343A13"/>
    <w:rsid w:val="003452BD"/>
    <w:rsid w:val="0034654E"/>
    <w:rsid w:val="00347723"/>
    <w:rsid w:val="00350EAD"/>
    <w:rsid w:val="00352913"/>
    <w:rsid w:val="003607F9"/>
    <w:rsid w:val="00361737"/>
    <w:rsid w:val="0036270E"/>
    <w:rsid w:val="003651DB"/>
    <w:rsid w:val="003655B8"/>
    <w:rsid w:val="003715A0"/>
    <w:rsid w:val="00371718"/>
    <w:rsid w:val="0037171F"/>
    <w:rsid w:val="00372853"/>
    <w:rsid w:val="00373A21"/>
    <w:rsid w:val="0037634D"/>
    <w:rsid w:val="003769DA"/>
    <w:rsid w:val="00376FD1"/>
    <w:rsid w:val="003770EF"/>
    <w:rsid w:val="003809D8"/>
    <w:rsid w:val="003818C2"/>
    <w:rsid w:val="0038474C"/>
    <w:rsid w:val="003851DC"/>
    <w:rsid w:val="00385988"/>
    <w:rsid w:val="003868A7"/>
    <w:rsid w:val="0039002C"/>
    <w:rsid w:val="0039356F"/>
    <w:rsid w:val="00393E3C"/>
    <w:rsid w:val="003955DB"/>
    <w:rsid w:val="0039681D"/>
    <w:rsid w:val="00396EA5"/>
    <w:rsid w:val="003A3E2D"/>
    <w:rsid w:val="003A779D"/>
    <w:rsid w:val="003B3D1E"/>
    <w:rsid w:val="003B44DB"/>
    <w:rsid w:val="003B4BC9"/>
    <w:rsid w:val="003B6298"/>
    <w:rsid w:val="003B64C5"/>
    <w:rsid w:val="003C00AA"/>
    <w:rsid w:val="003C0759"/>
    <w:rsid w:val="003E2EB1"/>
    <w:rsid w:val="003E3C16"/>
    <w:rsid w:val="003F2B3D"/>
    <w:rsid w:val="003F4AFE"/>
    <w:rsid w:val="00400BF2"/>
    <w:rsid w:val="00401575"/>
    <w:rsid w:val="004018C4"/>
    <w:rsid w:val="004026E1"/>
    <w:rsid w:val="00402CBE"/>
    <w:rsid w:val="00406289"/>
    <w:rsid w:val="00407D96"/>
    <w:rsid w:val="00414849"/>
    <w:rsid w:val="0041590C"/>
    <w:rsid w:val="0042098E"/>
    <w:rsid w:val="004216F6"/>
    <w:rsid w:val="004264D1"/>
    <w:rsid w:val="00430AD8"/>
    <w:rsid w:val="004320E4"/>
    <w:rsid w:val="00432495"/>
    <w:rsid w:val="0043584F"/>
    <w:rsid w:val="00437251"/>
    <w:rsid w:val="00437268"/>
    <w:rsid w:val="00437551"/>
    <w:rsid w:val="00437F30"/>
    <w:rsid w:val="00442A3B"/>
    <w:rsid w:val="00444DA7"/>
    <w:rsid w:val="00445E23"/>
    <w:rsid w:val="00447A04"/>
    <w:rsid w:val="00451775"/>
    <w:rsid w:val="0045471F"/>
    <w:rsid w:val="00457882"/>
    <w:rsid w:val="00463CC7"/>
    <w:rsid w:val="00465971"/>
    <w:rsid w:val="004707EB"/>
    <w:rsid w:val="00470D67"/>
    <w:rsid w:val="00473DF6"/>
    <w:rsid w:val="004809C4"/>
    <w:rsid w:val="0048273E"/>
    <w:rsid w:val="0048433C"/>
    <w:rsid w:val="00484740"/>
    <w:rsid w:val="004847B1"/>
    <w:rsid w:val="00486452"/>
    <w:rsid w:val="00492EE3"/>
    <w:rsid w:val="00494FA9"/>
    <w:rsid w:val="0049545B"/>
    <w:rsid w:val="004978C1"/>
    <w:rsid w:val="004A0840"/>
    <w:rsid w:val="004A1D76"/>
    <w:rsid w:val="004A327D"/>
    <w:rsid w:val="004A7907"/>
    <w:rsid w:val="004B48D6"/>
    <w:rsid w:val="004B5946"/>
    <w:rsid w:val="004B6E9C"/>
    <w:rsid w:val="004C1D6A"/>
    <w:rsid w:val="004C2225"/>
    <w:rsid w:val="004C2ED1"/>
    <w:rsid w:val="004C6334"/>
    <w:rsid w:val="004C6EEC"/>
    <w:rsid w:val="004C7D3A"/>
    <w:rsid w:val="004D3BD0"/>
    <w:rsid w:val="004D45B1"/>
    <w:rsid w:val="004D68A7"/>
    <w:rsid w:val="004E29D1"/>
    <w:rsid w:val="004F31B1"/>
    <w:rsid w:val="004F4D32"/>
    <w:rsid w:val="00500566"/>
    <w:rsid w:val="00501B62"/>
    <w:rsid w:val="00502134"/>
    <w:rsid w:val="0050523C"/>
    <w:rsid w:val="005060D5"/>
    <w:rsid w:val="005073A3"/>
    <w:rsid w:val="00510B02"/>
    <w:rsid w:val="00514D3B"/>
    <w:rsid w:val="00520AAD"/>
    <w:rsid w:val="00521409"/>
    <w:rsid w:val="00523608"/>
    <w:rsid w:val="00525C0A"/>
    <w:rsid w:val="00527223"/>
    <w:rsid w:val="00532656"/>
    <w:rsid w:val="00535608"/>
    <w:rsid w:val="00536AD2"/>
    <w:rsid w:val="00537149"/>
    <w:rsid w:val="00537D9C"/>
    <w:rsid w:val="00544E0A"/>
    <w:rsid w:val="005503DD"/>
    <w:rsid w:val="0055129B"/>
    <w:rsid w:val="0055168E"/>
    <w:rsid w:val="00551843"/>
    <w:rsid w:val="00556688"/>
    <w:rsid w:val="0056162B"/>
    <w:rsid w:val="005621F7"/>
    <w:rsid w:val="005662B0"/>
    <w:rsid w:val="0056707B"/>
    <w:rsid w:val="00567C72"/>
    <w:rsid w:val="00571525"/>
    <w:rsid w:val="00575199"/>
    <w:rsid w:val="0057608B"/>
    <w:rsid w:val="00581A9D"/>
    <w:rsid w:val="00582F97"/>
    <w:rsid w:val="0058497F"/>
    <w:rsid w:val="00594B2E"/>
    <w:rsid w:val="005964D6"/>
    <w:rsid w:val="00597911"/>
    <w:rsid w:val="005A026F"/>
    <w:rsid w:val="005A0590"/>
    <w:rsid w:val="005A1C93"/>
    <w:rsid w:val="005A2503"/>
    <w:rsid w:val="005A7125"/>
    <w:rsid w:val="005B3922"/>
    <w:rsid w:val="005B4F04"/>
    <w:rsid w:val="005B53C4"/>
    <w:rsid w:val="005B7CB9"/>
    <w:rsid w:val="005C1CBA"/>
    <w:rsid w:val="005C2B2E"/>
    <w:rsid w:val="005C4A6D"/>
    <w:rsid w:val="005C66C6"/>
    <w:rsid w:val="005C69B2"/>
    <w:rsid w:val="005D0023"/>
    <w:rsid w:val="005E21C4"/>
    <w:rsid w:val="005E2527"/>
    <w:rsid w:val="005E2B1C"/>
    <w:rsid w:val="005F45B3"/>
    <w:rsid w:val="005F4D59"/>
    <w:rsid w:val="005F4DF7"/>
    <w:rsid w:val="005F5C75"/>
    <w:rsid w:val="0060001C"/>
    <w:rsid w:val="00600D31"/>
    <w:rsid w:val="00605DE7"/>
    <w:rsid w:val="0060786A"/>
    <w:rsid w:val="00611625"/>
    <w:rsid w:val="00611B31"/>
    <w:rsid w:val="006138F9"/>
    <w:rsid w:val="00617053"/>
    <w:rsid w:val="0062027A"/>
    <w:rsid w:val="006203E2"/>
    <w:rsid w:val="00621513"/>
    <w:rsid w:val="006237C0"/>
    <w:rsid w:val="006237FE"/>
    <w:rsid w:val="006268F3"/>
    <w:rsid w:val="00627AF7"/>
    <w:rsid w:val="00627CDB"/>
    <w:rsid w:val="006313D6"/>
    <w:rsid w:val="00632540"/>
    <w:rsid w:val="00632DB0"/>
    <w:rsid w:val="00633F73"/>
    <w:rsid w:val="00637999"/>
    <w:rsid w:val="0064044C"/>
    <w:rsid w:val="00645199"/>
    <w:rsid w:val="006455BF"/>
    <w:rsid w:val="006457E5"/>
    <w:rsid w:val="00645850"/>
    <w:rsid w:val="00647622"/>
    <w:rsid w:val="0065116C"/>
    <w:rsid w:val="00652313"/>
    <w:rsid w:val="006557DE"/>
    <w:rsid w:val="00656504"/>
    <w:rsid w:val="00661ECF"/>
    <w:rsid w:val="00663F83"/>
    <w:rsid w:val="0066584D"/>
    <w:rsid w:val="0066736A"/>
    <w:rsid w:val="00681645"/>
    <w:rsid w:val="00681669"/>
    <w:rsid w:val="006868EE"/>
    <w:rsid w:val="0068796A"/>
    <w:rsid w:val="00692071"/>
    <w:rsid w:val="00693E6F"/>
    <w:rsid w:val="00694B28"/>
    <w:rsid w:val="00694D00"/>
    <w:rsid w:val="006A0435"/>
    <w:rsid w:val="006A16D7"/>
    <w:rsid w:val="006A707F"/>
    <w:rsid w:val="006A75EA"/>
    <w:rsid w:val="006B02E7"/>
    <w:rsid w:val="006B0959"/>
    <w:rsid w:val="006B315B"/>
    <w:rsid w:val="006B403A"/>
    <w:rsid w:val="006B4792"/>
    <w:rsid w:val="006C15BA"/>
    <w:rsid w:val="006C4D5B"/>
    <w:rsid w:val="006C5349"/>
    <w:rsid w:val="006C5F2A"/>
    <w:rsid w:val="006C662C"/>
    <w:rsid w:val="006C72BB"/>
    <w:rsid w:val="006D3DA6"/>
    <w:rsid w:val="006D5AE8"/>
    <w:rsid w:val="006E0F93"/>
    <w:rsid w:val="006E17B0"/>
    <w:rsid w:val="006E5BB8"/>
    <w:rsid w:val="006E7BCE"/>
    <w:rsid w:val="006E7F27"/>
    <w:rsid w:val="006F1252"/>
    <w:rsid w:val="006F3D29"/>
    <w:rsid w:val="006F4A5C"/>
    <w:rsid w:val="00700180"/>
    <w:rsid w:val="007010BF"/>
    <w:rsid w:val="00704F01"/>
    <w:rsid w:val="007066CF"/>
    <w:rsid w:val="00707C61"/>
    <w:rsid w:val="007103E9"/>
    <w:rsid w:val="00711C8B"/>
    <w:rsid w:val="00715F5C"/>
    <w:rsid w:val="007163FC"/>
    <w:rsid w:val="0072105B"/>
    <w:rsid w:val="007219A4"/>
    <w:rsid w:val="00722C39"/>
    <w:rsid w:val="00723F9A"/>
    <w:rsid w:val="007256C2"/>
    <w:rsid w:val="007278C1"/>
    <w:rsid w:val="00733493"/>
    <w:rsid w:val="00737F1D"/>
    <w:rsid w:val="00740E37"/>
    <w:rsid w:val="00740EC2"/>
    <w:rsid w:val="00750B80"/>
    <w:rsid w:val="00751043"/>
    <w:rsid w:val="00751F01"/>
    <w:rsid w:val="0075212D"/>
    <w:rsid w:val="0075384A"/>
    <w:rsid w:val="00755364"/>
    <w:rsid w:val="00756439"/>
    <w:rsid w:val="00762F56"/>
    <w:rsid w:val="007632DF"/>
    <w:rsid w:val="007655AA"/>
    <w:rsid w:val="00775CEF"/>
    <w:rsid w:val="00776B25"/>
    <w:rsid w:val="00781523"/>
    <w:rsid w:val="00782816"/>
    <w:rsid w:val="00785A46"/>
    <w:rsid w:val="007861E3"/>
    <w:rsid w:val="00791C4F"/>
    <w:rsid w:val="00791C54"/>
    <w:rsid w:val="00791F73"/>
    <w:rsid w:val="007921BA"/>
    <w:rsid w:val="007940D6"/>
    <w:rsid w:val="0079468B"/>
    <w:rsid w:val="00797240"/>
    <w:rsid w:val="007A703F"/>
    <w:rsid w:val="007B0275"/>
    <w:rsid w:val="007B11DE"/>
    <w:rsid w:val="007B1740"/>
    <w:rsid w:val="007B7685"/>
    <w:rsid w:val="007C61B5"/>
    <w:rsid w:val="007D3889"/>
    <w:rsid w:val="007D39E4"/>
    <w:rsid w:val="007D43A7"/>
    <w:rsid w:val="007D5BE1"/>
    <w:rsid w:val="007D6373"/>
    <w:rsid w:val="007D68D5"/>
    <w:rsid w:val="007E0257"/>
    <w:rsid w:val="007E1695"/>
    <w:rsid w:val="007E220D"/>
    <w:rsid w:val="007E4D10"/>
    <w:rsid w:val="007E53FF"/>
    <w:rsid w:val="007F1686"/>
    <w:rsid w:val="007F204C"/>
    <w:rsid w:val="007F28BD"/>
    <w:rsid w:val="007F2F97"/>
    <w:rsid w:val="007F56E6"/>
    <w:rsid w:val="00800E40"/>
    <w:rsid w:val="008011BC"/>
    <w:rsid w:val="00802CFB"/>
    <w:rsid w:val="00804060"/>
    <w:rsid w:val="00812433"/>
    <w:rsid w:val="008166C9"/>
    <w:rsid w:val="00824D87"/>
    <w:rsid w:val="00824E43"/>
    <w:rsid w:val="0082682D"/>
    <w:rsid w:val="00830E3F"/>
    <w:rsid w:val="00833D8C"/>
    <w:rsid w:val="00834C9A"/>
    <w:rsid w:val="00836DA7"/>
    <w:rsid w:val="00836FC5"/>
    <w:rsid w:val="00843170"/>
    <w:rsid w:val="00844C38"/>
    <w:rsid w:val="00844D01"/>
    <w:rsid w:val="0084708C"/>
    <w:rsid w:val="00850AD5"/>
    <w:rsid w:val="00850CBA"/>
    <w:rsid w:val="008514DA"/>
    <w:rsid w:val="00852739"/>
    <w:rsid w:val="00852CCA"/>
    <w:rsid w:val="008560FA"/>
    <w:rsid w:val="00860B2B"/>
    <w:rsid w:val="008629CC"/>
    <w:rsid w:val="008644CF"/>
    <w:rsid w:val="00865EBB"/>
    <w:rsid w:val="00870D17"/>
    <w:rsid w:val="00881C74"/>
    <w:rsid w:val="00884DAB"/>
    <w:rsid w:val="00885B15"/>
    <w:rsid w:val="00886C36"/>
    <w:rsid w:val="00894180"/>
    <w:rsid w:val="0089427D"/>
    <w:rsid w:val="00895306"/>
    <w:rsid w:val="00897CDE"/>
    <w:rsid w:val="008A1106"/>
    <w:rsid w:val="008A3F9B"/>
    <w:rsid w:val="008A6AC8"/>
    <w:rsid w:val="008B5A7A"/>
    <w:rsid w:val="008C1D53"/>
    <w:rsid w:val="008C4068"/>
    <w:rsid w:val="008C4099"/>
    <w:rsid w:val="008C5551"/>
    <w:rsid w:val="008C5591"/>
    <w:rsid w:val="008C5E93"/>
    <w:rsid w:val="008C6FD9"/>
    <w:rsid w:val="008D04A6"/>
    <w:rsid w:val="008D48B6"/>
    <w:rsid w:val="008D4C1A"/>
    <w:rsid w:val="008D5290"/>
    <w:rsid w:val="008D6258"/>
    <w:rsid w:val="008E091B"/>
    <w:rsid w:val="008E4C0C"/>
    <w:rsid w:val="008E7898"/>
    <w:rsid w:val="008F0867"/>
    <w:rsid w:val="008F172F"/>
    <w:rsid w:val="008F2044"/>
    <w:rsid w:val="008F2BE1"/>
    <w:rsid w:val="008F4DD1"/>
    <w:rsid w:val="008F6664"/>
    <w:rsid w:val="00901E73"/>
    <w:rsid w:val="009056DB"/>
    <w:rsid w:val="009058D1"/>
    <w:rsid w:val="0090626E"/>
    <w:rsid w:val="009109D6"/>
    <w:rsid w:val="00912FE6"/>
    <w:rsid w:val="009165C4"/>
    <w:rsid w:val="00917545"/>
    <w:rsid w:val="00917F1E"/>
    <w:rsid w:val="0093242F"/>
    <w:rsid w:val="009327D6"/>
    <w:rsid w:val="0093458B"/>
    <w:rsid w:val="009410B2"/>
    <w:rsid w:val="00942F99"/>
    <w:rsid w:val="00945862"/>
    <w:rsid w:val="00947592"/>
    <w:rsid w:val="00950280"/>
    <w:rsid w:val="009515A6"/>
    <w:rsid w:val="00954947"/>
    <w:rsid w:val="00960DA2"/>
    <w:rsid w:val="00962C2F"/>
    <w:rsid w:val="00966E52"/>
    <w:rsid w:val="009671DA"/>
    <w:rsid w:val="009678D2"/>
    <w:rsid w:val="00971657"/>
    <w:rsid w:val="0097426F"/>
    <w:rsid w:val="00974ECF"/>
    <w:rsid w:val="0097612E"/>
    <w:rsid w:val="00987705"/>
    <w:rsid w:val="009877FB"/>
    <w:rsid w:val="00991A18"/>
    <w:rsid w:val="00994A16"/>
    <w:rsid w:val="009959F8"/>
    <w:rsid w:val="00995E2D"/>
    <w:rsid w:val="00997B4D"/>
    <w:rsid w:val="009A1F17"/>
    <w:rsid w:val="009A2C3A"/>
    <w:rsid w:val="009A30D3"/>
    <w:rsid w:val="009A3BB3"/>
    <w:rsid w:val="009A606D"/>
    <w:rsid w:val="009A7CD5"/>
    <w:rsid w:val="009B0D59"/>
    <w:rsid w:val="009B1277"/>
    <w:rsid w:val="009B53DB"/>
    <w:rsid w:val="009B5C6B"/>
    <w:rsid w:val="009B764F"/>
    <w:rsid w:val="009C692E"/>
    <w:rsid w:val="009C71B7"/>
    <w:rsid w:val="009C7F2F"/>
    <w:rsid w:val="009D03A7"/>
    <w:rsid w:val="009D23AD"/>
    <w:rsid w:val="009E016D"/>
    <w:rsid w:val="009E0399"/>
    <w:rsid w:val="009E0479"/>
    <w:rsid w:val="009E0C3B"/>
    <w:rsid w:val="009E44F0"/>
    <w:rsid w:val="009E4F81"/>
    <w:rsid w:val="009F364C"/>
    <w:rsid w:val="009F57C9"/>
    <w:rsid w:val="00A0102E"/>
    <w:rsid w:val="00A01D41"/>
    <w:rsid w:val="00A049B9"/>
    <w:rsid w:val="00A04CCD"/>
    <w:rsid w:val="00A07D1D"/>
    <w:rsid w:val="00A10E2D"/>
    <w:rsid w:val="00A12960"/>
    <w:rsid w:val="00A15317"/>
    <w:rsid w:val="00A1570D"/>
    <w:rsid w:val="00A159F2"/>
    <w:rsid w:val="00A163A9"/>
    <w:rsid w:val="00A167DB"/>
    <w:rsid w:val="00A17EB5"/>
    <w:rsid w:val="00A22386"/>
    <w:rsid w:val="00A251FB"/>
    <w:rsid w:val="00A2577E"/>
    <w:rsid w:val="00A25FFB"/>
    <w:rsid w:val="00A279E6"/>
    <w:rsid w:val="00A31DEE"/>
    <w:rsid w:val="00A35173"/>
    <w:rsid w:val="00A4068A"/>
    <w:rsid w:val="00A4124A"/>
    <w:rsid w:val="00A420D5"/>
    <w:rsid w:val="00A44959"/>
    <w:rsid w:val="00A46B17"/>
    <w:rsid w:val="00A51B92"/>
    <w:rsid w:val="00A533F8"/>
    <w:rsid w:val="00A53837"/>
    <w:rsid w:val="00A55A45"/>
    <w:rsid w:val="00A55B4C"/>
    <w:rsid w:val="00A56B75"/>
    <w:rsid w:val="00A57861"/>
    <w:rsid w:val="00A66FA2"/>
    <w:rsid w:val="00A71407"/>
    <w:rsid w:val="00A71C04"/>
    <w:rsid w:val="00A819EE"/>
    <w:rsid w:val="00A84184"/>
    <w:rsid w:val="00A87B96"/>
    <w:rsid w:val="00A90986"/>
    <w:rsid w:val="00A9525F"/>
    <w:rsid w:val="00A9719E"/>
    <w:rsid w:val="00AA0017"/>
    <w:rsid w:val="00AA13AC"/>
    <w:rsid w:val="00AA2B5D"/>
    <w:rsid w:val="00AA4BC5"/>
    <w:rsid w:val="00AB09B3"/>
    <w:rsid w:val="00AB15F9"/>
    <w:rsid w:val="00AB2797"/>
    <w:rsid w:val="00AB5EBC"/>
    <w:rsid w:val="00AB712B"/>
    <w:rsid w:val="00AC02D1"/>
    <w:rsid w:val="00AC056B"/>
    <w:rsid w:val="00AC0F71"/>
    <w:rsid w:val="00AC158B"/>
    <w:rsid w:val="00AD1097"/>
    <w:rsid w:val="00AD1FB1"/>
    <w:rsid w:val="00AE1D1A"/>
    <w:rsid w:val="00AE271E"/>
    <w:rsid w:val="00AE51A7"/>
    <w:rsid w:val="00AE5AFB"/>
    <w:rsid w:val="00AE76E4"/>
    <w:rsid w:val="00AF0210"/>
    <w:rsid w:val="00AF0F8A"/>
    <w:rsid w:val="00AF1B10"/>
    <w:rsid w:val="00AF70A4"/>
    <w:rsid w:val="00AF7912"/>
    <w:rsid w:val="00B05A8B"/>
    <w:rsid w:val="00B06019"/>
    <w:rsid w:val="00B07409"/>
    <w:rsid w:val="00B1006E"/>
    <w:rsid w:val="00B1203A"/>
    <w:rsid w:val="00B12AF7"/>
    <w:rsid w:val="00B178FB"/>
    <w:rsid w:val="00B20B09"/>
    <w:rsid w:val="00B22DE6"/>
    <w:rsid w:val="00B33641"/>
    <w:rsid w:val="00B3666E"/>
    <w:rsid w:val="00B41A8C"/>
    <w:rsid w:val="00B429A1"/>
    <w:rsid w:val="00B4319C"/>
    <w:rsid w:val="00B43F38"/>
    <w:rsid w:val="00B44A2D"/>
    <w:rsid w:val="00B52045"/>
    <w:rsid w:val="00B5252A"/>
    <w:rsid w:val="00B52E35"/>
    <w:rsid w:val="00B56E4F"/>
    <w:rsid w:val="00B63C3C"/>
    <w:rsid w:val="00B63DB1"/>
    <w:rsid w:val="00B67138"/>
    <w:rsid w:val="00B6715C"/>
    <w:rsid w:val="00B72BE7"/>
    <w:rsid w:val="00B76AAE"/>
    <w:rsid w:val="00B76D56"/>
    <w:rsid w:val="00B778DD"/>
    <w:rsid w:val="00B81CFE"/>
    <w:rsid w:val="00B84FFA"/>
    <w:rsid w:val="00B903AE"/>
    <w:rsid w:val="00B91511"/>
    <w:rsid w:val="00B9157F"/>
    <w:rsid w:val="00B93593"/>
    <w:rsid w:val="00B936BE"/>
    <w:rsid w:val="00B95225"/>
    <w:rsid w:val="00B977DE"/>
    <w:rsid w:val="00BA55D3"/>
    <w:rsid w:val="00BA6759"/>
    <w:rsid w:val="00BA6938"/>
    <w:rsid w:val="00BA7204"/>
    <w:rsid w:val="00BB23BB"/>
    <w:rsid w:val="00BB310C"/>
    <w:rsid w:val="00BB7659"/>
    <w:rsid w:val="00BC1526"/>
    <w:rsid w:val="00BC1A84"/>
    <w:rsid w:val="00BC1AF4"/>
    <w:rsid w:val="00BC4CAC"/>
    <w:rsid w:val="00BC6093"/>
    <w:rsid w:val="00BC6826"/>
    <w:rsid w:val="00BC72C6"/>
    <w:rsid w:val="00BD4196"/>
    <w:rsid w:val="00BD4A4E"/>
    <w:rsid w:val="00BD5EBA"/>
    <w:rsid w:val="00BD6DF9"/>
    <w:rsid w:val="00BE53E4"/>
    <w:rsid w:val="00BF163D"/>
    <w:rsid w:val="00C0295C"/>
    <w:rsid w:val="00C03C06"/>
    <w:rsid w:val="00C11B77"/>
    <w:rsid w:val="00C121EC"/>
    <w:rsid w:val="00C12326"/>
    <w:rsid w:val="00C12646"/>
    <w:rsid w:val="00C12C65"/>
    <w:rsid w:val="00C14326"/>
    <w:rsid w:val="00C14FFF"/>
    <w:rsid w:val="00C15567"/>
    <w:rsid w:val="00C1606C"/>
    <w:rsid w:val="00C16DF5"/>
    <w:rsid w:val="00C17034"/>
    <w:rsid w:val="00C1777F"/>
    <w:rsid w:val="00C179DF"/>
    <w:rsid w:val="00C202AD"/>
    <w:rsid w:val="00C205BC"/>
    <w:rsid w:val="00C241AF"/>
    <w:rsid w:val="00C33727"/>
    <w:rsid w:val="00C34B54"/>
    <w:rsid w:val="00C42C1E"/>
    <w:rsid w:val="00C437D6"/>
    <w:rsid w:val="00C445E2"/>
    <w:rsid w:val="00C44F99"/>
    <w:rsid w:val="00C44FBC"/>
    <w:rsid w:val="00C51FDC"/>
    <w:rsid w:val="00C60D59"/>
    <w:rsid w:val="00C61532"/>
    <w:rsid w:val="00C6343F"/>
    <w:rsid w:val="00C65D40"/>
    <w:rsid w:val="00C66C6D"/>
    <w:rsid w:val="00C70F1B"/>
    <w:rsid w:val="00C70F3C"/>
    <w:rsid w:val="00C7129D"/>
    <w:rsid w:val="00C71EAB"/>
    <w:rsid w:val="00C748D1"/>
    <w:rsid w:val="00C773E1"/>
    <w:rsid w:val="00C77408"/>
    <w:rsid w:val="00C77847"/>
    <w:rsid w:val="00C77EA4"/>
    <w:rsid w:val="00C802C9"/>
    <w:rsid w:val="00C8160A"/>
    <w:rsid w:val="00C8181C"/>
    <w:rsid w:val="00C82786"/>
    <w:rsid w:val="00C8675D"/>
    <w:rsid w:val="00C90566"/>
    <w:rsid w:val="00C91014"/>
    <w:rsid w:val="00CA1CC9"/>
    <w:rsid w:val="00CA1CE9"/>
    <w:rsid w:val="00CA47DC"/>
    <w:rsid w:val="00CA792C"/>
    <w:rsid w:val="00CB0E98"/>
    <w:rsid w:val="00CB1A4E"/>
    <w:rsid w:val="00CB3E33"/>
    <w:rsid w:val="00CC1B5D"/>
    <w:rsid w:val="00CC29F6"/>
    <w:rsid w:val="00CC2AFD"/>
    <w:rsid w:val="00CD2287"/>
    <w:rsid w:val="00CD2D2C"/>
    <w:rsid w:val="00CD5BBB"/>
    <w:rsid w:val="00CE0685"/>
    <w:rsid w:val="00CE61A4"/>
    <w:rsid w:val="00CE775A"/>
    <w:rsid w:val="00CF1810"/>
    <w:rsid w:val="00CF2D4B"/>
    <w:rsid w:val="00CF3B94"/>
    <w:rsid w:val="00CF47CA"/>
    <w:rsid w:val="00D21263"/>
    <w:rsid w:val="00D21C61"/>
    <w:rsid w:val="00D23695"/>
    <w:rsid w:val="00D24FFC"/>
    <w:rsid w:val="00D26E9A"/>
    <w:rsid w:val="00D33A00"/>
    <w:rsid w:val="00D37EA5"/>
    <w:rsid w:val="00D42BBD"/>
    <w:rsid w:val="00D43B7A"/>
    <w:rsid w:val="00D51F72"/>
    <w:rsid w:val="00D65EA5"/>
    <w:rsid w:val="00D70A8B"/>
    <w:rsid w:val="00D71617"/>
    <w:rsid w:val="00D721AD"/>
    <w:rsid w:val="00D73628"/>
    <w:rsid w:val="00D73918"/>
    <w:rsid w:val="00D77B7E"/>
    <w:rsid w:val="00D80BA0"/>
    <w:rsid w:val="00D81065"/>
    <w:rsid w:val="00D82C0F"/>
    <w:rsid w:val="00D852D0"/>
    <w:rsid w:val="00D943B6"/>
    <w:rsid w:val="00D95137"/>
    <w:rsid w:val="00D9520A"/>
    <w:rsid w:val="00D95DC3"/>
    <w:rsid w:val="00D967D7"/>
    <w:rsid w:val="00DA125D"/>
    <w:rsid w:val="00DA42E5"/>
    <w:rsid w:val="00DB0C77"/>
    <w:rsid w:val="00DB0ED7"/>
    <w:rsid w:val="00DB19B9"/>
    <w:rsid w:val="00DB40EA"/>
    <w:rsid w:val="00DC3A44"/>
    <w:rsid w:val="00DC4BC2"/>
    <w:rsid w:val="00DE057D"/>
    <w:rsid w:val="00DE0DE3"/>
    <w:rsid w:val="00DE14E2"/>
    <w:rsid w:val="00DE24AF"/>
    <w:rsid w:val="00DE2BB7"/>
    <w:rsid w:val="00DE40E3"/>
    <w:rsid w:val="00DE79B8"/>
    <w:rsid w:val="00DF34EF"/>
    <w:rsid w:val="00DF6F1C"/>
    <w:rsid w:val="00E0020F"/>
    <w:rsid w:val="00E0032C"/>
    <w:rsid w:val="00E007DA"/>
    <w:rsid w:val="00E039D6"/>
    <w:rsid w:val="00E11765"/>
    <w:rsid w:val="00E118C7"/>
    <w:rsid w:val="00E1427B"/>
    <w:rsid w:val="00E14E0D"/>
    <w:rsid w:val="00E14ED0"/>
    <w:rsid w:val="00E1505C"/>
    <w:rsid w:val="00E169CB"/>
    <w:rsid w:val="00E226AA"/>
    <w:rsid w:val="00E22B8B"/>
    <w:rsid w:val="00E30A40"/>
    <w:rsid w:val="00E3179A"/>
    <w:rsid w:val="00E317D1"/>
    <w:rsid w:val="00E31ED2"/>
    <w:rsid w:val="00E40DF0"/>
    <w:rsid w:val="00E4267B"/>
    <w:rsid w:val="00E447B1"/>
    <w:rsid w:val="00E473F5"/>
    <w:rsid w:val="00E47492"/>
    <w:rsid w:val="00E47DAC"/>
    <w:rsid w:val="00E547DB"/>
    <w:rsid w:val="00E57459"/>
    <w:rsid w:val="00E57604"/>
    <w:rsid w:val="00E61324"/>
    <w:rsid w:val="00E625B0"/>
    <w:rsid w:val="00E63C8A"/>
    <w:rsid w:val="00E655F8"/>
    <w:rsid w:val="00E70BF6"/>
    <w:rsid w:val="00E7195E"/>
    <w:rsid w:val="00E74BF7"/>
    <w:rsid w:val="00E76C00"/>
    <w:rsid w:val="00E83C73"/>
    <w:rsid w:val="00E850EA"/>
    <w:rsid w:val="00E86695"/>
    <w:rsid w:val="00E912DE"/>
    <w:rsid w:val="00E9233E"/>
    <w:rsid w:val="00EA00DE"/>
    <w:rsid w:val="00EA2380"/>
    <w:rsid w:val="00EA5A8C"/>
    <w:rsid w:val="00EB0A80"/>
    <w:rsid w:val="00EB1C19"/>
    <w:rsid w:val="00EB3553"/>
    <w:rsid w:val="00EC02F5"/>
    <w:rsid w:val="00EC3D25"/>
    <w:rsid w:val="00EC575F"/>
    <w:rsid w:val="00ED1471"/>
    <w:rsid w:val="00ED1E81"/>
    <w:rsid w:val="00ED6899"/>
    <w:rsid w:val="00ED75E8"/>
    <w:rsid w:val="00EE0278"/>
    <w:rsid w:val="00EE4857"/>
    <w:rsid w:val="00EE70CF"/>
    <w:rsid w:val="00EF0211"/>
    <w:rsid w:val="00EF2D29"/>
    <w:rsid w:val="00EF35E1"/>
    <w:rsid w:val="00EF3790"/>
    <w:rsid w:val="00EF5999"/>
    <w:rsid w:val="00EF67FB"/>
    <w:rsid w:val="00EF7E9A"/>
    <w:rsid w:val="00F04D95"/>
    <w:rsid w:val="00F06FDB"/>
    <w:rsid w:val="00F0784A"/>
    <w:rsid w:val="00F11C98"/>
    <w:rsid w:val="00F12E47"/>
    <w:rsid w:val="00F1375D"/>
    <w:rsid w:val="00F2015B"/>
    <w:rsid w:val="00F223B2"/>
    <w:rsid w:val="00F22BD1"/>
    <w:rsid w:val="00F246E5"/>
    <w:rsid w:val="00F261EE"/>
    <w:rsid w:val="00F30657"/>
    <w:rsid w:val="00F31576"/>
    <w:rsid w:val="00F31966"/>
    <w:rsid w:val="00F31E4E"/>
    <w:rsid w:val="00F34EF4"/>
    <w:rsid w:val="00F35051"/>
    <w:rsid w:val="00F350AB"/>
    <w:rsid w:val="00F4014E"/>
    <w:rsid w:val="00F4089D"/>
    <w:rsid w:val="00F40D5F"/>
    <w:rsid w:val="00F504DB"/>
    <w:rsid w:val="00F53241"/>
    <w:rsid w:val="00F54ED6"/>
    <w:rsid w:val="00F57570"/>
    <w:rsid w:val="00F67790"/>
    <w:rsid w:val="00F75D9A"/>
    <w:rsid w:val="00F82907"/>
    <w:rsid w:val="00F84242"/>
    <w:rsid w:val="00F86625"/>
    <w:rsid w:val="00F91F78"/>
    <w:rsid w:val="00F92EAD"/>
    <w:rsid w:val="00F94762"/>
    <w:rsid w:val="00F9520D"/>
    <w:rsid w:val="00F952BF"/>
    <w:rsid w:val="00F95D14"/>
    <w:rsid w:val="00FA2643"/>
    <w:rsid w:val="00FA77E2"/>
    <w:rsid w:val="00FB1A1B"/>
    <w:rsid w:val="00FB3C41"/>
    <w:rsid w:val="00FB5AAE"/>
    <w:rsid w:val="00FB645B"/>
    <w:rsid w:val="00FB7419"/>
    <w:rsid w:val="00FC09D6"/>
    <w:rsid w:val="00FC2D97"/>
    <w:rsid w:val="00FC34EC"/>
    <w:rsid w:val="00FC3B2B"/>
    <w:rsid w:val="00FC3F69"/>
    <w:rsid w:val="00FC4709"/>
    <w:rsid w:val="00FC5312"/>
    <w:rsid w:val="00FC5383"/>
    <w:rsid w:val="00FC5EA6"/>
    <w:rsid w:val="00FD3964"/>
    <w:rsid w:val="00FE0BD6"/>
    <w:rsid w:val="00FE253C"/>
    <w:rsid w:val="00FE73C5"/>
    <w:rsid w:val="00FF379F"/>
    <w:rsid w:val="00FF43F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uz-Cyrl-U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72C4C4"/>
  <w15:docId w15:val="{C4AB155D-06DF-45D3-BB54-B982C5C97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z-Cyrl-U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yiv4364243686msonormal">
    <w:name w:val="yiv4364243686msonormal"/>
    <w:basedOn w:val="Normal"/>
    <w:rsid w:val="00AB5EBC"/>
    <w:pPr>
      <w:spacing w:before="100" w:beforeAutospacing="1" w:after="100" w:afterAutospacing="1"/>
      <w:jc w:val="left"/>
    </w:pPr>
    <w:rPr>
      <w:rFonts w:ascii="Times New Roman" w:eastAsia="Times New Roman" w:hAnsi="Times New Roman"/>
      <w:sz w:val="24"/>
      <w:szCs w:val="24"/>
    </w:rPr>
  </w:style>
  <w:style w:type="character" w:styleId="Strong">
    <w:name w:val="Strong"/>
    <w:basedOn w:val="DefaultParagraphFont"/>
    <w:uiPriority w:val="22"/>
    <w:qFormat/>
    <w:rsid w:val="00A412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57813494">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851989578">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181898011">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1691681800">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793A-DCD4-4E82-8EC5-462789FF2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1538</Words>
  <Characters>8768</Characters>
  <Application>Microsoft Office Word</Application>
  <DocSecurity>0</DocSecurity>
  <Lines>73</Lines>
  <Paragraphs>20</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HP</Company>
  <LinksUpToDate>false</LinksUpToDate>
  <CharactersWithSpaces>10286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АĐ</cp:lastModifiedBy>
  <cp:revision>12</cp:revision>
  <cp:lastPrinted>2018-09-05T12:48:00Z</cp:lastPrinted>
  <dcterms:created xsi:type="dcterms:W3CDTF">2019-09-27T11:58:00Z</dcterms:created>
  <dcterms:modified xsi:type="dcterms:W3CDTF">2020-05-14T17:41:00Z</dcterms:modified>
</cp:coreProperties>
</file>